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38C" w:rsidRDefault="001779EA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l="0" t="0" r="0" b="0"/>
            <wp:wrapTight wrapText="bothSides" distL="114300" distR="114300">
              <wp:wrapPolygon edited="0"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38C" w:rsidRDefault="00ED738C">
      <w:pPr>
        <w:spacing w:after="0" w:line="360" w:lineRule="auto"/>
        <w:jc w:val="center"/>
        <w:rPr>
          <w:rFonts w:ascii="Times New Roman" w:hAnsi="Times New Roman"/>
          <w:sz w:val="32"/>
        </w:rPr>
      </w:pPr>
    </w:p>
    <w:p w:rsidR="00ED738C" w:rsidRDefault="00ED738C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ED738C" w:rsidRDefault="00ED738C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ED738C" w:rsidRDefault="001779EA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П О С Т А Н О В Л Е Н И Е</w:t>
      </w:r>
    </w:p>
    <w:p w:rsidR="00ED738C" w:rsidRDefault="00ED738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D738C" w:rsidRDefault="001779E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ПРАВИТЕЛЬСТВА</w:t>
      </w:r>
    </w:p>
    <w:p w:rsidR="00ED738C" w:rsidRDefault="001779E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КАМЧАТСКОГО КРАЯ</w:t>
      </w:r>
    </w:p>
    <w:p w:rsidR="00ED738C" w:rsidRDefault="00ED738C">
      <w:pPr>
        <w:spacing w:after="0" w:line="276" w:lineRule="auto"/>
        <w:ind w:firstLine="709"/>
        <w:jc w:val="center"/>
        <w:rPr>
          <w:rFonts w:ascii="Times New Roman" w:hAnsi="Times New Roman"/>
          <w:sz w:val="28"/>
        </w:rPr>
      </w:pPr>
    </w:p>
    <w:p w:rsidR="00ED738C" w:rsidRDefault="00ED738C">
      <w:pPr>
        <w:spacing w:after="0" w:line="240" w:lineRule="auto"/>
        <w:ind w:firstLine="709"/>
        <w:jc w:val="center"/>
        <w:rPr>
          <w:rFonts w:ascii="Times New Roman" w:hAnsi="Times New Roman"/>
          <w:sz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</w:tblGrid>
      <w:tr w:rsidR="00ED738C">
        <w:trPr>
          <w:trHeight w:val="427"/>
        </w:trPr>
        <w:tc>
          <w:tcPr>
            <w:tcW w:w="4253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ED738C" w:rsidRDefault="001779EA">
            <w:pPr>
              <w:spacing w:after="0" w:line="240" w:lineRule="auto"/>
              <w:ind w:left="142" w:hanging="142"/>
              <w:rPr>
                <w:rFonts w:ascii="Times New Roman" w:hAnsi="Times New Roman"/>
                <w:sz w:val="24"/>
              </w:rPr>
            </w:pPr>
            <w:bookmarkStart w:id="0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0"/>
          </w:p>
        </w:tc>
      </w:tr>
      <w:tr w:rsidR="00ED738C">
        <w:trPr>
          <w:trHeight w:val="247"/>
        </w:trPr>
        <w:tc>
          <w:tcPr>
            <w:tcW w:w="4253" w:type="dxa"/>
            <w:tcBorders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ED738C" w:rsidRDefault="001779EA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 w:rsidR="00ED738C">
        <w:trPr>
          <w:trHeight w:val="80"/>
        </w:trPr>
        <w:tc>
          <w:tcPr>
            <w:tcW w:w="4253" w:type="dxa"/>
            <w:tcMar>
              <w:left w:w="0" w:type="dxa"/>
              <w:right w:w="0" w:type="dxa"/>
            </w:tcMar>
          </w:tcPr>
          <w:p w:rsidR="00ED738C" w:rsidRDefault="00ED738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ED738C" w:rsidRDefault="00ED738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Style w:val="af0"/>
        <w:tblW w:w="0" w:type="auto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9640"/>
      </w:tblGrid>
      <w:tr w:rsidR="00ED738C" w:rsidTr="00A17B71"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</w:tcPr>
          <w:p w:rsidR="00ED738C" w:rsidRPr="00D81625" w:rsidRDefault="00A17B71" w:rsidP="00F552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</w:rPr>
            </w:pPr>
            <w:r w:rsidRPr="00D81625">
              <w:rPr>
                <w:rFonts w:ascii="Times New Roman" w:hAnsi="Times New Roman"/>
                <w:b/>
                <w:sz w:val="28"/>
              </w:rPr>
              <w:t xml:space="preserve">Об </w:t>
            </w:r>
            <w:r w:rsidR="00D81625" w:rsidRPr="00D81625">
              <w:rPr>
                <w:rFonts w:ascii="Times New Roman" w:hAnsi="Times New Roman"/>
                <w:b/>
                <w:sz w:val="28"/>
              </w:rPr>
              <w:t>утверждении</w:t>
            </w:r>
            <w:r w:rsidRPr="00D81625">
              <w:rPr>
                <w:rFonts w:ascii="Times New Roman" w:hAnsi="Times New Roman"/>
                <w:b/>
                <w:sz w:val="28"/>
              </w:rPr>
              <w:t xml:space="preserve"> зон строгой регламентации при реализации</w:t>
            </w:r>
            <w:r w:rsidR="00D81625" w:rsidRPr="00D81625"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753878">
              <w:rPr>
                <w:rFonts w:ascii="Times New Roman" w:hAnsi="Times New Roman"/>
                <w:b/>
                <w:sz w:val="28"/>
              </w:rPr>
              <w:br/>
            </w:r>
            <w:r w:rsidR="00D81625" w:rsidRPr="00D81625">
              <w:rPr>
                <w:rFonts w:ascii="Times New Roman" w:hAnsi="Times New Roman"/>
                <w:b/>
                <w:sz w:val="28"/>
                <w:szCs w:val="28"/>
              </w:rPr>
              <w:t xml:space="preserve">единой концепции размещения объектов наружной рекламы </w:t>
            </w:r>
            <w:r w:rsidR="00753878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="00D81625" w:rsidRPr="00D81625">
              <w:rPr>
                <w:rFonts w:ascii="Times New Roman" w:hAnsi="Times New Roman"/>
                <w:b/>
                <w:sz w:val="28"/>
                <w:szCs w:val="28"/>
              </w:rPr>
              <w:t>и информации (вывесок)</w:t>
            </w:r>
            <w:r w:rsidR="00D81625" w:rsidRPr="00D81625">
              <w:rPr>
                <w:rFonts w:ascii="Times New Roman" w:hAnsi="Times New Roman"/>
                <w:b/>
                <w:sz w:val="28"/>
              </w:rPr>
              <w:t>, расположенных на территори</w:t>
            </w:r>
            <w:r w:rsidR="00F5526D">
              <w:rPr>
                <w:rFonts w:ascii="Times New Roman" w:hAnsi="Times New Roman"/>
                <w:b/>
                <w:sz w:val="28"/>
              </w:rPr>
              <w:t>и</w:t>
            </w:r>
            <w:r w:rsidR="00D81625" w:rsidRPr="00D81625"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753878">
              <w:rPr>
                <w:rFonts w:ascii="Times New Roman" w:hAnsi="Times New Roman"/>
                <w:b/>
                <w:sz w:val="28"/>
              </w:rPr>
              <w:br/>
              <w:t xml:space="preserve">города </w:t>
            </w:r>
            <w:r w:rsidR="00D81625" w:rsidRPr="00D81625">
              <w:rPr>
                <w:rFonts w:ascii="Times New Roman" w:hAnsi="Times New Roman"/>
                <w:b/>
                <w:sz w:val="28"/>
              </w:rPr>
              <w:t>Петропавловск-Камчатск</w:t>
            </w:r>
            <w:r w:rsidR="00753878">
              <w:rPr>
                <w:rFonts w:ascii="Times New Roman" w:hAnsi="Times New Roman"/>
                <w:b/>
                <w:sz w:val="28"/>
              </w:rPr>
              <w:t>ий</w:t>
            </w:r>
            <w:r w:rsidR="00D81625" w:rsidRPr="00D81625">
              <w:rPr>
                <w:rFonts w:ascii="Times New Roman" w:hAnsi="Times New Roman"/>
                <w:b/>
                <w:sz w:val="28"/>
              </w:rPr>
              <w:t xml:space="preserve"> и </w:t>
            </w:r>
            <w:r w:rsidR="00753878">
              <w:rPr>
                <w:rFonts w:ascii="Times New Roman" w:hAnsi="Times New Roman"/>
                <w:b/>
                <w:sz w:val="28"/>
              </w:rPr>
              <w:t xml:space="preserve">города </w:t>
            </w:r>
            <w:r w:rsidR="00D81625" w:rsidRPr="00D81625">
              <w:rPr>
                <w:rFonts w:ascii="Times New Roman" w:hAnsi="Times New Roman"/>
                <w:b/>
                <w:sz w:val="28"/>
              </w:rPr>
              <w:t>Елизов</w:t>
            </w:r>
            <w:r w:rsidR="00753878">
              <w:rPr>
                <w:rFonts w:ascii="Times New Roman" w:hAnsi="Times New Roman"/>
                <w:b/>
                <w:sz w:val="28"/>
              </w:rPr>
              <w:t>о</w:t>
            </w:r>
          </w:p>
        </w:tc>
      </w:tr>
    </w:tbl>
    <w:p w:rsidR="00ED738C" w:rsidRDefault="00ED738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D738C" w:rsidRDefault="00ED738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D738C" w:rsidRDefault="001779E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:rsidR="00ED738C" w:rsidRDefault="00ED738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D738C" w:rsidRDefault="00D81625" w:rsidP="00D81625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</w:t>
      </w:r>
      <w:r w:rsidRPr="00D81625">
        <w:rPr>
          <w:rFonts w:ascii="Times New Roman" w:hAnsi="Times New Roman"/>
          <w:sz w:val="28"/>
        </w:rPr>
        <w:t xml:space="preserve"> </w:t>
      </w:r>
      <w:r w:rsidR="001114DB">
        <w:rPr>
          <w:rFonts w:ascii="Times New Roman" w:hAnsi="Times New Roman"/>
          <w:sz w:val="28"/>
        </w:rPr>
        <w:t xml:space="preserve">прилагаемый перечень улиц и схему </w:t>
      </w:r>
      <w:r w:rsidRPr="00D81625">
        <w:rPr>
          <w:rFonts w:ascii="Times New Roman" w:hAnsi="Times New Roman"/>
          <w:sz w:val="28"/>
        </w:rPr>
        <w:t xml:space="preserve">зон строгой регламентации при реализации </w:t>
      </w:r>
      <w:r w:rsidRPr="00D81625">
        <w:rPr>
          <w:rFonts w:ascii="Times New Roman" w:hAnsi="Times New Roman"/>
          <w:sz w:val="28"/>
          <w:szCs w:val="28"/>
        </w:rPr>
        <w:t>единой концепции размещения объектов наружной рекламы и информации (вывесок)</w:t>
      </w:r>
      <w:r w:rsidR="00F047D9">
        <w:rPr>
          <w:rFonts w:ascii="Times New Roman" w:hAnsi="Times New Roman"/>
          <w:sz w:val="28"/>
        </w:rPr>
        <w:t>, расположенных на территории</w:t>
      </w:r>
      <w:r w:rsidRPr="00D81625">
        <w:rPr>
          <w:rFonts w:ascii="Times New Roman" w:hAnsi="Times New Roman"/>
          <w:sz w:val="28"/>
        </w:rPr>
        <w:t xml:space="preserve"> </w:t>
      </w:r>
      <w:r w:rsidR="00541DA5">
        <w:rPr>
          <w:rFonts w:ascii="Times New Roman" w:hAnsi="Times New Roman"/>
          <w:sz w:val="28"/>
        </w:rPr>
        <w:t xml:space="preserve">города </w:t>
      </w:r>
      <w:r w:rsidRPr="00D81625">
        <w:rPr>
          <w:rFonts w:ascii="Times New Roman" w:hAnsi="Times New Roman"/>
          <w:sz w:val="28"/>
        </w:rPr>
        <w:t>Петропавловск</w:t>
      </w:r>
      <w:r w:rsidR="00541DA5">
        <w:rPr>
          <w:rFonts w:ascii="Times New Roman" w:hAnsi="Times New Roman"/>
          <w:sz w:val="28"/>
        </w:rPr>
        <w:t>-Камчатск</w:t>
      </w:r>
      <w:r w:rsidR="00753878">
        <w:rPr>
          <w:rFonts w:ascii="Times New Roman" w:hAnsi="Times New Roman"/>
          <w:sz w:val="28"/>
        </w:rPr>
        <w:t>ий</w:t>
      </w:r>
      <w:r w:rsidR="00541DA5">
        <w:rPr>
          <w:rFonts w:ascii="Times New Roman" w:hAnsi="Times New Roman"/>
          <w:sz w:val="28"/>
        </w:rPr>
        <w:t xml:space="preserve"> </w:t>
      </w:r>
      <w:r w:rsidR="001114DB">
        <w:rPr>
          <w:rFonts w:ascii="Times New Roman" w:hAnsi="Times New Roman"/>
          <w:sz w:val="28"/>
        </w:rPr>
        <w:t xml:space="preserve">согласно приложению 1 </w:t>
      </w:r>
      <w:r>
        <w:rPr>
          <w:rFonts w:ascii="Times New Roman" w:hAnsi="Times New Roman"/>
          <w:sz w:val="28"/>
        </w:rPr>
        <w:t>к настоящему постановлению.</w:t>
      </w:r>
    </w:p>
    <w:p w:rsidR="001114DB" w:rsidRPr="001114DB" w:rsidRDefault="001114DB" w:rsidP="001114DB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</w:t>
      </w:r>
      <w:r w:rsidRPr="00D8162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прилагаемый перечень и схему </w:t>
      </w:r>
      <w:r w:rsidRPr="00D81625">
        <w:rPr>
          <w:rFonts w:ascii="Times New Roman" w:hAnsi="Times New Roman"/>
          <w:sz w:val="28"/>
        </w:rPr>
        <w:t xml:space="preserve">зон строгой регламентации при реализации </w:t>
      </w:r>
      <w:r w:rsidRPr="00D81625">
        <w:rPr>
          <w:rFonts w:ascii="Times New Roman" w:hAnsi="Times New Roman"/>
          <w:sz w:val="28"/>
          <w:szCs w:val="28"/>
        </w:rPr>
        <w:t>единой концепции размещения объектов наружной рекламы и информации (вывесок)</w:t>
      </w:r>
      <w:r>
        <w:rPr>
          <w:rFonts w:ascii="Times New Roman" w:hAnsi="Times New Roman"/>
          <w:sz w:val="28"/>
        </w:rPr>
        <w:t>, расположенных на территории</w:t>
      </w:r>
      <w:r w:rsidRPr="00D8162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города </w:t>
      </w:r>
      <w:r w:rsidRPr="00D81625">
        <w:rPr>
          <w:rFonts w:ascii="Times New Roman" w:hAnsi="Times New Roman"/>
          <w:sz w:val="28"/>
        </w:rPr>
        <w:t>Елизов</w:t>
      </w:r>
      <w:r>
        <w:rPr>
          <w:rFonts w:ascii="Times New Roman" w:hAnsi="Times New Roman"/>
          <w:sz w:val="28"/>
        </w:rPr>
        <w:t>о согласно приложению 2 к настоящему постановлению.</w:t>
      </w:r>
    </w:p>
    <w:p w:rsidR="00D81625" w:rsidRPr="00D81625" w:rsidRDefault="00D81625" w:rsidP="00D81625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Настоящее постановление вступает в силу после дня его официального опубликования.</w:t>
      </w:r>
    </w:p>
    <w:p w:rsidR="00ED738C" w:rsidRDefault="00ED738C">
      <w:pPr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p w:rsidR="00753878" w:rsidRDefault="00753878">
      <w:pPr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p w:rsidR="001779EA" w:rsidRDefault="001779EA">
      <w:pPr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8"/>
        <w:gridCol w:w="3544"/>
        <w:gridCol w:w="2410"/>
      </w:tblGrid>
      <w:tr w:rsidR="00ED738C" w:rsidTr="00B317F0">
        <w:trPr>
          <w:trHeight w:val="2220"/>
        </w:trPr>
        <w:tc>
          <w:tcPr>
            <w:tcW w:w="3578" w:type="dxa"/>
            <w:shd w:val="clear" w:color="auto" w:fill="auto"/>
            <w:tcMar>
              <w:left w:w="0" w:type="dxa"/>
              <w:right w:w="0" w:type="dxa"/>
            </w:tcMar>
          </w:tcPr>
          <w:p w:rsidR="00ED738C" w:rsidRDefault="001779EA">
            <w:pPr>
              <w:spacing w:after="0" w:line="240" w:lineRule="auto"/>
              <w:ind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  <w:p w:rsidR="00ED738C" w:rsidRDefault="00ED738C">
            <w:pPr>
              <w:spacing w:after="0" w:line="240" w:lineRule="auto"/>
              <w:ind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  <w:tcMar>
              <w:left w:w="0" w:type="dxa"/>
              <w:right w:w="0" w:type="dxa"/>
            </w:tcMar>
          </w:tcPr>
          <w:p w:rsidR="00ED738C" w:rsidRDefault="001779EA">
            <w:pPr>
              <w:spacing w:after="0" w:line="240" w:lineRule="auto"/>
              <w:ind w:left="3" w:hanging="3"/>
              <w:rPr>
                <w:rFonts w:ascii="Times New Roman" w:hAnsi="Times New Roman"/>
                <w:color w:val="FFFFFF"/>
                <w:sz w:val="24"/>
              </w:rPr>
            </w:pPr>
            <w:bookmarkStart w:id="1" w:name="SIGNERSTAMP1"/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  <w:bookmarkEnd w:id="1"/>
          </w:p>
          <w:p w:rsidR="00ED738C" w:rsidRDefault="00ED738C">
            <w:pPr>
              <w:spacing w:after="0" w:line="240" w:lineRule="auto"/>
              <w:ind w:left="142" w:hanging="142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  <w:shd w:val="clear" w:color="auto" w:fill="auto"/>
            <w:tcMar>
              <w:left w:w="0" w:type="dxa"/>
              <w:right w:w="0" w:type="dxa"/>
            </w:tcMar>
          </w:tcPr>
          <w:p w:rsidR="00ED738C" w:rsidRDefault="00ED738C">
            <w:pPr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:rsidR="00ED738C" w:rsidRDefault="00D8162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</w:tc>
      </w:tr>
    </w:tbl>
    <w:p w:rsidR="00794FB7" w:rsidRDefault="001779EA">
      <w:pPr>
        <w:sectPr w:rsidR="00794FB7" w:rsidSect="009E72B2">
          <w:headerReference w:type="default" r:id="rId9"/>
          <w:pgSz w:w="11906" w:h="16838"/>
          <w:pgMar w:top="1134" w:right="851" w:bottom="1134" w:left="1418" w:header="709" w:footer="709" w:gutter="0"/>
          <w:cols w:space="720"/>
          <w:titlePg/>
          <w:docGrid w:linePitch="299"/>
        </w:sectPr>
      </w:pPr>
      <w:r>
        <w:br w:type="page"/>
      </w:r>
    </w:p>
    <w:tbl>
      <w:tblPr>
        <w:tblStyle w:val="af0"/>
        <w:tblW w:w="15170" w:type="dxa"/>
        <w:tblLayout w:type="fixed"/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230"/>
        <w:gridCol w:w="480"/>
        <w:gridCol w:w="1869"/>
        <w:gridCol w:w="486"/>
        <w:gridCol w:w="6665"/>
      </w:tblGrid>
      <w:tr w:rsidR="00ED738C" w:rsidTr="00EB4EE8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95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 w:rsidP="00B317F0">
            <w:pPr>
              <w:widowControl w:val="0"/>
              <w:ind w:left="8079" w:hanging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Приложение </w:t>
            </w:r>
            <w:r w:rsidR="00135D1F">
              <w:rPr>
                <w:rFonts w:ascii="Times New Roman" w:hAnsi="Times New Roman"/>
                <w:sz w:val="28"/>
              </w:rPr>
              <w:t xml:space="preserve">1 </w:t>
            </w:r>
            <w:r>
              <w:rPr>
                <w:rFonts w:ascii="Times New Roman" w:hAnsi="Times New Roman"/>
                <w:sz w:val="28"/>
              </w:rPr>
              <w:t>к постановлению</w:t>
            </w:r>
          </w:p>
        </w:tc>
      </w:tr>
      <w:tr w:rsidR="00ED738C" w:rsidTr="00EB4EE8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95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>
            <w:pPr>
              <w:widowControl w:val="0"/>
              <w:ind w:left="8079" w:hanging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 w:rsidR="00ED738C" w:rsidTr="00EB4EE8">
        <w:trPr>
          <w:trHeight w:val="6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>
            <w:pPr>
              <w:spacing w:after="60"/>
              <w:ind w:left="8079" w:hanging="8079"/>
              <w:jc w:val="right"/>
              <w:rPr>
                <w:rFonts w:ascii="Times New Roman" w:hAnsi="Times New Roman"/>
                <w:color w:val="FFFFFF" w:themeColor="background1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z w:val="16"/>
              </w:rPr>
              <w:t>EGDATESTAMP]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6665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>
            <w:pPr>
              <w:spacing w:after="60"/>
              <w:ind w:left="8079" w:hanging="8079"/>
              <w:jc w:val="right"/>
              <w:rPr>
                <w:rFonts w:ascii="Times New Roman" w:hAnsi="Times New Roman"/>
                <w:color w:val="FFFFFF" w:themeColor="background1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z w:val="16"/>
              </w:rPr>
              <w:t>EGNUMSTAMP]</w:t>
            </w:r>
          </w:p>
        </w:tc>
      </w:tr>
    </w:tbl>
    <w:p w:rsidR="00541DA5" w:rsidRDefault="00541DA5" w:rsidP="00541DA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114DB" w:rsidRPr="00731BCA" w:rsidRDefault="001114DB" w:rsidP="001114DB">
      <w:pPr>
        <w:pStyle w:val="af1"/>
        <w:numPr>
          <w:ilvl w:val="0"/>
          <w:numId w:val="4"/>
        </w:numPr>
        <w:tabs>
          <w:tab w:val="center" w:pos="728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Перечень </w:t>
      </w:r>
      <w:r w:rsidRPr="00731BCA">
        <w:rPr>
          <w:rFonts w:ascii="Times New Roman" w:hAnsi="Times New Roman"/>
          <w:sz w:val="28"/>
        </w:rPr>
        <w:t>улиц, относящихся к зон</w:t>
      </w:r>
      <w:r>
        <w:rPr>
          <w:rFonts w:ascii="Times New Roman" w:hAnsi="Times New Roman"/>
          <w:sz w:val="28"/>
        </w:rPr>
        <w:t>е строгой регламентации</w:t>
      </w:r>
      <w:r w:rsidRPr="00731BCA">
        <w:rPr>
          <w:rFonts w:ascii="Times New Roman" w:hAnsi="Times New Roman"/>
          <w:sz w:val="28"/>
        </w:rPr>
        <w:t xml:space="preserve"> </w:t>
      </w:r>
      <w:r w:rsidRPr="00D81625">
        <w:rPr>
          <w:rFonts w:ascii="Times New Roman" w:hAnsi="Times New Roman"/>
          <w:sz w:val="28"/>
        </w:rPr>
        <w:t xml:space="preserve">при реализации </w:t>
      </w:r>
      <w:r w:rsidRPr="00D81625">
        <w:rPr>
          <w:rFonts w:ascii="Times New Roman" w:hAnsi="Times New Roman"/>
          <w:sz w:val="28"/>
          <w:szCs w:val="28"/>
        </w:rPr>
        <w:t>единой концепции размещения объектов наружной рекламы и информации (вывесок)</w:t>
      </w:r>
      <w:r>
        <w:rPr>
          <w:rFonts w:ascii="Times New Roman" w:hAnsi="Times New Roman"/>
          <w:sz w:val="28"/>
        </w:rPr>
        <w:t>, расположенных на территории</w:t>
      </w:r>
      <w:r w:rsidRPr="00D8162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города </w:t>
      </w:r>
      <w:r w:rsidRPr="00D81625">
        <w:rPr>
          <w:rFonts w:ascii="Times New Roman" w:hAnsi="Times New Roman"/>
          <w:sz w:val="28"/>
        </w:rPr>
        <w:t>Петропавловск</w:t>
      </w:r>
      <w:r>
        <w:rPr>
          <w:rFonts w:ascii="Times New Roman" w:hAnsi="Times New Roman"/>
          <w:sz w:val="28"/>
        </w:rPr>
        <w:t>-Камчатский</w:t>
      </w:r>
      <w:r w:rsidRPr="00731BCA">
        <w:rPr>
          <w:rFonts w:ascii="Times New Roman" w:hAnsi="Times New Roman"/>
          <w:sz w:val="28"/>
          <w:szCs w:val="28"/>
        </w:rPr>
        <w:t>:</w:t>
      </w:r>
    </w:p>
    <w:p w:rsidR="001114DB" w:rsidRDefault="001114DB" w:rsidP="001114DB">
      <w:pPr>
        <w:spacing w:after="0" w:line="240" w:lineRule="auto"/>
        <w:rPr>
          <w:rFonts w:ascii="Times New Roman" w:hAnsi="Times New Roman"/>
          <w:sz w:val="28"/>
        </w:rPr>
      </w:pPr>
    </w:p>
    <w:p w:rsidR="001114DB" w:rsidRDefault="001114DB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Победы проспект: от стелы в честь основания Петропавловска-Камчатского;</w:t>
      </w:r>
    </w:p>
    <w:p w:rsidR="001114DB" w:rsidRDefault="001114DB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50 лет Октября проспект;</w:t>
      </w:r>
    </w:p>
    <w:p w:rsidR="001114DB" w:rsidRDefault="001114DB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Северо-Восточное шоссе</w:t>
      </w:r>
      <w:r w:rsidR="00952A12">
        <w:rPr>
          <w:rFonts w:ascii="Times New Roman" w:hAnsi="Times New Roman"/>
          <w:sz w:val="28"/>
        </w:rPr>
        <w:t>;</w:t>
      </w:r>
    </w:p>
    <w:p w:rsidR="001114DB" w:rsidRDefault="00952A12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Лукашевского улица</w:t>
      </w:r>
      <w:r w:rsidR="001114DB" w:rsidRPr="00731BCA">
        <w:rPr>
          <w:rFonts w:ascii="Times New Roman" w:hAnsi="Times New Roman"/>
          <w:sz w:val="28"/>
        </w:rPr>
        <w:t>;</w:t>
      </w:r>
    </w:p>
    <w:p w:rsidR="00952A12" w:rsidRDefault="00952A12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Войцешека улица;</w:t>
      </w:r>
    </w:p>
    <w:p w:rsidR="00952A12" w:rsidRDefault="00952A12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Омская улица;</w:t>
      </w:r>
    </w:p>
    <w:p w:rsidR="00952A12" w:rsidRDefault="00952A12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Мишенная улица;</w:t>
      </w:r>
    </w:p>
    <w:p w:rsidR="00952A12" w:rsidRDefault="00952A12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Беринга улица;</w:t>
      </w:r>
    </w:p>
    <w:p w:rsidR="001114DB" w:rsidRDefault="001114DB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Туш</w:t>
      </w:r>
      <w:r w:rsidR="00952A12">
        <w:rPr>
          <w:rFonts w:ascii="Times New Roman" w:hAnsi="Times New Roman"/>
          <w:sz w:val="28"/>
        </w:rPr>
        <w:t>канова улица</w:t>
      </w:r>
      <w:r w:rsidRPr="00731BCA">
        <w:rPr>
          <w:rFonts w:ascii="Times New Roman" w:hAnsi="Times New Roman"/>
          <w:sz w:val="28"/>
        </w:rPr>
        <w:t>;</w:t>
      </w:r>
    </w:p>
    <w:p w:rsidR="001114DB" w:rsidRDefault="001114DB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Рыбаков проспект</w:t>
      </w:r>
      <w:r w:rsidR="00952A12">
        <w:rPr>
          <w:rFonts w:ascii="Times New Roman" w:hAnsi="Times New Roman"/>
          <w:sz w:val="28"/>
        </w:rPr>
        <w:t>;</w:t>
      </w:r>
    </w:p>
    <w:p w:rsidR="001114DB" w:rsidRDefault="001114DB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Зеркальная улица;</w:t>
      </w:r>
    </w:p>
    <w:p w:rsidR="001114DB" w:rsidRDefault="001114DB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Владивостокская улица;</w:t>
      </w:r>
    </w:p>
    <w:p w:rsidR="001114DB" w:rsidRDefault="001114DB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Ленинградская улица;</w:t>
      </w:r>
    </w:p>
    <w:p w:rsidR="001114DB" w:rsidRDefault="001114DB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Ключевская улица</w:t>
      </w:r>
      <w:r w:rsidR="00952A12">
        <w:rPr>
          <w:rFonts w:ascii="Times New Roman" w:hAnsi="Times New Roman"/>
          <w:sz w:val="28"/>
        </w:rPr>
        <w:t>;</w:t>
      </w:r>
      <w:r w:rsidRPr="00731BCA">
        <w:rPr>
          <w:rFonts w:ascii="Times New Roman" w:hAnsi="Times New Roman"/>
          <w:sz w:val="28"/>
        </w:rPr>
        <w:t xml:space="preserve">; </w:t>
      </w:r>
    </w:p>
    <w:p w:rsidR="001114DB" w:rsidRDefault="001114DB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Набережная улица;</w:t>
      </w:r>
    </w:p>
    <w:p w:rsidR="001114DB" w:rsidRDefault="001114DB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Озерновская коса;</w:t>
      </w:r>
    </w:p>
    <w:p w:rsidR="001114DB" w:rsidRDefault="001114DB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Советская улица;</w:t>
      </w:r>
    </w:p>
    <w:p w:rsidR="001114DB" w:rsidRPr="00731BCA" w:rsidRDefault="001114DB" w:rsidP="001114DB">
      <w:pPr>
        <w:pStyle w:val="af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731BCA">
        <w:rPr>
          <w:rFonts w:ascii="Times New Roman" w:hAnsi="Times New Roman"/>
          <w:sz w:val="28"/>
        </w:rPr>
        <w:t>Ленинская улица (до Администрации Петропавловск-Камчатского городского округа)</w:t>
      </w:r>
      <w:r>
        <w:rPr>
          <w:rFonts w:ascii="Times New Roman" w:hAnsi="Times New Roman"/>
          <w:sz w:val="28"/>
        </w:rPr>
        <w:t>.</w:t>
      </w:r>
    </w:p>
    <w:p w:rsidR="001114DB" w:rsidRPr="00794FB7" w:rsidRDefault="001114DB" w:rsidP="001114DB">
      <w:pPr>
        <w:spacing w:after="0" w:line="240" w:lineRule="auto"/>
        <w:rPr>
          <w:rFonts w:ascii="Times New Roman" w:hAnsi="Times New Roman"/>
          <w:sz w:val="28"/>
        </w:rPr>
      </w:pPr>
    </w:p>
    <w:p w:rsidR="001114DB" w:rsidRPr="001114DB" w:rsidRDefault="001114DB" w:rsidP="006A7C66">
      <w:pPr>
        <w:pStyle w:val="af1"/>
        <w:pageBreakBefore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Схема </w:t>
      </w:r>
      <w:r w:rsidRPr="00D81625">
        <w:rPr>
          <w:rFonts w:ascii="Times New Roman" w:hAnsi="Times New Roman"/>
          <w:sz w:val="28"/>
        </w:rPr>
        <w:t>зон</w:t>
      </w:r>
      <w:r w:rsidR="006A7C66">
        <w:rPr>
          <w:rFonts w:ascii="Times New Roman" w:hAnsi="Times New Roman"/>
          <w:sz w:val="28"/>
        </w:rPr>
        <w:t>ы</w:t>
      </w:r>
      <w:r w:rsidRPr="00D81625">
        <w:rPr>
          <w:rFonts w:ascii="Times New Roman" w:hAnsi="Times New Roman"/>
          <w:sz w:val="28"/>
        </w:rPr>
        <w:t xml:space="preserve"> строгой регламентации при реализации </w:t>
      </w:r>
      <w:r w:rsidRPr="00D81625">
        <w:rPr>
          <w:rFonts w:ascii="Times New Roman" w:hAnsi="Times New Roman"/>
          <w:sz w:val="28"/>
          <w:szCs w:val="28"/>
        </w:rPr>
        <w:t>единой концепции размещения объектов наружной рекламы и информации (вывесок)</w:t>
      </w:r>
      <w:r>
        <w:rPr>
          <w:rFonts w:ascii="Times New Roman" w:hAnsi="Times New Roman"/>
          <w:sz w:val="28"/>
        </w:rPr>
        <w:t>, расположенных на территории</w:t>
      </w:r>
      <w:r w:rsidRPr="00D8162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города </w:t>
      </w:r>
      <w:r w:rsidRPr="00D81625">
        <w:rPr>
          <w:rFonts w:ascii="Times New Roman" w:hAnsi="Times New Roman"/>
          <w:sz w:val="28"/>
        </w:rPr>
        <w:t>Петропавловск</w:t>
      </w:r>
      <w:r>
        <w:rPr>
          <w:rFonts w:ascii="Times New Roman" w:hAnsi="Times New Roman"/>
          <w:sz w:val="28"/>
        </w:rPr>
        <w:t>-Камчатский</w:t>
      </w:r>
    </w:p>
    <w:p w:rsidR="00E5769A" w:rsidRPr="00541DA5" w:rsidRDefault="00E5769A" w:rsidP="00EB4EE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EB4EE8" w:rsidRDefault="00E5769A" w:rsidP="00EB4EE8">
      <w:pPr>
        <w:tabs>
          <w:tab w:val="center" w:pos="7285"/>
        </w:tabs>
        <w:spacing w:after="0" w:line="240" w:lineRule="auto"/>
        <w:rPr>
          <w:sz w:val="24"/>
        </w:rPr>
      </w:pPr>
      <w:r w:rsidRPr="00E5769A">
        <w:rPr>
          <w:rFonts w:ascii="Times New Roman" w:hAnsi="Times New Roman"/>
          <w:noProof/>
          <w:sz w:val="28"/>
        </w:rPr>
        <w:drawing>
          <wp:inline distT="0" distB="0" distL="0" distR="0">
            <wp:extent cx="6119367" cy="4743450"/>
            <wp:effectExtent l="0" t="0" r="0" b="0"/>
            <wp:docPr id="1" name="Рисунок 1" descr="D:\Мои документы\Рабочий стол\РЕКЛАМА\КАМЧАТКА\НПА Камчатского края\Зоны строгой регламентации\Варианты схем\Мой вариа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РЕКЛАМА\КАМЧАТКА\НПА Камчатского края\Зоны строгой регламентации\Варианты схем\Мой вариан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7"/>
                    <a:stretch/>
                  </pic:blipFill>
                  <pic:spPr bwMode="auto">
                    <a:xfrm>
                      <a:off x="0" y="0"/>
                      <a:ext cx="6119495" cy="474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526D">
        <w:rPr>
          <w:sz w:val="24"/>
        </w:rPr>
        <w:tab/>
      </w:r>
    </w:p>
    <w:p w:rsidR="00EB4EE8" w:rsidRDefault="006A7C66" w:rsidP="00EB4EE8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Условные обозначения:</w:t>
      </w:r>
    </w:p>
    <w:p w:rsidR="006A7C66" w:rsidRDefault="006A7C66" w:rsidP="00EB4EE8">
      <w:pPr>
        <w:spacing w:after="0" w:line="240" w:lineRule="auto"/>
        <w:rPr>
          <w:rFonts w:ascii="Times New Roman" w:hAnsi="Times New Roman"/>
          <w:sz w:val="28"/>
        </w:rPr>
      </w:pPr>
    </w:p>
    <w:tbl>
      <w:tblPr>
        <w:tblStyle w:val="af0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8221"/>
      </w:tblGrid>
      <w:tr w:rsidR="00731BCA" w:rsidTr="009E72B2">
        <w:tc>
          <w:tcPr>
            <w:tcW w:w="1702" w:type="dxa"/>
            <w:vAlign w:val="center"/>
          </w:tcPr>
          <w:p w:rsidR="00731BCA" w:rsidRDefault="00731BCA" w:rsidP="001B42E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7E531BD" wp14:editId="1EB1DBC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93345</wp:posOffset>
                      </wp:positionV>
                      <wp:extent cx="876300" cy="0"/>
                      <wp:effectExtent l="0" t="19050" r="38100" b="3810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5050">
                                    <a:alpha val="74902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3F2DFA" id="Прямая соединительная линия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pt,7.35pt" to="78.2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" strokecolor="#ff5050" strokeweight="4.5pt">
                      <v:stroke opacity="49087f"/>
                    </v:line>
                  </w:pict>
                </mc:Fallback>
              </mc:AlternateContent>
            </w:r>
          </w:p>
        </w:tc>
        <w:tc>
          <w:tcPr>
            <w:tcW w:w="8221" w:type="dxa"/>
          </w:tcPr>
          <w:p w:rsidR="00731BCA" w:rsidRPr="003C3684" w:rsidRDefault="00E5769A" w:rsidP="001B42ED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</w:t>
            </w:r>
            <w:r w:rsidR="00731BCA">
              <w:rPr>
                <w:rFonts w:ascii="Times New Roman" w:hAnsi="Times New Roman"/>
                <w:sz w:val="28"/>
              </w:rPr>
              <w:t>частки (маршруты) размещения объектов рекламы и информации</w:t>
            </w:r>
            <w:r w:rsidR="003C3684">
              <w:rPr>
                <w:rFonts w:ascii="Times New Roman" w:hAnsi="Times New Roman"/>
                <w:sz w:val="28"/>
              </w:rPr>
              <w:t>.</w:t>
            </w:r>
          </w:p>
        </w:tc>
      </w:tr>
    </w:tbl>
    <w:p w:rsidR="00731BCA" w:rsidRDefault="00731BCA" w:rsidP="00EB4EE8">
      <w:pPr>
        <w:spacing w:after="0" w:line="240" w:lineRule="auto"/>
        <w:rPr>
          <w:rFonts w:ascii="Times New Roman" w:hAnsi="Times New Roman"/>
          <w:sz w:val="28"/>
        </w:rPr>
      </w:pPr>
    </w:p>
    <w:p w:rsidR="009E72B2" w:rsidRDefault="009E72B2" w:rsidP="00EB4EE8">
      <w:pPr>
        <w:spacing w:after="0" w:line="240" w:lineRule="auto"/>
        <w:rPr>
          <w:rFonts w:ascii="Times New Roman" w:hAnsi="Times New Roman"/>
          <w:sz w:val="28"/>
        </w:rPr>
      </w:pPr>
    </w:p>
    <w:p w:rsidR="006D6C7D" w:rsidRDefault="006D6C7D" w:rsidP="00EB4EE8">
      <w:pPr>
        <w:rPr>
          <w:rFonts w:ascii="Times New Roman" w:hAnsi="Times New Roman"/>
          <w:sz w:val="28"/>
        </w:rPr>
      </w:pPr>
    </w:p>
    <w:p w:rsidR="00731BCA" w:rsidRDefault="00F5526D" w:rsidP="00F5526D">
      <w:pPr>
        <w:tabs>
          <w:tab w:val="left" w:pos="6630"/>
        </w:tabs>
        <w:rPr>
          <w:rFonts w:ascii="Times New Roman" w:hAnsi="Times New Roman"/>
          <w:sz w:val="28"/>
        </w:rPr>
        <w:sectPr w:rsidR="00731BCA" w:rsidSect="009E72B2">
          <w:pgSz w:w="11906" w:h="16838"/>
          <w:pgMar w:top="1134" w:right="851" w:bottom="1134" w:left="1418" w:header="709" w:footer="709" w:gutter="0"/>
          <w:cols w:space="720"/>
          <w:docGrid w:linePitch="299"/>
        </w:sectPr>
      </w:pPr>
      <w:r>
        <w:rPr>
          <w:rFonts w:ascii="Times New Roman" w:hAnsi="Times New Roman"/>
          <w:sz w:val="28"/>
        </w:rPr>
        <w:tab/>
      </w:r>
    </w:p>
    <w:tbl>
      <w:tblPr>
        <w:tblStyle w:val="af0"/>
        <w:tblW w:w="16099" w:type="dxa"/>
        <w:tblInd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36"/>
        <w:gridCol w:w="1030"/>
        <w:gridCol w:w="14124"/>
      </w:tblGrid>
      <w:tr w:rsidR="00135D1F" w:rsidTr="006A7C66">
        <w:tc>
          <w:tcPr>
            <w:tcW w:w="16097" w:type="dxa"/>
            <w:gridSpan w:val="4"/>
          </w:tcPr>
          <w:p w:rsidR="00135D1F" w:rsidRDefault="00135D1F" w:rsidP="00731BCA">
            <w:pPr>
              <w:pageBreakBefore/>
              <w:widowControl w:val="0"/>
              <w:ind w:left="8080" w:hanging="808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Приложение </w:t>
            </w:r>
            <w:r w:rsidR="00F5526D"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 xml:space="preserve"> к постановлению</w:t>
            </w:r>
          </w:p>
        </w:tc>
      </w:tr>
      <w:tr w:rsidR="00135D1F" w:rsidTr="006A7C66">
        <w:tc>
          <w:tcPr>
            <w:tcW w:w="16097" w:type="dxa"/>
            <w:gridSpan w:val="4"/>
          </w:tcPr>
          <w:p w:rsidR="00135D1F" w:rsidRDefault="00135D1F" w:rsidP="00135D1F">
            <w:pPr>
              <w:widowControl w:val="0"/>
              <w:ind w:left="8079" w:hanging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 w:rsidR="00135D1F" w:rsidTr="006A7C66">
        <w:trPr>
          <w:trHeight w:val="461"/>
        </w:trPr>
        <w:tc>
          <w:tcPr>
            <w:tcW w:w="709" w:type="dxa"/>
          </w:tcPr>
          <w:p w:rsidR="00135D1F" w:rsidRDefault="00135D1F" w:rsidP="00135D1F">
            <w:pPr>
              <w:ind w:left="8079" w:hanging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w="236" w:type="dxa"/>
          </w:tcPr>
          <w:p w:rsidR="00135D1F" w:rsidRDefault="00135D1F" w:rsidP="00135D1F">
            <w:pPr>
              <w:rPr>
                <w:rFonts w:ascii="Times New Roman" w:hAnsi="Times New Roman"/>
                <w:color w:val="FFFFFF" w:themeColor="background1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z w:val="16"/>
              </w:rPr>
              <w:t>]</w:t>
            </w:r>
          </w:p>
        </w:tc>
        <w:tc>
          <w:tcPr>
            <w:tcW w:w="1030" w:type="dxa"/>
          </w:tcPr>
          <w:p w:rsidR="00135D1F" w:rsidRDefault="00135D1F" w:rsidP="00135D1F">
            <w:pPr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14124" w:type="dxa"/>
          </w:tcPr>
          <w:p w:rsidR="00135D1F" w:rsidRDefault="00135D1F" w:rsidP="00DD3822">
            <w:pPr>
              <w:spacing w:after="60"/>
              <w:ind w:left="8079" w:hanging="8079"/>
              <w:jc w:val="right"/>
              <w:rPr>
                <w:rFonts w:ascii="Times New Roman" w:hAnsi="Times New Roman"/>
                <w:color w:val="FFFFFF" w:themeColor="background1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z w:val="16"/>
              </w:rPr>
              <w:t>EGNUMSTAMP]</w:t>
            </w:r>
          </w:p>
        </w:tc>
      </w:tr>
    </w:tbl>
    <w:p w:rsidR="006A7C66" w:rsidRDefault="006A7C66" w:rsidP="006A7C66">
      <w:pPr>
        <w:pStyle w:val="af1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</w:p>
    <w:p w:rsidR="006A7C66" w:rsidRPr="006A7C66" w:rsidRDefault="006A7C66" w:rsidP="006A7C66">
      <w:pPr>
        <w:pStyle w:val="af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6A7C66">
        <w:rPr>
          <w:rFonts w:ascii="Times New Roman" w:hAnsi="Times New Roman"/>
          <w:sz w:val="28"/>
        </w:rPr>
        <w:t xml:space="preserve">Перечень улиц, относящихся к зоне строгой регламентации при реализации </w:t>
      </w:r>
      <w:r w:rsidRPr="006A7C66">
        <w:rPr>
          <w:rFonts w:ascii="Times New Roman" w:hAnsi="Times New Roman"/>
          <w:sz w:val="28"/>
          <w:szCs w:val="28"/>
        </w:rPr>
        <w:t>единой концепции размещения объектов наружной рекламы и информации (вывесок)</w:t>
      </w:r>
      <w:r w:rsidRPr="006A7C66">
        <w:rPr>
          <w:rFonts w:ascii="Times New Roman" w:hAnsi="Times New Roman"/>
          <w:sz w:val="28"/>
        </w:rPr>
        <w:t>, расположенных на территории города</w:t>
      </w:r>
      <w:r>
        <w:rPr>
          <w:rFonts w:ascii="Times New Roman" w:hAnsi="Times New Roman"/>
          <w:sz w:val="28"/>
        </w:rPr>
        <w:t xml:space="preserve"> Елизово</w:t>
      </w:r>
    </w:p>
    <w:p w:rsidR="006A7C66" w:rsidRDefault="006A7C66" w:rsidP="0075387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6A7C66" w:rsidRDefault="006A7C66" w:rsidP="006A7C66">
      <w:pPr>
        <w:pStyle w:val="Default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753878">
        <w:rPr>
          <w:sz w:val="28"/>
          <w:szCs w:val="28"/>
        </w:rPr>
        <w:t xml:space="preserve">Звездная улица: от привокзальной площади до пересечения с улицей Магистральной; </w:t>
      </w:r>
    </w:p>
    <w:p w:rsidR="006A7C66" w:rsidRDefault="006A7C66" w:rsidP="006A7C66">
      <w:pPr>
        <w:pStyle w:val="Default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731BCA">
        <w:rPr>
          <w:sz w:val="28"/>
          <w:szCs w:val="28"/>
        </w:rPr>
        <w:t xml:space="preserve">Магистральная улица: от поворота на аэропорт до пересечения с улицей Ленина; </w:t>
      </w:r>
    </w:p>
    <w:p w:rsidR="006A7C66" w:rsidRDefault="006A7C66" w:rsidP="006A7C66">
      <w:pPr>
        <w:pStyle w:val="Default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731BCA">
        <w:rPr>
          <w:sz w:val="28"/>
          <w:szCs w:val="28"/>
        </w:rPr>
        <w:t xml:space="preserve">Рябикова улица; </w:t>
      </w:r>
    </w:p>
    <w:p w:rsidR="006A7C66" w:rsidRDefault="006A7C66" w:rsidP="006A7C66">
      <w:pPr>
        <w:pStyle w:val="Default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731BCA">
        <w:rPr>
          <w:sz w:val="28"/>
          <w:szCs w:val="28"/>
        </w:rPr>
        <w:t xml:space="preserve">Ленина улица; </w:t>
      </w:r>
    </w:p>
    <w:p w:rsidR="006A7C66" w:rsidRDefault="006A7C66" w:rsidP="006A7C66">
      <w:pPr>
        <w:pStyle w:val="Default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731BCA">
        <w:rPr>
          <w:sz w:val="28"/>
          <w:szCs w:val="28"/>
        </w:rPr>
        <w:t xml:space="preserve">Завойко улица: от кольца в центре города Елизово до дома № 22 въезд на мост через реку Половинка; </w:t>
      </w:r>
    </w:p>
    <w:p w:rsidR="006A7C66" w:rsidRDefault="006A7C66" w:rsidP="006A7C66">
      <w:pPr>
        <w:pStyle w:val="Default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731BCA">
        <w:rPr>
          <w:sz w:val="28"/>
          <w:szCs w:val="28"/>
        </w:rPr>
        <w:t xml:space="preserve">Беринга улица: от пересечения с улицей Рябикова в районе дома № 5 до дома по улице Ленина 12; </w:t>
      </w:r>
    </w:p>
    <w:p w:rsidR="006A7C66" w:rsidRDefault="006A7C66" w:rsidP="006A7C66">
      <w:pPr>
        <w:pStyle w:val="Default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731BCA">
        <w:rPr>
          <w:sz w:val="28"/>
          <w:szCs w:val="28"/>
        </w:rPr>
        <w:t xml:space="preserve">Виталия Кручины улица: от кольца в центре города Елизово до поворота на Долину Уюта; </w:t>
      </w:r>
    </w:p>
    <w:p w:rsidR="006A7C66" w:rsidRPr="00731BCA" w:rsidRDefault="006A7C66" w:rsidP="006A7C66">
      <w:pPr>
        <w:pStyle w:val="Default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731BCA">
        <w:rPr>
          <w:sz w:val="28"/>
          <w:szCs w:val="28"/>
        </w:rPr>
        <w:t>Олимпийская улица.</w:t>
      </w:r>
    </w:p>
    <w:p w:rsidR="006A7C66" w:rsidRDefault="006A7C66" w:rsidP="0075387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6A7C66" w:rsidRDefault="006A7C66" w:rsidP="0075387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6A7C66" w:rsidRDefault="006A7C66" w:rsidP="0075387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6A7C66" w:rsidRDefault="006A7C66" w:rsidP="0075387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6A7C66" w:rsidRDefault="006A7C66" w:rsidP="0075387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6A7C66" w:rsidRDefault="006A7C66" w:rsidP="00753878">
      <w:pPr>
        <w:spacing w:after="0" w:line="240" w:lineRule="auto"/>
        <w:rPr>
          <w:sz w:val="28"/>
        </w:rPr>
        <w:sectPr w:rsidR="006A7C66" w:rsidSect="006A7C66">
          <w:pgSz w:w="11906" w:h="16838"/>
          <w:pgMar w:top="1134" w:right="851" w:bottom="1134" w:left="1418" w:header="709" w:footer="709" w:gutter="0"/>
          <w:cols w:space="720"/>
          <w:docGrid w:linePitch="299"/>
        </w:sectPr>
      </w:pPr>
    </w:p>
    <w:p w:rsidR="006A7C66" w:rsidRPr="001114DB" w:rsidRDefault="006A7C66" w:rsidP="006A7C66">
      <w:pPr>
        <w:pStyle w:val="af1"/>
        <w:pageBreakBefore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Схема </w:t>
      </w:r>
      <w:r w:rsidRPr="00D81625">
        <w:rPr>
          <w:rFonts w:ascii="Times New Roman" w:hAnsi="Times New Roman"/>
          <w:sz w:val="28"/>
        </w:rPr>
        <w:t>зон</w:t>
      </w:r>
      <w:r>
        <w:rPr>
          <w:rFonts w:ascii="Times New Roman" w:hAnsi="Times New Roman"/>
          <w:sz w:val="28"/>
        </w:rPr>
        <w:t>ы</w:t>
      </w:r>
      <w:r w:rsidRPr="00D81625">
        <w:rPr>
          <w:rFonts w:ascii="Times New Roman" w:hAnsi="Times New Roman"/>
          <w:sz w:val="28"/>
        </w:rPr>
        <w:t xml:space="preserve"> строгой регламентации при реализации </w:t>
      </w:r>
      <w:r w:rsidRPr="00D81625">
        <w:rPr>
          <w:rFonts w:ascii="Times New Roman" w:hAnsi="Times New Roman"/>
          <w:sz w:val="28"/>
          <w:szCs w:val="28"/>
        </w:rPr>
        <w:t>единой концепции размещения объектов наружной рекламы и информации (вывесок)</w:t>
      </w:r>
      <w:r>
        <w:rPr>
          <w:rFonts w:ascii="Times New Roman" w:hAnsi="Times New Roman"/>
          <w:sz w:val="28"/>
        </w:rPr>
        <w:t>, расположенных на территории</w:t>
      </w:r>
      <w:r w:rsidRPr="00D8162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города Елизово</w:t>
      </w:r>
    </w:p>
    <w:p w:rsidR="00753878" w:rsidRDefault="00753878" w:rsidP="00753878">
      <w:pPr>
        <w:spacing w:after="0" w:line="240" w:lineRule="auto"/>
        <w:rPr>
          <w:sz w:val="28"/>
        </w:rPr>
      </w:pPr>
    </w:p>
    <w:p w:rsidR="00F5526D" w:rsidRDefault="00E5769A" w:rsidP="00753878">
      <w:pPr>
        <w:spacing w:after="0" w:line="24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9296400" cy="4057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Елизово_14-07-2023_22-13-4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1"/>
                    <a:stretch/>
                  </pic:blipFill>
                  <pic:spPr bwMode="auto">
                    <a:xfrm>
                      <a:off x="0" y="0"/>
                      <a:ext cx="929640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878" w:rsidRDefault="00753878"/>
    <w:p w:rsidR="006A7C66" w:rsidRPr="006A7C66" w:rsidRDefault="006A7C66">
      <w:pPr>
        <w:rPr>
          <w:rFonts w:ascii="Times New Roman" w:hAnsi="Times New Roman"/>
          <w:sz w:val="28"/>
        </w:rPr>
      </w:pPr>
      <w:r w:rsidRPr="006A7C66">
        <w:rPr>
          <w:rFonts w:ascii="Times New Roman" w:hAnsi="Times New Roman"/>
          <w:sz w:val="28"/>
        </w:rPr>
        <w:t>Условные обозначения:</w:t>
      </w:r>
    </w:p>
    <w:tbl>
      <w:tblPr>
        <w:tblStyle w:val="af0"/>
        <w:tblW w:w="1474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2900"/>
      </w:tblGrid>
      <w:tr w:rsidR="00731BCA" w:rsidTr="00E5769A">
        <w:tc>
          <w:tcPr>
            <w:tcW w:w="1843" w:type="dxa"/>
            <w:vAlign w:val="center"/>
          </w:tcPr>
          <w:p w:rsidR="00731BCA" w:rsidRDefault="00731BCA" w:rsidP="001B42E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A451439" wp14:editId="7725BBBA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93345</wp:posOffset>
                      </wp:positionV>
                      <wp:extent cx="876300" cy="0"/>
                      <wp:effectExtent l="0" t="19050" r="38100" b="3810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5050">
                                    <a:alpha val="74902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A5CCEB" id="Прямая соединительная линия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pt,7.35pt" to="78.2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" strokecolor="#ff5050" strokeweight="4.5pt">
                      <v:stroke opacity="49087f"/>
                    </v:line>
                  </w:pict>
                </mc:Fallback>
              </mc:AlternateContent>
            </w:r>
          </w:p>
        </w:tc>
        <w:tc>
          <w:tcPr>
            <w:tcW w:w="12900" w:type="dxa"/>
          </w:tcPr>
          <w:p w:rsidR="00731BCA" w:rsidRDefault="00E5769A" w:rsidP="00E5769A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</w:t>
            </w:r>
            <w:r w:rsidR="00731BCA">
              <w:rPr>
                <w:rFonts w:ascii="Times New Roman" w:hAnsi="Times New Roman"/>
                <w:sz w:val="28"/>
              </w:rPr>
              <w:t>частки (маршруты) размещения объектов рекламы и информации</w:t>
            </w:r>
            <w:r w:rsidR="003C3684">
              <w:rPr>
                <w:rFonts w:ascii="Times New Roman" w:hAnsi="Times New Roman"/>
                <w:sz w:val="28"/>
              </w:rPr>
              <w:t>.</w:t>
            </w:r>
            <w:bookmarkStart w:id="2" w:name="_GoBack"/>
            <w:bookmarkEnd w:id="2"/>
          </w:p>
        </w:tc>
      </w:tr>
    </w:tbl>
    <w:p w:rsidR="00DB5759" w:rsidRPr="00753878" w:rsidRDefault="00DB5759" w:rsidP="00753878">
      <w:pPr>
        <w:jc w:val="both"/>
        <w:rPr>
          <w:rFonts w:ascii="Times New Roman" w:hAnsi="Times New Roman"/>
        </w:rPr>
      </w:pPr>
    </w:p>
    <w:sectPr w:rsidR="00DB5759" w:rsidRPr="00753878" w:rsidSect="006A7C66">
      <w:pgSz w:w="16838" w:h="11906" w:orient="landscape"/>
      <w:pgMar w:top="1418" w:right="1134" w:bottom="851" w:left="1134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3C0" w:rsidRDefault="00D373C0" w:rsidP="009E72B2">
      <w:pPr>
        <w:spacing w:after="0" w:line="240" w:lineRule="auto"/>
      </w:pPr>
      <w:r>
        <w:separator/>
      </w:r>
    </w:p>
  </w:endnote>
  <w:endnote w:type="continuationSeparator" w:id="0">
    <w:p w:rsidR="00D373C0" w:rsidRDefault="00D373C0" w:rsidP="009E7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3C0" w:rsidRDefault="00D373C0" w:rsidP="009E72B2">
      <w:pPr>
        <w:spacing w:after="0" w:line="240" w:lineRule="auto"/>
      </w:pPr>
      <w:r>
        <w:separator/>
      </w:r>
    </w:p>
  </w:footnote>
  <w:footnote w:type="continuationSeparator" w:id="0">
    <w:p w:rsidR="00D373C0" w:rsidRDefault="00D373C0" w:rsidP="009E7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3236984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</w:rPr>
    </w:sdtEndPr>
    <w:sdtContent>
      <w:p w:rsidR="009E72B2" w:rsidRDefault="009E72B2" w:rsidP="009E72B2">
        <w:pPr>
          <w:pStyle w:val="a3"/>
          <w:jc w:val="center"/>
          <w:rPr>
            <w:rFonts w:ascii="Times New Roman" w:hAnsi="Times New Roman"/>
            <w:sz w:val="28"/>
          </w:rPr>
        </w:pPr>
        <w:r w:rsidRPr="009E72B2">
          <w:rPr>
            <w:rFonts w:ascii="Times New Roman" w:hAnsi="Times New Roman"/>
            <w:sz w:val="28"/>
          </w:rPr>
          <w:fldChar w:fldCharType="begin"/>
        </w:r>
        <w:r w:rsidRPr="009E72B2">
          <w:rPr>
            <w:rFonts w:ascii="Times New Roman" w:hAnsi="Times New Roman"/>
            <w:sz w:val="28"/>
          </w:rPr>
          <w:instrText>PAGE   \* MERGEFORMAT</w:instrText>
        </w:r>
        <w:r w:rsidRPr="009E72B2">
          <w:rPr>
            <w:rFonts w:ascii="Times New Roman" w:hAnsi="Times New Roman"/>
            <w:sz w:val="28"/>
          </w:rPr>
          <w:fldChar w:fldCharType="separate"/>
        </w:r>
        <w:r w:rsidR="003C3684">
          <w:rPr>
            <w:rFonts w:ascii="Times New Roman" w:hAnsi="Times New Roman"/>
            <w:noProof/>
            <w:sz w:val="28"/>
          </w:rPr>
          <w:t>5</w:t>
        </w:r>
        <w:r w:rsidRPr="009E72B2">
          <w:rPr>
            <w:rFonts w:ascii="Times New Roman" w:hAnsi="Times New Roman"/>
            <w:sz w:val="28"/>
          </w:rPr>
          <w:fldChar w:fldCharType="end"/>
        </w:r>
      </w:p>
      <w:p w:rsidR="009E72B2" w:rsidRPr="009E72B2" w:rsidRDefault="00D373C0" w:rsidP="009E72B2">
        <w:pPr>
          <w:pStyle w:val="a3"/>
          <w:jc w:val="center"/>
          <w:rPr>
            <w:rFonts w:ascii="Times New Roman" w:hAnsi="Times New Roman"/>
            <w:sz w:val="28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30D6F"/>
    <w:multiLevelType w:val="hybridMultilevel"/>
    <w:tmpl w:val="2B3625BA"/>
    <w:lvl w:ilvl="0" w:tplc="93D6F8B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A1B3367"/>
    <w:multiLevelType w:val="hybridMultilevel"/>
    <w:tmpl w:val="626AD746"/>
    <w:lvl w:ilvl="0" w:tplc="2466E778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A0F44"/>
    <w:multiLevelType w:val="hybridMultilevel"/>
    <w:tmpl w:val="E2265578"/>
    <w:lvl w:ilvl="0" w:tplc="87EE1C4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833766"/>
    <w:multiLevelType w:val="hybridMultilevel"/>
    <w:tmpl w:val="50DA2F30"/>
    <w:lvl w:ilvl="0" w:tplc="606A1C8A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F7452EC"/>
    <w:multiLevelType w:val="hybridMultilevel"/>
    <w:tmpl w:val="4E4C0A02"/>
    <w:lvl w:ilvl="0" w:tplc="5540045A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0010A3"/>
    <w:multiLevelType w:val="hybridMultilevel"/>
    <w:tmpl w:val="3C26EAD0"/>
    <w:lvl w:ilvl="0" w:tplc="CEF418B6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5157F8"/>
    <w:multiLevelType w:val="hybridMultilevel"/>
    <w:tmpl w:val="2B3625BA"/>
    <w:lvl w:ilvl="0" w:tplc="93D6F8B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38C"/>
    <w:rsid w:val="00007A5F"/>
    <w:rsid w:val="001114DB"/>
    <w:rsid w:val="00135D1F"/>
    <w:rsid w:val="001779EA"/>
    <w:rsid w:val="00322C98"/>
    <w:rsid w:val="003C3684"/>
    <w:rsid w:val="003D4E7F"/>
    <w:rsid w:val="0041767B"/>
    <w:rsid w:val="00541DA5"/>
    <w:rsid w:val="005E3B39"/>
    <w:rsid w:val="006A7C66"/>
    <w:rsid w:val="006D6C7D"/>
    <w:rsid w:val="00731BCA"/>
    <w:rsid w:val="00753878"/>
    <w:rsid w:val="00794FB7"/>
    <w:rsid w:val="007E0231"/>
    <w:rsid w:val="00952A12"/>
    <w:rsid w:val="009D403F"/>
    <w:rsid w:val="009E72B2"/>
    <w:rsid w:val="00A17B71"/>
    <w:rsid w:val="00AC3B53"/>
    <w:rsid w:val="00B317F0"/>
    <w:rsid w:val="00BC18EE"/>
    <w:rsid w:val="00C029D6"/>
    <w:rsid w:val="00C72A08"/>
    <w:rsid w:val="00D373C0"/>
    <w:rsid w:val="00D523A5"/>
    <w:rsid w:val="00D81625"/>
    <w:rsid w:val="00DB5759"/>
    <w:rsid w:val="00E5769A"/>
    <w:rsid w:val="00EB4EE8"/>
    <w:rsid w:val="00ED738C"/>
    <w:rsid w:val="00F047D9"/>
    <w:rsid w:val="00F5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E130E"/>
  <w15:docId w15:val="{25647037-A2A1-424A-BE6D-FDD8C4FC3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  <w:uiPriority w:val="99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Plain Text"/>
    <w:basedOn w:val="a"/>
    <w:link w:val="a6"/>
    <w:pPr>
      <w:spacing w:after="0" w:line="240" w:lineRule="auto"/>
    </w:pPr>
    <w:rPr>
      <w:rFonts w:ascii="Calibri" w:hAnsi="Calibri"/>
    </w:rPr>
  </w:style>
  <w:style w:type="character" w:customStyle="1" w:styleId="a6">
    <w:name w:val="Текст Знак"/>
    <w:basedOn w:val="1"/>
    <w:link w:val="a5"/>
    <w:rPr>
      <w:rFonts w:ascii="Calibri" w:hAnsi="Calibri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basedOn w:val="13"/>
    <w:link w:val="a7"/>
    <w:rPr>
      <w:color w:val="0563C1" w:themeColor="hyperlink"/>
      <w:u w:val="single"/>
    </w:rPr>
  </w:style>
  <w:style w:type="character" w:styleId="a7">
    <w:name w:val="Hyperlink"/>
    <w:basedOn w:val="a0"/>
    <w:link w:val="12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3">
    <w:name w:val="Основной шрифт абзаца1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footer"/>
    <w:basedOn w:val="a"/>
    <w:link w:val="a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b">
    <w:name w:val="Нижний колонтитул Знак"/>
    <w:basedOn w:val="1"/>
    <w:link w:val="aa"/>
    <w:rPr>
      <w:rFonts w:ascii="Times New Roman" w:hAnsi="Times New Roman"/>
      <w:sz w:val="28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Заголовок Знак"/>
    <w:link w:val="ac"/>
    <w:rPr>
      <w:rFonts w:ascii="XO Thames" w:hAnsi="XO Thames"/>
      <w:b/>
      <w:caps/>
      <w:sz w:val="40"/>
    </w:rPr>
  </w:style>
  <w:style w:type="paragraph" w:styleId="ae">
    <w:name w:val="Balloon Text"/>
    <w:basedOn w:val="a"/>
    <w:link w:val="af"/>
    <w:pPr>
      <w:spacing w:after="0" w:line="240" w:lineRule="auto"/>
    </w:pPr>
    <w:rPr>
      <w:rFonts w:ascii="Segoe UI" w:hAnsi="Segoe UI"/>
      <w:sz w:val="18"/>
    </w:rPr>
  </w:style>
  <w:style w:type="character" w:customStyle="1" w:styleId="af">
    <w:name w:val="Текст выноски Знак"/>
    <w:basedOn w:val="1"/>
    <w:link w:val="ae"/>
    <w:rPr>
      <w:rFonts w:ascii="Segoe UI" w:hAnsi="Segoe UI"/>
      <w:sz w:val="18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0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List Paragraph"/>
    <w:basedOn w:val="a"/>
    <w:uiPriority w:val="34"/>
    <w:qFormat/>
    <w:rsid w:val="00D81625"/>
    <w:pPr>
      <w:ind w:left="720"/>
      <w:contextualSpacing/>
    </w:pPr>
  </w:style>
  <w:style w:type="paragraph" w:customStyle="1" w:styleId="Default">
    <w:name w:val="Default"/>
    <w:rsid w:val="00753878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7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983F9-164F-4508-8085-507C4040A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Аппарат</dc:creator>
  <cp:lastModifiedBy>Юрьева Екатерина Викторовна</cp:lastModifiedBy>
  <cp:revision>3</cp:revision>
  <cp:lastPrinted>2023-07-25T21:27:00Z</cp:lastPrinted>
  <dcterms:created xsi:type="dcterms:W3CDTF">2023-07-25T03:59:00Z</dcterms:created>
  <dcterms:modified xsi:type="dcterms:W3CDTF">2023-07-25T21:27:00Z</dcterms:modified>
</cp:coreProperties>
</file>