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2C2DFB">
        <w:tc>
          <w:tcPr>
            <w:tcW w:w="4395" w:type="dxa"/>
          </w:tcPr>
          <w:p w:rsidR="00B60245" w:rsidRPr="008D13CF" w:rsidRDefault="005057A0" w:rsidP="00EE0DFD">
            <w:pPr>
              <w:jc w:val="both"/>
              <w:rPr>
                <w:szCs w:val="28"/>
              </w:rPr>
            </w:pPr>
            <w:r w:rsidRPr="005057A0">
              <w:rPr>
                <w:bCs/>
                <w:szCs w:val="28"/>
              </w:rPr>
              <w:t>О внесении изменений в постановление Правительства Камчатского края от 05.07.2018           № 265-П «Об утверждении порядка предоставления субсидий из краевого бюджета юридическим лицам – государственным унитарным предприятиям Камчатского края, в целях финансового обеспечения затрат, связанных с эксплуатацией зданий и помещений, находящихся в государственной собственности Камчатского края»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5057A0" w:rsidRPr="005057A0" w:rsidRDefault="005057A0" w:rsidP="005057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057A0">
        <w:rPr>
          <w:szCs w:val="28"/>
        </w:rPr>
        <w:t xml:space="preserve">1. Внести в постановление Правительства Камчатского края от </w:t>
      </w:r>
      <w:r w:rsidRPr="005057A0">
        <w:rPr>
          <w:bCs/>
          <w:szCs w:val="28"/>
        </w:rPr>
        <w:t>05.07.2018 № 265-П «Об утверждении порядка предоставления субсидий из краевого бюджета юридическим лицам – государственным унитарным предприятиям Камчатского края, в целях финансового обеспечения затрат, связанных с эксплуатацией зданий и помещений, находящихся в государственной собственности Камчатского края» следующие изменения</w:t>
      </w:r>
      <w:r w:rsidRPr="005057A0">
        <w:rPr>
          <w:szCs w:val="28"/>
        </w:rPr>
        <w:t xml:space="preserve">: </w:t>
      </w:r>
    </w:p>
    <w:p w:rsidR="005057A0" w:rsidRPr="005057A0" w:rsidRDefault="005057A0" w:rsidP="005057A0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5057A0">
        <w:rPr>
          <w:szCs w:val="28"/>
        </w:rPr>
        <w:t xml:space="preserve">1) в преамбуле слова «Постановлением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 заменить словами «постановлением Правительства Российской Федерации </w:t>
      </w:r>
      <w:r w:rsidRPr="005057A0">
        <w:rPr>
          <w:szCs w:val="28"/>
        </w:rPr>
        <w:lastRenderedPageBreak/>
        <w:t>от 18.09.2020 № 1492 «Об общих требованиях к нормативным правовым актам, муниципальным правовым</w:t>
      </w:r>
      <w:proofErr w:type="gramEnd"/>
      <w:r w:rsidRPr="005057A0">
        <w:rPr>
          <w:szCs w:val="28"/>
        </w:rPr>
        <w:t xml:space="preserve">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</w:t>
      </w:r>
      <w:proofErr w:type="gramStart"/>
      <w:r w:rsidRPr="005057A0">
        <w:rPr>
          <w:szCs w:val="28"/>
        </w:rPr>
        <w:t>утратившими</w:t>
      </w:r>
      <w:proofErr w:type="gramEnd"/>
      <w:r w:rsidRPr="005057A0">
        <w:rPr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:rsidR="00971EBC" w:rsidRDefault="005057A0" w:rsidP="005057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057A0">
        <w:rPr>
          <w:szCs w:val="28"/>
        </w:rPr>
        <w:t xml:space="preserve">2) </w:t>
      </w:r>
      <w:r w:rsidR="00971EBC">
        <w:rPr>
          <w:szCs w:val="28"/>
        </w:rPr>
        <w:t xml:space="preserve">в </w:t>
      </w:r>
      <w:proofErr w:type="gramStart"/>
      <w:r w:rsidR="00971EBC">
        <w:rPr>
          <w:szCs w:val="28"/>
        </w:rPr>
        <w:t>приложении</w:t>
      </w:r>
      <w:proofErr w:type="gramEnd"/>
      <w:r w:rsidR="00971EBC">
        <w:rPr>
          <w:szCs w:val="28"/>
        </w:rPr>
        <w:t>:</w:t>
      </w:r>
    </w:p>
    <w:p w:rsidR="005057A0" w:rsidRPr="005057A0" w:rsidRDefault="00971EBC" w:rsidP="005057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5057A0" w:rsidRPr="005057A0">
        <w:rPr>
          <w:szCs w:val="28"/>
        </w:rPr>
        <w:t>абзац первый части 1 изложить в следующей редакции:</w:t>
      </w:r>
    </w:p>
    <w:p w:rsidR="005057A0" w:rsidRPr="005057A0" w:rsidRDefault="005057A0" w:rsidP="005057A0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5057A0">
        <w:rPr>
          <w:szCs w:val="28"/>
        </w:rPr>
        <w:t xml:space="preserve">«1. </w:t>
      </w:r>
      <w:proofErr w:type="gramStart"/>
      <w:r w:rsidRPr="005057A0">
        <w:rPr>
          <w:szCs w:val="28"/>
        </w:rPr>
        <w:t>Настоящий Порядок регулирует вопросы предоставления субсидий из краевого бюджета юридическим лицам - государственным унитарным предприятиям Камчатского края, осуществляющим деятельность в сфере эксплуатации нежилого и жилого фонда в целях финансового обеспечения затрат, связанных с содержанием зданий и помещений, находящихся в государственной собственности Камчатского края, обеспечивающего достижение целей, показателей и результатов, установленных в  подпрограмме 1</w:t>
      </w:r>
      <w:r w:rsidR="002C2DFB">
        <w:rPr>
          <w:szCs w:val="28"/>
        </w:rPr>
        <w:t xml:space="preserve"> </w:t>
      </w:r>
      <w:r w:rsidRPr="005057A0">
        <w:rPr>
          <w:szCs w:val="28"/>
        </w:rPr>
        <w:t>«Повышение эффективности управления краевым имуществом» государственной программы Камчатского</w:t>
      </w:r>
      <w:proofErr w:type="gramEnd"/>
      <w:r w:rsidRPr="005057A0">
        <w:rPr>
          <w:szCs w:val="28"/>
        </w:rPr>
        <w:t xml:space="preserve"> края «Совершенствование управления имуществом, находящимся в государственной собственности Камчатского края», утвержденной постановлением Правительства Камчатского края от 11.11.2013 № 489-П (далее - субсидии)</w:t>
      </w:r>
      <w:proofErr w:type="gramStart"/>
      <w:r w:rsidRPr="005057A0">
        <w:rPr>
          <w:szCs w:val="28"/>
        </w:rPr>
        <w:t>.»</w:t>
      </w:r>
      <w:proofErr w:type="gramEnd"/>
      <w:r w:rsidRPr="005057A0">
        <w:rPr>
          <w:szCs w:val="28"/>
        </w:rPr>
        <w:t>;</w:t>
      </w:r>
    </w:p>
    <w:p w:rsidR="005057A0" w:rsidRPr="005057A0" w:rsidRDefault="00971EBC" w:rsidP="005057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</w:t>
      </w:r>
      <w:r w:rsidR="005057A0" w:rsidRPr="005057A0">
        <w:rPr>
          <w:szCs w:val="28"/>
        </w:rPr>
        <w:t>) часть 2 изложить в следующей редакции:</w:t>
      </w:r>
    </w:p>
    <w:p w:rsidR="005057A0" w:rsidRPr="005057A0" w:rsidRDefault="005057A0" w:rsidP="005057A0">
      <w:pPr>
        <w:ind w:firstLine="709"/>
        <w:jc w:val="both"/>
        <w:rPr>
          <w:szCs w:val="28"/>
        </w:rPr>
      </w:pPr>
      <w:r w:rsidRPr="005057A0">
        <w:rPr>
          <w:szCs w:val="28"/>
        </w:rPr>
        <w:t xml:space="preserve">«2. </w:t>
      </w:r>
      <w:proofErr w:type="gramStart"/>
      <w:r w:rsidRPr="005057A0">
        <w:rPr>
          <w:szCs w:val="28"/>
        </w:rPr>
        <w:t>Субсидия предоставляется из краевого бюджета Аппаратом Губернатора и Правительства Камчатского края (далее - Аппарат), до которого доведены в установленном порядке лимиты бюджетных обязательств,  на предоставление субсидии на соответствующий финансовый год и плановый период на цели, указанные в части 1 настоящего Порядка.»;</w:t>
      </w:r>
      <w:proofErr w:type="gramEnd"/>
    </w:p>
    <w:p w:rsidR="005057A0" w:rsidRPr="005057A0" w:rsidRDefault="00971EBC" w:rsidP="005057A0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5057A0" w:rsidRPr="005057A0">
        <w:rPr>
          <w:szCs w:val="28"/>
        </w:rPr>
        <w:t>) дополнить частью 2</w:t>
      </w:r>
      <w:r w:rsidR="005057A0" w:rsidRPr="005057A0">
        <w:rPr>
          <w:szCs w:val="28"/>
          <w:vertAlign w:val="superscript"/>
        </w:rPr>
        <w:t>1</w:t>
      </w:r>
      <w:r w:rsidR="005057A0" w:rsidRPr="005057A0">
        <w:rPr>
          <w:szCs w:val="28"/>
        </w:rPr>
        <w:t xml:space="preserve"> следующего содержания: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  <w:t>«2</w:t>
      </w:r>
      <w:r w:rsidRPr="005057A0">
        <w:rPr>
          <w:rFonts w:eastAsia="Calibri"/>
          <w:szCs w:val="28"/>
          <w:vertAlign w:val="superscript"/>
          <w:lang w:eastAsia="en-US"/>
        </w:rPr>
        <w:t>1</w:t>
      </w:r>
      <w:r w:rsidRPr="005057A0">
        <w:rPr>
          <w:rFonts w:eastAsia="Calibri"/>
          <w:szCs w:val="28"/>
          <w:lang w:eastAsia="en-US"/>
        </w:rPr>
        <w:t>. Сведения о субсидии размещаются на едином портале бюджетной системы Российской Федерации в информационно-телекоммуникационной сети "Интернет" при формировании проекта закона о краевом бюджете (проекта закона о внесении изменений в закон о краевом бюджете).»;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</w:r>
      <w:r w:rsidR="00971EBC">
        <w:rPr>
          <w:rFonts w:eastAsia="Calibri"/>
          <w:szCs w:val="28"/>
          <w:lang w:eastAsia="en-US"/>
        </w:rPr>
        <w:t>г</w:t>
      </w:r>
      <w:r w:rsidRPr="005057A0">
        <w:rPr>
          <w:rFonts w:eastAsia="Calibri"/>
          <w:szCs w:val="28"/>
          <w:lang w:eastAsia="en-US"/>
        </w:rPr>
        <w:t>)   часть 3 изложить в следующей редакции:</w:t>
      </w:r>
    </w:p>
    <w:p w:rsidR="005057A0" w:rsidRPr="005057A0" w:rsidRDefault="005057A0" w:rsidP="005057A0">
      <w:pPr>
        <w:autoSpaceDE w:val="0"/>
        <w:autoSpaceDN w:val="0"/>
        <w:adjustRightInd w:val="0"/>
        <w:contextualSpacing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  <w:t xml:space="preserve">«3. </w:t>
      </w:r>
      <w:r w:rsidRPr="005057A0">
        <w:rPr>
          <w:szCs w:val="28"/>
        </w:rPr>
        <w:t xml:space="preserve">К категории получателей субсидий относятся юридические лица – государственные унитарные предприятия Камчатского края,  основным видом </w:t>
      </w:r>
      <w:proofErr w:type="gramStart"/>
      <w:r w:rsidRPr="005057A0">
        <w:rPr>
          <w:szCs w:val="28"/>
        </w:rPr>
        <w:t>деятельности</w:t>
      </w:r>
      <w:proofErr w:type="gramEnd"/>
      <w:r w:rsidRPr="005057A0">
        <w:rPr>
          <w:szCs w:val="28"/>
        </w:rPr>
        <w:t xml:space="preserve"> которых является управление эксплуатацией нежилого фонда, являющегося государственной собственностью Камчатского края (далее – получатели субсидий), и имеющие закрепленные на праве хозяйственного ведения здания, помещения и жилой фонд, находящиеся в государственной собственности Камчатского края, в том числе предназначенные для размещения государственных органов Камчатского края, Уполномоченного по правам человека в Камчатском крае, Уполномоченного по правам ребенка в Камчатском крае, Уполномоченного по правам коренных малочисленных народов в Камчатском крае, Уполномоченного при губернаторе Камчатского края по защите прав предпринимателей)</w:t>
      </w:r>
      <w:proofErr w:type="gramStart"/>
      <w:r w:rsidRPr="005057A0">
        <w:rPr>
          <w:szCs w:val="28"/>
        </w:rPr>
        <w:t>.»</w:t>
      </w:r>
      <w:proofErr w:type="gramEnd"/>
      <w:r w:rsidRPr="005057A0">
        <w:rPr>
          <w:szCs w:val="28"/>
        </w:rPr>
        <w:t>;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lastRenderedPageBreak/>
        <w:tab/>
      </w:r>
      <w:r w:rsidR="00971EBC">
        <w:rPr>
          <w:rFonts w:eastAsia="Calibri"/>
          <w:szCs w:val="28"/>
          <w:lang w:eastAsia="en-US"/>
        </w:rPr>
        <w:t>д</w:t>
      </w:r>
      <w:r w:rsidRPr="005057A0">
        <w:rPr>
          <w:rFonts w:eastAsia="Calibri"/>
          <w:szCs w:val="28"/>
          <w:lang w:eastAsia="en-US"/>
        </w:rPr>
        <w:t xml:space="preserve">) в </w:t>
      </w:r>
      <w:proofErr w:type="gramStart"/>
      <w:r w:rsidRPr="005057A0">
        <w:rPr>
          <w:rFonts w:eastAsia="Calibri"/>
          <w:szCs w:val="28"/>
          <w:lang w:eastAsia="en-US"/>
        </w:rPr>
        <w:t>пункте</w:t>
      </w:r>
      <w:proofErr w:type="gramEnd"/>
      <w:r w:rsidRPr="005057A0">
        <w:rPr>
          <w:rFonts w:eastAsia="Calibri"/>
          <w:szCs w:val="28"/>
          <w:lang w:eastAsia="en-US"/>
        </w:rPr>
        <w:t xml:space="preserve"> 5 части 4 после слова «лиц» добавить слова «в совокупности превышает 50%»;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</w:r>
      <w:r w:rsidR="00971EBC">
        <w:rPr>
          <w:rFonts w:eastAsia="Calibri"/>
          <w:szCs w:val="28"/>
          <w:lang w:eastAsia="en-US"/>
        </w:rPr>
        <w:t>е</w:t>
      </w:r>
      <w:r w:rsidRPr="005057A0">
        <w:rPr>
          <w:rFonts w:eastAsia="Calibri"/>
          <w:szCs w:val="28"/>
          <w:lang w:eastAsia="en-US"/>
        </w:rPr>
        <w:t>) часть 6 изложить в следующей редакции: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  <w:t>«6. Для заключения соглашения получатели субсидий направляют в Аппарат следующие документы: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  <w:t>1) копии документов, подтверждающих право осуществлять деятельность в сфере эксплуатации нежилого и жилого фонда, являющегося государственной собственностью, заверенные в установленном законодательством Российской Федерации порядке;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  <w:t xml:space="preserve">2) справку, подписанную руководителем получателя субсидий о соответствии получателя субсидий условию предоставления субсидий, установленному </w:t>
      </w:r>
      <w:hyperlink r:id="rId9" w:history="1">
        <w:r w:rsidRPr="005057A0">
          <w:rPr>
            <w:rFonts w:eastAsia="Calibri"/>
            <w:szCs w:val="28"/>
            <w:lang w:eastAsia="en-US"/>
          </w:rPr>
          <w:t>частью 4</w:t>
        </w:r>
      </w:hyperlink>
      <w:r w:rsidRPr="005057A0">
        <w:rPr>
          <w:rFonts w:eastAsia="Calibri"/>
          <w:szCs w:val="28"/>
          <w:lang w:eastAsia="en-US"/>
        </w:rPr>
        <w:t xml:space="preserve"> настоящего Порядка;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  <w:t>3)  расчет и технико-экономическое обоснование затрат, связанных с эксплуатацией зданий и помещений;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  <w:t>4)   выписку из Единого государственного реестра юридических лиц.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  <w:t>Выписка из Единого государственного реестра юридических лиц представляется получателями субсидий по собственной инициативе.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  <w:t>В случае непредставления получателями субсидий выписки из Единого государственного реестра юридических лиц Аппарат в течение 2 рабочих дней со дня получения документов, указанных в пунктах 1-3 части 6 настоящего Порядка, запрашивает данную выписку в порядке межведомственного информационного взаимодействия</w:t>
      </w:r>
      <w:proofErr w:type="gramStart"/>
      <w:r w:rsidRPr="005057A0">
        <w:rPr>
          <w:rFonts w:eastAsia="Calibri"/>
          <w:szCs w:val="28"/>
          <w:lang w:eastAsia="en-US"/>
        </w:rPr>
        <w:t>.»;</w:t>
      </w:r>
      <w:proofErr w:type="gramEnd"/>
    </w:p>
    <w:p w:rsidR="005057A0" w:rsidRPr="005057A0" w:rsidRDefault="00971EBC" w:rsidP="005057A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ж</w:t>
      </w:r>
      <w:r w:rsidR="005057A0" w:rsidRPr="005057A0">
        <w:rPr>
          <w:szCs w:val="28"/>
        </w:rPr>
        <w:t>) часть 7</w:t>
      </w:r>
      <w:r w:rsidR="005057A0" w:rsidRPr="005057A0">
        <w:rPr>
          <w:rFonts w:eastAsia="Calibri"/>
          <w:szCs w:val="28"/>
          <w:lang w:eastAsia="en-US"/>
        </w:rPr>
        <w:t xml:space="preserve"> изложить в следующей редакции: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  <w:t xml:space="preserve">«7. Аппарат в течение 10 рабочих дней со дня поступления документов, указанных в </w:t>
      </w:r>
      <w:hyperlink r:id="rId10" w:history="1">
        <w:r w:rsidRPr="005057A0">
          <w:rPr>
            <w:rFonts w:eastAsia="Calibri"/>
            <w:szCs w:val="28"/>
            <w:lang w:eastAsia="en-US"/>
          </w:rPr>
          <w:t xml:space="preserve">части </w:t>
        </w:r>
      </w:hyperlink>
      <w:r w:rsidRPr="005057A0">
        <w:rPr>
          <w:rFonts w:eastAsia="Calibri"/>
          <w:szCs w:val="28"/>
          <w:lang w:eastAsia="en-US"/>
        </w:rPr>
        <w:t>6 настоящего Порядка, рассматривает их и принимает решение о заключении Соглашения либо об отказе в заключении Соглашения</w:t>
      </w:r>
      <w:proofErr w:type="gramStart"/>
      <w:r w:rsidRPr="005057A0">
        <w:rPr>
          <w:rFonts w:eastAsia="Calibri"/>
          <w:szCs w:val="28"/>
          <w:lang w:eastAsia="en-US"/>
        </w:rPr>
        <w:t>.»;</w:t>
      </w:r>
      <w:proofErr w:type="gramEnd"/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</w:r>
      <w:r w:rsidR="00971EBC">
        <w:rPr>
          <w:rFonts w:eastAsia="Calibri"/>
          <w:szCs w:val="28"/>
          <w:lang w:eastAsia="en-US"/>
        </w:rPr>
        <w:t>з</w:t>
      </w:r>
      <w:r w:rsidRPr="005057A0">
        <w:rPr>
          <w:rFonts w:eastAsia="Calibri"/>
          <w:szCs w:val="28"/>
          <w:lang w:eastAsia="en-US"/>
        </w:rPr>
        <w:t>) часть 14 изложить в следующей редакции: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  <w:t xml:space="preserve">«14. Для получения субсидии получатель субсидии представляет в Аппарат заявку на предоставление субсидии по форме, установленной Аппаратом, с указанием расчетного счета, на который в соответствии с бюджетным законодательством Российской Федерации перечисляется субсидия. 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  <w:t>Аппарат перечисляет субсидию на расчетный счет получателя субсидии в соответствии с графиком перечисления субсидий, являющимся неотъемлемой частью соглашения</w:t>
      </w:r>
      <w:proofErr w:type="gramStart"/>
      <w:r w:rsidRPr="005057A0">
        <w:rPr>
          <w:rFonts w:eastAsia="Calibri"/>
          <w:szCs w:val="28"/>
          <w:lang w:eastAsia="en-US"/>
        </w:rPr>
        <w:t>.»;</w:t>
      </w:r>
      <w:proofErr w:type="gramEnd"/>
    </w:p>
    <w:p w:rsidR="005057A0" w:rsidRPr="005057A0" w:rsidRDefault="00971EBC" w:rsidP="005057A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и</w:t>
      </w:r>
      <w:r w:rsidR="005057A0" w:rsidRPr="005057A0">
        <w:rPr>
          <w:szCs w:val="28"/>
        </w:rPr>
        <w:t>) часть 16 дополнить частью 16</w:t>
      </w:r>
      <w:r w:rsidR="005057A0" w:rsidRPr="005057A0">
        <w:rPr>
          <w:szCs w:val="28"/>
          <w:vertAlign w:val="superscript"/>
        </w:rPr>
        <w:t>1</w:t>
      </w:r>
      <w:r w:rsidR="005057A0" w:rsidRPr="005057A0">
        <w:rPr>
          <w:szCs w:val="28"/>
        </w:rPr>
        <w:t xml:space="preserve"> следующего содержания: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szCs w:val="28"/>
        </w:rPr>
        <w:tab/>
        <w:t>«16</w:t>
      </w:r>
      <w:r w:rsidRPr="005057A0">
        <w:rPr>
          <w:szCs w:val="28"/>
          <w:vertAlign w:val="superscript"/>
        </w:rPr>
        <w:t>1</w:t>
      </w:r>
      <w:r w:rsidRPr="005057A0">
        <w:rPr>
          <w:szCs w:val="28"/>
        </w:rPr>
        <w:t>. В</w:t>
      </w:r>
      <w:r w:rsidRPr="005057A0">
        <w:rPr>
          <w:rFonts w:eastAsia="Calibri"/>
          <w:szCs w:val="28"/>
          <w:lang w:eastAsia="en-US"/>
        </w:rPr>
        <w:t xml:space="preserve"> случае выявления, в том числе по фактам проверок, проведенных Аппаратом и органом государственного финансового контроля, нарушения целей, условий и порядка предоставления субсидии, получатель субсидий, обязан возвратить денежные средства в краевой бюджет в следующем порядке и сроки: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</w:r>
      <w:proofErr w:type="gramStart"/>
      <w:r w:rsidRPr="005057A0">
        <w:rPr>
          <w:rFonts w:eastAsia="Calibri"/>
          <w:szCs w:val="28"/>
          <w:lang w:eastAsia="en-US"/>
        </w:rPr>
        <w:t>1) в случае выявления нарушения органом государственного финансового контроля -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  <w:proofErr w:type="gramEnd"/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  <w:t xml:space="preserve">2) в </w:t>
      </w:r>
      <w:proofErr w:type="gramStart"/>
      <w:r w:rsidRPr="005057A0">
        <w:rPr>
          <w:rFonts w:eastAsia="Calibri"/>
          <w:szCs w:val="28"/>
          <w:lang w:eastAsia="en-US"/>
        </w:rPr>
        <w:t>случае</w:t>
      </w:r>
      <w:proofErr w:type="gramEnd"/>
      <w:r w:rsidRPr="005057A0">
        <w:rPr>
          <w:rFonts w:eastAsia="Calibri"/>
          <w:szCs w:val="28"/>
          <w:lang w:eastAsia="en-US"/>
        </w:rPr>
        <w:t xml:space="preserve"> выявления нарушения Аппаратом - в течение 20 рабочих дней со дня получения требования Аппарата.»;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lastRenderedPageBreak/>
        <w:tab/>
      </w:r>
      <w:r w:rsidR="00971EBC">
        <w:rPr>
          <w:rFonts w:eastAsia="Calibri"/>
          <w:szCs w:val="28"/>
          <w:lang w:eastAsia="en-US"/>
        </w:rPr>
        <w:t>к</w:t>
      </w:r>
      <w:r w:rsidRPr="005057A0">
        <w:rPr>
          <w:rFonts w:eastAsia="Calibri"/>
          <w:szCs w:val="28"/>
          <w:lang w:eastAsia="en-US"/>
        </w:rPr>
        <w:t>) абзац второй части 17 изложить в следующей редакции: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  <w:t>«17. В случае отсутствия указанного решения остаток субсидий, неиспользованный в отчетном финансовом году, подлежит возврату в краевой бюджет на лицевой счет Аппарата не позднее 15 февраля очередного финансового года</w:t>
      </w:r>
      <w:proofErr w:type="gramStart"/>
      <w:r w:rsidRPr="005057A0">
        <w:rPr>
          <w:rFonts w:eastAsia="Calibri"/>
          <w:szCs w:val="28"/>
          <w:lang w:eastAsia="en-US"/>
        </w:rPr>
        <w:t>.»</w:t>
      </w:r>
      <w:r w:rsidR="00795F6F">
        <w:rPr>
          <w:rFonts w:eastAsia="Calibri"/>
          <w:szCs w:val="28"/>
          <w:lang w:eastAsia="en-US"/>
        </w:rPr>
        <w:t>;</w:t>
      </w:r>
      <w:proofErr w:type="gramEnd"/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057A0">
        <w:rPr>
          <w:rFonts w:eastAsia="Calibri"/>
          <w:szCs w:val="28"/>
          <w:lang w:eastAsia="en-US"/>
        </w:rPr>
        <w:tab/>
      </w:r>
      <w:r w:rsidR="00971EBC">
        <w:rPr>
          <w:rFonts w:eastAsia="Calibri"/>
          <w:szCs w:val="28"/>
          <w:lang w:eastAsia="en-US"/>
        </w:rPr>
        <w:t>л</w:t>
      </w:r>
      <w:r w:rsidRPr="005057A0">
        <w:rPr>
          <w:rFonts w:eastAsia="Calibri"/>
          <w:szCs w:val="28"/>
          <w:lang w:eastAsia="en-US"/>
        </w:rPr>
        <w:t>) часть 18,19 признать утратившей силу.</w:t>
      </w:r>
    </w:p>
    <w:p w:rsidR="005057A0" w:rsidRPr="005057A0" w:rsidRDefault="005057A0" w:rsidP="005057A0">
      <w:pPr>
        <w:autoSpaceDE w:val="0"/>
        <w:autoSpaceDN w:val="0"/>
        <w:adjustRightInd w:val="0"/>
        <w:jc w:val="both"/>
        <w:rPr>
          <w:szCs w:val="28"/>
        </w:rPr>
      </w:pPr>
      <w:r w:rsidRPr="005057A0">
        <w:rPr>
          <w:rFonts w:eastAsia="Calibri"/>
          <w:szCs w:val="28"/>
          <w:lang w:eastAsia="en-US"/>
        </w:rPr>
        <w:tab/>
      </w:r>
      <w:r w:rsidRPr="005057A0">
        <w:rPr>
          <w:szCs w:val="28"/>
        </w:rPr>
        <w:t xml:space="preserve">2. Настоящее постановление вступает в силу после дня </w:t>
      </w:r>
      <w:r w:rsidRPr="005057A0">
        <w:rPr>
          <w:szCs w:val="28"/>
        </w:rPr>
        <w:br/>
        <w:t xml:space="preserve">его официального опубликования и распространяется на правоотношения, возникшие с 01 января 2021 года. 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957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869"/>
      </w:tblGrid>
      <w:tr w:rsidR="00AC1954" w:rsidRPr="00F04282" w:rsidTr="0008629E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0" w:name="SIGNERSTAMP1"/>
            <w:r w:rsidRPr="00F04282">
              <w:t>[горизонтальный штамп подписи 1]</w:t>
            </w:r>
            <w:bookmarkEnd w:id="0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869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08629E" w:rsidP="0008629E">
            <w:pPr>
              <w:ind w:left="142" w:hanging="142"/>
              <w:jc w:val="right"/>
            </w:pPr>
            <w:r>
              <w:t xml:space="preserve">   </w:t>
            </w:r>
            <w:r w:rsidR="00AC1954"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Default="002D56EF" w:rsidP="002D56EF">
      <w:pPr>
        <w:jc w:val="center"/>
        <w:rPr>
          <w:szCs w:val="28"/>
        </w:rPr>
      </w:pPr>
    </w:p>
    <w:p w:rsidR="002D56EF" w:rsidRPr="002D56EF" w:rsidRDefault="002D56EF" w:rsidP="002D56EF">
      <w:pPr>
        <w:jc w:val="center"/>
        <w:rPr>
          <w:szCs w:val="28"/>
        </w:rPr>
      </w:pPr>
      <w:bookmarkStart w:id="1" w:name="_GoBack"/>
      <w:bookmarkEnd w:id="1"/>
      <w:r w:rsidRPr="002D56EF">
        <w:rPr>
          <w:szCs w:val="28"/>
        </w:rPr>
        <w:lastRenderedPageBreak/>
        <w:t>Пояснительная записка</w:t>
      </w:r>
    </w:p>
    <w:p w:rsidR="002D56EF" w:rsidRPr="002D56EF" w:rsidRDefault="002D56EF" w:rsidP="002D56EF">
      <w:pPr>
        <w:jc w:val="center"/>
        <w:rPr>
          <w:bCs/>
          <w:szCs w:val="28"/>
        </w:rPr>
      </w:pPr>
      <w:r w:rsidRPr="002D56EF">
        <w:rPr>
          <w:szCs w:val="28"/>
        </w:rPr>
        <w:t xml:space="preserve">к проекту постановления Правительства Камчатского края </w:t>
      </w:r>
      <w:r w:rsidRPr="002D56EF">
        <w:rPr>
          <w:bCs/>
          <w:szCs w:val="28"/>
        </w:rPr>
        <w:t>«О внесении изменений в постановление Правительства Камчатского края от 05.07.2018 № 265-П «Об утверждении порядка предоставления субсидий из краевого бюджета юридическим лицам – государственным унитарным предприятиям Камчатского края, в целях финансового обеспечения затрат, связанных с эксплуатацией зданий и помещений, находящихся в государственной собственности Камчатского края».</w:t>
      </w:r>
    </w:p>
    <w:p w:rsidR="002D56EF" w:rsidRPr="002D56EF" w:rsidRDefault="002D56EF" w:rsidP="002D56EF">
      <w:pPr>
        <w:jc w:val="both"/>
        <w:rPr>
          <w:szCs w:val="28"/>
        </w:rPr>
      </w:pPr>
      <w:r w:rsidRPr="002D56EF">
        <w:rPr>
          <w:kern w:val="28"/>
          <w:szCs w:val="28"/>
        </w:rPr>
        <w:tab/>
      </w:r>
      <w:proofErr w:type="gramStart"/>
      <w:r w:rsidRPr="002D56EF">
        <w:rPr>
          <w:kern w:val="28"/>
          <w:szCs w:val="28"/>
        </w:rPr>
        <w:t xml:space="preserve">Настоящий проект постановления </w:t>
      </w:r>
      <w:r w:rsidRPr="002D56EF">
        <w:rPr>
          <w:szCs w:val="28"/>
        </w:rPr>
        <w:t>Правительства</w:t>
      </w:r>
      <w:r w:rsidRPr="002D56EF">
        <w:rPr>
          <w:kern w:val="28"/>
          <w:szCs w:val="28"/>
        </w:rPr>
        <w:t xml:space="preserve"> Камчатского края разработан в </w:t>
      </w:r>
      <w:r w:rsidRPr="002D56EF">
        <w:rPr>
          <w:bCs/>
          <w:szCs w:val="28"/>
        </w:rPr>
        <w:t xml:space="preserve">соответствии с общими требованиями  </w:t>
      </w:r>
      <w:r w:rsidRPr="002D56EF">
        <w:rPr>
          <w:szCs w:val="28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Федерации, утвержденными</w:t>
      </w:r>
      <w:proofErr w:type="gramEnd"/>
      <w:r w:rsidRPr="002D56EF">
        <w:rPr>
          <w:szCs w:val="28"/>
        </w:rPr>
        <w:t xml:space="preserve"> постановлением Правительства Российской Федерации от 18.09.2020 года № 1492.</w:t>
      </w:r>
    </w:p>
    <w:p w:rsidR="002D56EF" w:rsidRPr="002D56EF" w:rsidRDefault="002D56EF" w:rsidP="002D56EF">
      <w:pPr>
        <w:jc w:val="both"/>
        <w:rPr>
          <w:szCs w:val="28"/>
        </w:rPr>
      </w:pPr>
      <w:r w:rsidRPr="002D56EF">
        <w:rPr>
          <w:szCs w:val="28"/>
        </w:rPr>
        <w:tab/>
        <w:t>В частности, уточнена категория получателей субсидии, перечень документов, предоставляемый получателями субсидий для заключения соглашения, порядок возврата в краевой бюджет средств субсидии в случае выявленных при проведении проверки нарушений.</w:t>
      </w:r>
    </w:p>
    <w:p w:rsidR="002D56EF" w:rsidRPr="002D56EF" w:rsidRDefault="002D56EF" w:rsidP="002D56EF">
      <w:pPr>
        <w:suppressAutoHyphens/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2D56EF">
        <w:rPr>
          <w:szCs w:val="28"/>
        </w:rPr>
        <w:t xml:space="preserve">Для реализации настоящего постановления </w:t>
      </w:r>
      <w:r w:rsidRPr="002D56EF">
        <w:rPr>
          <w:kern w:val="28"/>
          <w:szCs w:val="28"/>
        </w:rPr>
        <w:t>Правительства Камчатского края</w:t>
      </w:r>
      <w:r w:rsidRPr="002D56EF">
        <w:rPr>
          <w:szCs w:val="28"/>
        </w:rPr>
        <w:t xml:space="preserve"> не потребуются дополнительные средства краевого бюджета</w:t>
      </w:r>
      <w:r w:rsidRPr="002D56EF">
        <w:rPr>
          <w:i/>
          <w:szCs w:val="28"/>
        </w:rPr>
        <w:t>.</w:t>
      </w:r>
    </w:p>
    <w:p w:rsidR="002D56EF" w:rsidRPr="002D56EF" w:rsidRDefault="002D56EF" w:rsidP="002D56EF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2D56EF">
        <w:rPr>
          <w:szCs w:val="28"/>
        </w:rPr>
        <w:t>Проект постановления Правительства Камчатского края «09</w:t>
      </w:r>
      <w:r w:rsidRPr="002D56EF">
        <w:t>» февраля 2021 года</w:t>
      </w:r>
      <w:r w:rsidRPr="002D56EF">
        <w:rPr>
          <w:szCs w:val="28"/>
        </w:rPr>
        <w:t xml:space="preserve"> 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 w:rsidRPr="002D56EF">
        <w:rPr>
          <w:szCs w:val="28"/>
        </w:rPr>
        <w:t>htths</w:t>
      </w:r>
      <w:proofErr w:type="spellEnd"/>
      <w:r w:rsidRPr="002D56EF">
        <w:rPr>
          <w:szCs w:val="28"/>
        </w:rPr>
        <w:t>://npaproject.kamgov.ru) для обеспечения возможности проведения в срок до «</w:t>
      </w:r>
      <w:r w:rsidRPr="002D56EF">
        <w:t xml:space="preserve">16» февраля 2021 года </w:t>
      </w:r>
      <w:r w:rsidRPr="002D56EF">
        <w:rPr>
          <w:szCs w:val="28"/>
        </w:rPr>
        <w:t>независимой антикоррупционной экспертизы.</w:t>
      </w:r>
    </w:p>
    <w:p w:rsidR="002D56EF" w:rsidRPr="002D56EF" w:rsidRDefault="002D56EF" w:rsidP="002D56EF">
      <w:pPr>
        <w:suppressAutoHyphens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2D56EF">
        <w:rPr>
          <w:szCs w:val="28"/>
        </w:rPr>
        <w:t xml:space="preserve">Проект постановления Правительства Камчатского края не подлежит оценке регулирующего воздействия в соответствии с </w:t>
      </w:r>
      <w:hyperlink r:id="rId11" w:history="1">
        <w:r w:rsidRPr="002D56EF">
          <w:rPr>
            <w:szCs w:val="28"/>
          </w:rPr>
          <w:t>постановлением</w:t>
        </w:r>
      </w:hyperlink>
      <w:r w:rsidRPr="002D56EF">
        <w:rPr>
          <w:szCs w:val="28"/>
        </w:rPr>
        <w:t xml:space="preserve"> Правительства Камчатского края от 06.06.2013 № 233-П «Об утверждении </w:t>
      </w:r>
      <w:proofErr w:type="gramStart"/>
      <w:r w:rsidRPr="002D56EF">
        <w:rPr>
          <w:szCs w:val="28"/>
        </w:rPr>
        <w:t>Порядка проведения оценки регулирующего воздействия проектов нормативных правовых актов</w:t>
      </w:r>
      <w:proofErr w:type="gramEnd"/>
      <w:r w:rsidRPr="002D56EF">
        <w:rPr>
          <w:szCs w:val="28"/>
        </w:rPr>
        <w:t xml:space="preserve"> Камчатского края и экспертизы нормативных правовых актов Камчатского края».</w:t>
      </w: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2C2DFB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C8" w:rsidRDefault="00501BC8" w:rsidP="00342D13">
      <w:r>
        <w:separator/>
      </w:r>
    </w:p>
  </w:endnote>
  <w:endnote w:type="continuationSeparator" w:id="0">
    <w:p w:rsidR="00501BC8" w:rsidRDefault="00501BC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C8" w:rsidRDefault="00501BC8" w:rsidP="00342D13">
      <w:r>
        <w:separator/>
      </w:r>
    </w:p>
  </w:footnote>
  <w:footnote w:type="continuationSeparator" w:id="0">
    <w:p w:rsidR="00501BC8" w:rsidRDefault="00501BC8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8629E"/>
    <w:rsid w:val="000C1841"/>
    <w:rsid w:val="0010596D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C2DFB"/>
    <w:rsid w:val="002D43BE"/>
    <w:rsid w:val="002D56EF"/>
    <w:rsid w:val="00321E7D"/>
    <w:rsid w:val="00342D13"/>
    <w:rsid w:val="00355356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01BC8"/>
    <w:rsid w:val="005057A0"/>
    <w:rsid w:val="00511A74"/>
    <w:rsid w:val="00512C6C"/>
    <w:rsid w:val="0054446A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7120E9"/>
    <w:rsid w:val="0072115F"/>
    <w:rsid w:val="00733DC4"/>
    <w:rsid w:val="00747197"/>
    <w:rsid w:val="00760202"/>
    <w:rsid w:val="00793645"/>
    <w:rsid w:val="00795F6F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70B2B"/>
    <w:rsid w:val="00971EBC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27A5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1AC8"/>
    <w:rsid w:val="00E872A5"/>
    <w:rsid w:val="00E94805"/>
    <w:rsid w:val="00EB3439"/>
    <w:rsid w:val="00EE0DFD"/>
    <w:rsid w:val="00EE5AEF"/>
    <w:rsid w:val="00EE60C2"/>
    <w:rsid w:val="00EE6F1E"/>
    <w:rsid w:val="00F35D89"/>
    <w:rsid w:val="00F67B0A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D7741DBA3815857E70239A605529E8662999E32AD3A27518B29A42CE9663DE82A147A2F2C532243CFC9A4CD9C2E10CFFZDL7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0661502C0C234EFC350D2B767EB06FCA9DEFE026D547C632CB529F95A148315B3CC335AD2C4DB678693AF0EABB865454DB9E6884FD9A42361E7B208I6cB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A83F80D3020FE70BB38C032DE264D7D57FA922976AC5643A3EC770909FA92C12EBD2074B14A9D188ACAC72D451CD3801692C3DC9C2D4E786C3E6B1F4X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E8F07-E90B-412F-9F8D-CF2E2EB5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10227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Никитина Юлия Николаевна</cp:lastModifiedBy>
  <cp:revision>16</cp:revision>
  <cp:lastPrinted>2021-02-04T02:00:00Z</cp:lastPrinted>
  <dcterms:created xsi:type="dcterms:W3CDTF">2020-05-08T04:38:00Z</dcterms:created>
  <dcterms:modified xsi:type="dcterms:W3CDTF">2021-02-09T02:52:00Z</dcterms:modified>
</cp:coreProperties>
</file>