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389"/>
                <wp:lineTo x="20333" y="20389"/>
                <wp:lineTo x="20333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13"/>
          <w:rFonts w:ascii="Times New Roman" w:hAnsi="Times New Roman"/>
          <w:b/>
          <w:sz w:val="28"/>
          <w:szCs w:val="28"/>
        </w:rPr>
        <w:t>Об утверждении годовых объемов</w:t>
      </w:r>
      <w:r>
        <w:rPr>
          <w:rFonts w:ascii="Times New Roman" w:hAnsi="Times New Roman"/>
          <w:b/>
          <w:bCs/>
          <w:color w:val="auto"/>
          <w:sz w:val="28"/>
          <w:szCs w:val="28"/>
          <w:lang w:eastAsia="ru-RU"/>
        </w:rPr>
        <w:t xml:space="preserve"> потребления коммунальных услуг главными распорядителями средств краевого бюджета на 2025 год </w:t>
        <w:br/>
        <w:t xml:space="preserve">и на плановый период </w:t>
      </w:r>
      <w:r>
        <w:rPr>
          <w:rStyle w:val="13"/>
          <w:rFonts w:ascii="Times New Roman" w:hAnsi="Times New Roman"/>
          <w:b/>
          <w:sz w:val="28"/>
          <w:szCs w:val="28"/>
        </w:rPr>
        <w:t>2026 и 2027 годов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13"/>
          <w:rFonts w:ascii="Times New Roman" w:hAnsi="Times New Roman"/>
          <w:sz w:val="28"/>
          <w:szCs w:val="28"/>
        </w:rPr>
        <w:t xml:space="preserve">В соответствии с частью 10 Порядка составления проекта краевого бюджета и проекта бюджета территориального фонда обязательного медицинского страхования Камчатского края на очередной финансовый год </w:t>
        <w:br/>
        <w:t>и плановый период, утвержденного постановлением Правительства Камчатского края от 14.12.2023 № 621-П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8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10" w:leader="none"/>
          <w:tab w:val="left" w:pos="1080" w:leader="none"/>
          <w:tab w:val="left" w:pos="3828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13"/>
          <w:rFonts w:ascii="Times New Roman" w:hAnsi="Times New Roman"/>
          <w:sz w:val="28"/>
          <w:szCs w:val="28"/>
        </w:rPr>
        <w:t>1. Утвердить годовые объемы</w:t>
      </w:r>
      <w:r>
        <w:rPr>
          <w:rFonts w:ascii="Times New Roman" w:hAnsi="Times New Roman"/>
          <w:bCs/>
          <w:color w:val="auto"/>
          <w:sz w:val="28"/>
          <w:szCs w:val="28"/>
          <w:lang w:eastAsia="ru-RU"/>
        </w:rPr>
        <w:t xml:space="preserve"> потребления коммунальных услуг главными распорядителями средств краевого бюджета на 2025 год и на плановый период </w:t>
      </w:r>
      <w:r>
        <w:rPr>
          <w:rStyle w:val="13"/>
          <w:rFonts w:ascii="Times New Roman" w:hAnsi="Times New Roman"/>
          <w:sz w:val="28"/>
          <w:szCs w:val="28"/>
        </w:rPr>
        <w:t>2026 и 2027 годов согласно приложениям 1–3 к настоящему постановлению.</w:t>
      </w:r>
    </w:p>
    <w:p>
      <w:pPr>
        <w:pStyle w:val="Normal"/>
        <w:tabs>
          <w:tab w:val="clear" w:pos="708"/>
          <w:tab w:val="left" w:pos="1026" w:leader="none"/>
          <w:tab w:val="left" w:pos="1080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Признать утратившими силу постановления Правительства Камчатского края по перечню согласно приложению 4 к настоящему постановлению.</w:t>
      </w:r>
    </w:p>
    <w:p>
      <w:pPr>
        <w:pStyle w:val="Normal"/>
        <w:tabs>
          <w:tab w:val="clear" w:pos="708"/>
          <w:tab w:val="left" w:pos="1134" w:leader="none"/>
        </w:tabs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Style w:val="13"/>
          <w:rFonts w:ascii="Times New Roman" w:hAnsi="Times New Roman"/>
          <w:sz w:val="28"/>
          <w:szCs w:val="28"/>
        </w:rPr>
        <w:t>3.</w:t>
      </w:r>
      <w:r>
        <w:rPr>
          <w:rStyle w:val="13"/>
          <w:rFonts w:ascii="Times New Roman" w:hAnsi="Times New Roman"/>
          <w:sz w:val="28"/>
          <w:szCs w:val="28"/>
          <w:lang w:val="en-US"/>
        </w:rPr>
        <w:t> </w:t>
      </w:r>
      <w:r>
        <w:rPr>
          <w:rStyle w:val="13"/>
          <w:rFonts w:ascii="Times New Roman" w:hAnsi="Times New Roman"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4" w:left="4" w:right="0"/>
              <w:jc w:val="left"/>
              <w:rPr>
                <w:rFonts w:ascii="Times New Roman" w:hAnsi="Times New Roman"/>
                <w:sz w:val="24"/>
                <w:shd w:fill="FFFF00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Председатель Правительства Камчатского края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spacing w:lineRule="auto" w:line="240" w:before="0" w:after="0"/>
              <w:ind w:hanging="4" w:left="4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>
      <w:pPr>
        <w:sectPr>
          <w:type w:val="nextPage"/>
          <w:pgSz w:w="11906" w:h="16838"/>
          <w:pgMar w:left="1417" w:right="850" w:gutter="0" w:header="0" w:top="1134" w:footer="0" w:bottom="1134"/>
          <w:pgNumType w:start="1"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pacing w:lineRule="auto" w:line="240" w:before="0" w:after="0"/>
        <w:ind w:hanging="0" w:left="10490" w:right="848"/>
        <w:rPr>
          <w:rFonts w:ascii="Times New Roman" w:hAnsi="Times New Roman"/>
          <w:sz w:val="28"/>
        </w:rPr>
      </w:pPr>
      <w:bookmarkStart w:id="2" w:name="_GoBack"/>
      <w:bookmarkEnd w:id="2"/>
      <w:r>
        <w:rPr>
          <w:rFonts w:ascii="Times New Roman" w:hAnsi="Times New Roman"/>
          <w:sz w:val="28"/>
        </w:rPr>
        <w:t>Приложение 1 к постановлению</w:t>
        <w:br/>
        <w:t>Правительства Камчатского края</w:t>
      </w:r>
    </w:p>
    <w:tbl>
      <w:tblPr>
        <w:tblpPr w:vertAnchor="text" w:horzAnchor="text" w:leftFromText="180" w:rightFromText="180" w:tblpX="10518" w:tblpY="48"/>
        <w:tblW w:w="47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743"/>
        <w:gridCol w:w="619"/>
        <w:gridCol w:w="1781"/>
      </w:tblGrid>
      <w:tr>
        <w:trPr/>
        <w:tc>
          <w:tcPr>
            <w:tcW w:w="6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firstLine="1560" w:left="-1665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7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FFFFFF"/>
                <w:spacing w:val="0"/>
                <w:kern w:val="0"/>
                <w:sz w:val="28"/>
                <w:szCs w:val="20"/>
              </w:rPr>
              <w:t>R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9639" w:right="8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0" w:left="0" w:right="8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 w:val="false"/>
        <w:spacing w:lineRule="auto" w:line="240" w:before="0" w:after="0"/>
        <w:ind w:hanging="0" w:left="0" w:right="8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</w:t>
      </w:r>
    </w:p>
    <w:p>
      <w:pPr>
        <w:pStyle w:val="Normal"/>
        <w:spacing w:before="0" w:after="0"/>
        <w:ind w:hanging="0" w:left="0" w:right="-3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объемы </w:t>
        <w:br/>
        <w:t xml:space="preserve">потребления коммунальных услуг главными распорядителями средств краевого бюджета на 2025 год </w:t>
        <w:br/>
        <w:t xml:space="preserve">(для краевых государственных бюджетных учреждений)  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630" w:type="dxa"/>
        <w:jc w:val="left"/>
        <w:tblInd w:w="-1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5710"/>
        <w:gridCol w:w="1469"/>
        <w:gridCol w:w="1172"/>
        <w:gridCol w:w="1094"/>
        <w:gridCol w:w="1252"/>
        <w:gridCol w:w="1022"/>
        <w:gridCol w:w="1098"/>
        <w:gridCol w:w="1019"/>
        <w:gridCol w:w="1097"/>
      </w:tblGrid>
      <w:tr>
        <w:trPr>
          <w:trHeight w:val="200" w:hRule="atLeast"/>
        </w:trPr>
        <w:tc>
          <w:tcPr>
            <w:tcW w:w="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5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6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Электроэнергия</w:t>
            </w:r>
          </w:p>
        </w:tc>
        <w:tc>
          <w:tcPr>
            <w:tcW w:w="23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Теплоэнергия</w:t>
            </w:r>
          </w:p>
        </w:tc>
        <w:tc>
          <w:tcPr>
            <w:tcW w:w="2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Водопотребление</w:t>
            </w:r>
          </w:p>
        </w:tc>
        <w:tc>
          <w:tcPr>
            <w:tcW w:w="21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69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71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кВт/ч.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rPr>
          <w:sz w:val="2"/>
        </w:rPr>
      </w:pPr>
      <w:r>
        <w:rPr>
          <w:sz w:val="2"/>
        </w:rPr>
      </w:r>
    </w:p>
    <w:tbl>
      <w:tblPr>
        <w:tblW w:w="15655" w:type="dxa"/>
        <w:jc w:val="left"/>
        <w:tblInd w:w="-208" w:type="dxa"/>
        <w:tblLayout w:type="fixed"/>
        <w:tblCellMar>
          <w:top w:w="0" w:type="dxa"/>
          <w:left w:w="18" w:type="dxa"/>
          <w:bottom w:w="0" w:type="dxa"/>
          <w:right w:w="18" w:type="dxa"/>
        </w:tblCellMar>
      </w:tblPr>
      <w:tblGrid>
        <w:gridCol w:w="695"/>
        <w:gridCol w:w="5728"/>
        <w:gridCol w:w="1471"/>
        <w:gridCol w:w="1187"/>
        <w:gridCol w:w="1077"/>
        <w:gridCol w:w="1260"/>
        <w:gridCol w:w="1005"/>
        <w:gridCol w:w="1082"/>
        <w:gridCol w:w="1024"/>
        <w:gridCol w:w="1124"/>
      </w:tblGrid>
      <w:tr>
        <w:trPr>
          <w:tblHeader w:val="true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color w:val="000000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Администрация Губернатора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703,69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12 665,00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2 732,25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24 774,21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1 724,21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428,60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1 777,73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360,86</w:t>
            </w:r>
          </w:p>
        </w:tc>
      </w:tr>
      <w:tr>
        <w:trPr>
          <w:trHeight w:val="354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70,06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1 458,63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138,34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462,75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273,92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64,66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132,92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12,28</w:t>
            </w:r>
          </w:p>
        </w:tc>
      </w:tr>
      <w:tr>
        <w:trPr>
          <w:trHeight w:val="350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3 073,00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64 585,59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14 475,87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254 128,75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47 561,32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9 237,08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56 137,40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9 536,79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Министерство здравоохранения  Камчатского края </w:t>
              <w:br/>
              <w:t>(краевой бюджет)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3 058,87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80 576,65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9 228,82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179 606,11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48 628,15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11 909,38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55 358,05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11 326,41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Министерство здравоохранения  Камчатского края </w:t>
              <w:br/>
              <w:t>(бюджет территориального фонда ОМС Камчатского края)*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11 987,85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275 190,97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26 076,04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433 637,09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168 377,86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34 234,16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203 784,03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37 396,82</w:t>
            </w:r>
          </w:p>
        </w:tc>
      </w:tr>
      <w:tr>
        <w:trPr>
          <w:trHeight w:val="339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культуры 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301,03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5 618,14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2 164,05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34 826,83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5 254,56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1 303,15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6 586,57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1 345,23</w:t>
            </w:r>
          </w:p>
        </w:tc>
      </w:tr>
      <w:tr>
        <w:trPr>
          <w:trHeight w:val="396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12,54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225,69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40,30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562,33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119,99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29,82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158,47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32,16</w:t>
            </w:r>
          </w:p>
        </w:tc>
      </w:tr>
      <w:tr>
        <w:trPr>
          <w:trHeight w:val="327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476,32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8 880,40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540,73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8 759,25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6 353,59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1 846,93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6 670,12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1 201,33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396,54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8 520,77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244,28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4 417,00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1 113,49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189,36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405,67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82,52</w:t>
            </w:r>
          </w:p>
        </w:tc>
      </w:tr>
      <w:tr>
        <w:trPr>
          <w:trHeight w:val="406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35,20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1 529,23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97,46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2 139,11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131,97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31,22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207,78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47,41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253,69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7 535,68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1 510,40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28 525,67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3 410,64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835,55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5 364,94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1 127,26</w:t>
            </w:r>
          </w:p>
        </w:tc>
      </w:tr>
      <w:tr>
        <w:trPr/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30,48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548,58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124,13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1 732,06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124,65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30,98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169,65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38,72</w:t>
            </w:r>
          </w:p>
        </w:tc>
      </w:tr>
      <w:tr>
        <w:trPr>
          <w:trHeight w:val="183" w:hRule="atLeast"/>
        </w:trPr>
        <w:tc>
          <w:tcPr>
            <w:tcW w:w="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5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8 411,43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192 144,36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31 296,63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539 934,07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114 696,49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25 906,73</w:t>
            </w:r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132 969,30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25 110,97</w:t>
            </w:r>
          </w:p>
        </w:tc>
      </w:tr>
    </w:tbl>
    <w:p>
      <w:pPr>
        <w:pStyle w:val="Normal"/>
        <w:spacing w:before="0" w:after="0"/>
        <w:jc w:val="right"/>
        <w:rPr/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before="0" w:after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15728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</w:tblPr>
      <w:tblGrid>
        <w:gridCol w:w="558"/>
        <w:gridCol w:w="4135"/>
        <w:gridCol w:w="961"/>
        <w:gridCol w:w="1080"/>
        <w:gridCol w:w="1081"/>
        <w:gridCol w:w="794"/>
        <w:gridCol w:w="1081"/>
        <w:gridCol w:w="1019"/>
        <w:gridCol w:w="796"/>
        <w:gridCol w:w="1020"/>
        <w:gridCol w:w="1018"/>
        <w:gridCol w:w="1022"/>
        <w:gridCol w:w="1162"/>
      </w:tblGrid>
      <w:tr>
        <w:trPr>
          <w:tblHeader w:val="true"/>
        </w:trPr>
        <w:tc>
          <w:tcPr>
            <w:tcW w:w="5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br/>
              <w:t>п/п</w:t>
            </w:r>
          </w:p>
        </w:tc>
        <w:tc>
          <w:tcPr>
            <w:tcW w:w="4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Главные распорядители</w:t>
              <w:br/>
              <w:t xml:space="preserve"> средств краевого бюджета</w:t>
            </w:r>
          </w:p>
        </w:tc>
        <w:tc>
          <w:tcPr>
            <w:tcW w:w="3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ЦГВС</w:t>
            </w:r>
          </w:p>
        </w:tc>
        <w:tc>
          <w:tcPr>
            <w:tcW w:w="28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Водоразбор</w:t>
            </w:r>
          </w:p>
        </w:tc>
        <w:tc>
          <w:tcPr>
            <w:tcW w:w="18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Газоснабжение</w:t>
            </w:r>
          </w:p>
        </w:tc>
        <w:tc>
          <w:tcPr>
            <w:tcW w:w="20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ТКО</w:t>
            </w:r>
          </w:p>
        </w:tc>
        <w:tc>
          <w:tcPr>
            <w:tcW w:w="11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Всего</w:t>
              <w:br/>
              <w:t xml:space="preserve"> (тыс. руб.)</w:t>
            </w:r>
          </w:p>
        </w:tc>
      </w:tr>
      <w:tr>
        <w:trPr/>
        <w:tc>
          <w:tcPr>
            <w:tcW w:w="55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13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тыс.м3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1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5728" w:type="dxa"/>
        <w:jc w:val="center"/>
        <w:tblInd w:w="0" w:type="dxa"/>
        <w:tblLayout w:type="fixed"/>
        <w:tblCellMar>
          <w:top w:w="0" w:type="dxa"/>
          <w:left w:w="18" w:type="dxa"/>
          <w:bottom w:w="0" w:type="dxa"/>
          <w:right w:w="0" w:type="dxa"/>
        </w:tblCellMar>
      </w:tblPr>
      <w:tblGrid>
        <w:gridCol w:w="547"/>
        <w:gridCol w:w="4146"/>
        <w:gridCol w:w="961"/>
        <w:gridCol w:w="1080"/>
        <w:gridCol w:w="1081"/>
        <w:gridCol w:w="794"/>
        <w:gridCol w:w="1081"/>
        <w:gridCol w:w="1019"/>
        <w:gridCol w:w="796"/>
        <w:gridCol w:w="1020"/>
        <w:gridCol w:w="1018"/>
        <w:gridCol w:w="1022"/>
        <w:gridCol w:w="1162"/>
      </w:tblGrid>
      <w:tr>
        <w:trPr>
          <w:tblHeader w:val="true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</w:tr>
      <w:tr>
        <w:trPr>
          <w:trHeight w:val="350" w:hRule="atLeast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Администрация Губернатора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2,94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53,52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54,31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439,09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421,45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38 704,43</w:t>
            </w:r>
          </w:p>
        </w:tc>
      </w:tr>
      <w:tr>
        <w:trPr/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39,34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37,76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2 036,08</w:t>
            </w:r>
          </w:p>
        </w:tc>
      </w:tr>
      <w:tr>
        <w:trPr>
          <w:trHeight w:val="433" w:hRule="atLeast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698,08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8267,51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12 806,88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334,80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5 686,02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6 443,76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4 927,44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4 729,45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361 468,30</w:t>
            </w:r>
          </w:p>
        </w:tc>
      </w:tr>
      <w:tr>
        <w:trPr>
          <w:trHeight w:val="519" w:hRule="atLeast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здравоохранения Камчатского края (краевой бюджет)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953,60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11 806,93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18 500,77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225,70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3 355,72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4 436,13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3 965,50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3 806,16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310 161,61</w:t>
            </w:r>
          </w:p>
        </w:tc>
      </w:tr>
      <w:tr>
        <w:trPr/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4.1.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здравоохранения Камчатского края (бюджет территориального фонда ОМС Камчатского края)*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3 281,80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36 420,37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58 610,07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324,28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5 579,25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6 023,28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20 558,78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19 732,61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864 825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культуры 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84,39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1014,61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1 482,80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23,35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317,43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404,54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620,86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595,92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45 576,61</w:t>
            </w:r>
          </w:p>
        </w:tc>
      </w:tr>
      <w:tr>
        <w:trPr/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2,74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38,48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47,78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897,78</w:t>
            </w:r>
          </w:p>
        </w:tc>
      </w:tr>
      <w:tr>
        <w:trPr>
          <w:trHeight w:val="378" w:hRule="atLeast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0,84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25,82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17,59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304,04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320,90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585,58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562,04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21 596,67</w:t>
            </w:r>
          </w:p>
        </w:tc>
      </w:tr>
      <w:tr>
        <w:trPr/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1,20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18,96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16,62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42,96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199,93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191,88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13 461,11</w:t>
            </w:r>
          </w:p>
        </w:tc>
      </w:tr>
      <w:tr>
        <w:trPr/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11,99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75,81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282,86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4 029,83</w:t>
            </w:r>
          </w:p>
        </w:tc>
      </w:tr>
      <w:tr>
        <w:trPr/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86,81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1 154,30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1 773,56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1 105,37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846,00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812,00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41 715,09</w:t>
            </w:r>
          </w:p>
        </w:tc>
      </w:tr>
      <w:tr>
        <w:trPr/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39,44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2 389,78</w:t>
            </w:r>
          </w:p>
        </w:tc>
      </w:tr>
      <w:tr>
        <w:trPr>
          <w:trHeight w:val="177" w:hRule="atLeast"/>
        </w:trPr>
        <w:tc>
          <w:tcPr>
            <w:tcW w:w="5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4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9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1 837,71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22 376,65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34 912,13</w:t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673,32</w:t>
            </w:r>
          </w:p>
        </w:tc>
        <w:tc>
          <w:tcPr>
            <w:tcW w:w="108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10 574,17</w:t>
            </w:r>
          </w:p>
        </w:tc>
        <w:tc>
          <w:tcPr>
            <w:tcW w:w="101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12 829,41</w:t>
            </w:r>
          </w:p>
        </w:tc>
        <w:tc>
          <w:tcPr>
            <w:tcW w:w="7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3,40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42,96</w:t>
            </w: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11 623,75</w:t>
            </w:r>
          </w:p>
        </w:tc>
        <w:tc>
          <w:tcPr>
            <w:tcW w:w="10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11 156,66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842 037,29</w:t>
            </w:r>
          </w:p>
        </w:tc>
      </w:tr>
    </w:tbl>
    <w:p>
      <w:pPr>
        <w:pStyle w:val="Normal"/>
        <w:spacing w:before="0" w:after="0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*В итоговую сумму строка 4.1 (бюджет территориального фонда ОМС Камчатского края) не включается.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firstLine="10773" w:left="0" w:right="8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 к постановлению</w:t>
      </w:r>
    </w:p>
    <w:p>
      <w:pPr>
        <w:pStyle w:val="Normal"/>
        <w:widowControl w:val="false"/>
        <w:spacing w:lineRule="auto" w:line="240" w:before="0" w:after="0"/>
        <w:ind w:firstLine="5953" w:left="4820" w:right="56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pPr w:vertAnchor="text" w:horzAnchor="text" w:leftFromText="180" w:rightFromText="180" w:tblpX="10791" w:tblpY="48"/>
        <w:tblW w:w="47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855"/>
        <w:gridCol w:w="619"/>
        <w:gridCol w:w="1781"/>
      </w:tblGrid>
      <w:tr>
        <w:trPr/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firstLine="1560" w:left="-1665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FFFFFF"/>
                <w:spacing w:val="0"/>
                <w:kern w:val="0"/>
                <w:sz w:val="28"/>
                <w:szCs w:val="20"/>
              </w:rPr>
              <w:t>R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851" w:left="9639" w:right="848"/>
        <w:rPr>
          <w:rFonts w:ascii="Times New Roman" w:hAnsi="Times New Roman"/>
          <w:sz w:val="28"/>
        </w:rPr>
      </w:pPr>
      <w:r/>
      <w:r>
        <w:rPr>
          <w:rFonts w:ascii="Times New Roman" w:hAnsi="Times New Roman"/>
          <w:sz w:val="28"/>
        </w:rPr>
        <w:t xml:space="preserve">    </w:t>
      </w:r>
    </w:p>
    <w:p>
      <w:pPr>
        <w:pStyle w:val="Normal"/>
        <w:widowControl w:val="false"/>
        <w:spacing w:lineRule="auto" w:line="240" w:before="0" w:after="0"/>
        <w:ind w:firstLine="851" w:left="9639" w:right="8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объемы </w:t>
        <w:br/>
        <w:t xml:space="preserve">потребления коммунальных услуг главными распорядителями средств краевого бюджета на 2025 год </w:t>
        <w:br/>
        <w:t>(для краевых государственных автономных учреждений)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641" w:type="dxa"/>
        <w:jc w:val="left"/>
        <w:tblInd w:w="-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705"/>
        <w:gridCol w:w="1240"/>
        <w:gridCol w:w="1134"/>
        <w:gridCol w:w="1253"/>
        <w:gridCol w:w="1298"/>
        <w:gridCol w:w="1259"/>
        <w:gridCol w:w="1295"/>
        <w:gridCol w:w="1472"/>
        <w:gridCol w:w="1411"/>
      </w:tblGrid>
      <w:tr>
        <w:trPr/>
        <w:tc>
          <w:tcPr>
            <w:tcW w:w="5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47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3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Электроэнергия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Теплоэнергия</w:t>
            </w:r>
          </w:p>
        </w:tc>
        <w:tc>
          <w:tcPr>
            <w:tcW w:w="2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Водопотребление</w:t>
            </w:r>
          </w:p>
        </w:tc>
        <w:tc>
          <w:tcPr>
            <w:tcW w:w="28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7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705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кВт/ч.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jc w:val="lef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5636" w:type="dxa"/>
        <w:jc w:val="left"/>
        <w:tblInd w:w="-140" w:type="dxa"/>
        <w:tblLayout w:type="fixed"/>
        <w:tblCellMar>
          <w:top w:w="0" w:type="dxa"/>
          <w:left w:w="18" w:type="dxa"/>
          <w:bottom w:w="0" w:type="dxa"/>
          <w:right w:w="0" w:type="dxa"/>
        </w:tblCellMar>
      </w:tblPr>
      <w:tblGrid>
        <w:gridCol w:w="545"/>
        <w:gridCol w:w="4691"/>
        <w:gridCol w:w="1268"/>
        <w:gridCol w:w="1132"/>
        <w:gridCol w:w="1268"/>
        <w:gridCol w:w="1296"/>
        <w:gridCol w:w="1254"/>
        <w:gridCol w:w="1301"/>
        <w:gridCol w:w="1445"/>
        <w:gridCol w:w="1434"/>
      </w:tblGrid>
      <w:tr>
        <w:trPr>
          <w:tblHeader w:val="true"/>
          <w:trHeight w:val="240" w:hRule="atLeast"/>
        </w:trPr>
        <w:tc>
          <w:tcPr>
            <w:tcW w:w="5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564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2 065,15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36 371,95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5 209,85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72 930,67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24 473,01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4 703,67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33 444,63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5 979,78</w:t>
            </w:r>
          </w:p>
        </w:tc>
      </w:tr>
      <w:tr>
        <w:trPr>
          <w:trHeight w:val="696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3 643,96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79 679,16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13 822,34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210 684,23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47 630,34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4 652,47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61 599,83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6 933,96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289,28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5 206,46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965,79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13 476,30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1 075,67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267,38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2 261,16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458,98</w:t>
            </w:r>
          </w:p>
        </w:tc>
      </w:tr>
      <w:tr>
        <w:trPr>
          <w:trHeight w:val="519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5 370,51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96 658,42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7 654,78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109 602,88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169 696,01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39 923,45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141 956,40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27 395,86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249,74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5 745,74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50,51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144,56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843,69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192,28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val="496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457,38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8 231,93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109,06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1 521,78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52,46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211,00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>
        <w:trPr>
          <w:trHeight w:val="425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52,29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941,11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235,09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3 280,36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280,00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69,60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336,99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68,40</w:t>
            </w:r>
          </w:p>
        </w:tc>
      </w:tr>
      <w:tr>
        <w:trPr>
          <w:trHeight w:val="411" w:hRule="atLeast"/>
        </w:trPr>
        <w:tc>
          <w:tcPr>
            <w:tcW w:w="5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46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12 128,31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232 834,77</w:t>
            </w:r>
          </w:p>
        </w:tc>
        <w:tc>
          <w:tcPr>
            <w:tcW w:w="1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28 047,42</w:t>
            </w:r>
          </w:p>
        </w:tc>
        <w:tc>
          <w:tcPr>
            <w:tcW w:w="129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411 640,78</w:t>
            </w:r>
          </w:p>
        </w:tc>
        <w:tc>
          <w:tcPr>
            <w:tcW w:w="125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244 209,72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49 861,31</w:t>
            </w:r>
          </w:p>
        </w:tc>
        <w:tc>
          <w:tcPr>
            <w:tcW w:w="144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239 810,01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40 879,82</w:t>
            </w:r>
          </w:p>
        </w:tc>
      </w:tr>
    </w:tbl>
    <w:p>
      <w:pPr>
        <w:pStyle w:val="Normal"/>
        <w:spacing w:before="0" w:after="0"/>
        <w:ind w:firstLine="11624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ab/>
      </w:r>
    </w:p>
    <w:p>
      <w:pPr>
        <w:pStyle w:val="Normal"/>
        <w:spacing w:lineRule="auto" w:line="240" w:before="0" w:after="0"/>
        <w:ind w:firstLine="11624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11624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11624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hanging="0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lineRule="auto" w:line="240" w:before="0" w:after="0"/>
        <w:ind w:firstLine="11624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584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398"/>
        <w:gridCol w:w="1275"/>
        <w:gridCol w:w="1134"/>
        <w:gridCol w:w="1278"/>
        <w:gridCol w:w="1142"/>
        <w:gridCol w:w="1133"/>
        <w:gridCol w:w="1147"/>
        <w:gridCol w:w="1164"/>
        <w:gridCol w:w="1151"/>
        <w:gridCol w:w="1198"/>
      </w:tblGrid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43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Главные распорядители </w:t>
              <w:br/>
              <w:t>средств краевого бюджета</w:t>
            </w:r>
          </w:p>
        </w:tc>
        <w:tc>
          <w:tcPr>
            <w:tcW w:w="36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ЦГВС</w:t>
            </w:r>
          </w:p>
        </w:tc>
        <w:tc>
          <w:tcPr>
            <w:tcW w:w="34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Водоразбор</w:t>
            </w:r>
          </w:p>
        </w:tc>
        <w:tc>
          <w:tcPr>
            <w:tcW w:w="2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ТКО</w:t>
            </w:r>
          </w:p>
        </w:tc>
        <w:tc>
          <w:tcPr>
            <w:tcW w:w="11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Всего </w:t>
              <w:br/>
              <w:t>(тыс. руб.)</w:t>
            </w:r>
          </w:p>
        </w:tc>
      </w:tr>
      <w:tr>
        <w:trPr>
          <w:trHeight w:val="551" w:hRule="atLeast"/>
        </w:trPr>
        <w:tc>
          <w:tcPr>
            <w:tcW w:w="5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39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19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5584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398"/>
        <w:gridCol w:w="1275"/>
        <w:gridCol w:w="1134"/>
        <w:gridCol w:w="1278"/>
        <w:gridCol w:w="1142"/>
        <w:gridCol w:w="1133"/>
        <w:gridCol w:w="1147"/>
        <w:gridCol w:w="1164"/>
        <w:gridCol w:w="1151"/>
        <w:gridCol w:w="1198"/>
      </w:tblGrid>
      <w:tr>
        <w:trPr>
          <w:tblHeader w:val="true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</w:tr>
      <w:tr>
        <w:trPr>
          <w:trHeight w:val="465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439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образования  Камчатского края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510,81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5 162,30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8500,19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231,47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3 870,56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4 054,65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2 599,00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2 494,56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135 035,47</w:t>
            </w:r>
          </w:p>
        </w:tc>
      </w:tr>
      <w:tr>
        <w:trPr>
          <w:trHeight w:val="722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439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1 058,89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14 134,40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15 992,94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24,01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407,87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492,54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4 125,58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3 959,80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322 395,10</w:t>
            </w:r>
          </w:p>
        </w:tc>
      </w:tr>
      <w:tr>
        <w:trPr>
          <w:trHeight w:val="539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439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культуры Камчатского края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118,55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1 111,60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1 951,24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4,20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73,89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80,77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322,03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309,09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21 750,22</w:t>
            </w:r>
          </w:p>
        </w:tc>
      </w:tr>
      <w:tr>
        <w:trPr>
          <w:trHeight w:val="57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439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спорта Камчатского края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476,68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102 053,39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11 348,45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5,94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10,39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1 806,56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1 733,97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286 673,42</w:t>
            </w:r>
          </w:p>
        </w:tc>
      </w:tr>
      <w:tr>
        <w:trPr>
          <w:trHeight w:val="734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439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132,00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126,71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6 209,29</w:t>
            </w:r>
          </w:p>
        </w:tc>
      </w:tr>
      <w:tr>
        <w:trPr>
          <w:trHeight w:val="706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439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149,73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9 998,74</w:t>
            </w:r>
          </w:p>
        </w:tc>
      </w:tr>
      <w:tr>
        <w:trPr>
          <w:trHeight w:val="601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4398" w:type="dxa"/>
            <w:tcBorders>
              <w:left w:val="single" w:sz="2" w:space="0" w:color="000000"/>
              <w:bottom w:val="single" w:sz="2" w:space="0" w:color="00000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делам молодежи Камчатского края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3,31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56,99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63,33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83,50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4 506,30</w:t>
            </w:r>
          </w:p>
        </w:tc>
      </w:tr>
      <w:tr>
        <w:trPr>
          <w:trHeight w:val="498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4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2 164,93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122 461,69</w:t>
            </w:r>
          </w:p>
        </w:tc>
        <w:tc>
          <w:tcPr>
            <w:tcW w:w="1278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37 792,82</w:t>
            </w:r>
          </w:p>
        </w:tc>
        <w:tc>
          <w:tcPr>
            <w:tcW w:w="1142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263,59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4 415,25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4 701,68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9 228,17</w:t>
            </w:r>
          </w:p>
        </w:tc>
        <w:tc>
          <w:tcPr>
            <w:tcW w:w="1151" w:type="dxa"/>
            <w:tcBorders>
              <w:left w:val="single" w:sz="2" w:space="0" w:color="000000"/>
              <w:bottom w:val="single" w:sz="2" w:space="0" w:color="000000"/>
            </w:tcBorders>
            <w:tcMar>
              <w:left w:w="18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8 857,36</w:t>
            </w:r>
          </w:p>
        </w:tc>
        <w:tc>
          <w:tcPr>
            <w:tcW w:w="11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786 568,54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10773" w:left="0" w:right="8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br w:type="page"/>
      </w:r>
    </w:p>
    <w:p>
      <w:pPr>
        <w:pStyle w:val="Normal"/>
        <w:widowControl w:val="false"/>
        <w:spacing w:lineRule="auto" w:line="240" w:before="0" w:after="0"/>
        <w:ind w:firstLine="10773" w:left="0" w:right="8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 к постановлению</w:t>
      </w:r>
    </w:p>
    <w:p>
      <w:pPr>
        <w:pStyle w:val="Normal"/>
        <w:widowControl w:val="false"/>
        <w:spacing w:lineRule="auto" w:line="240" w:before="0" w:after="0"/>
        <w:ind w:firstLine="5953" w:left="4820" w:right="56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Правительства Камчатского края</w:t>
      </w:r>
    </w:p>
    <w:tbl>
      <w:tblPr>
        <w:tblpPr w:vertAnchor="text" w:horzAnchor="text" w:leftFromText="180" w:rightFromText="180" w:tblpX="10791" w:tblpY="48"/>
        <w:tblW w:w="476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855"/>
        <w:gridCol w:w="619"/>
        <w:gridCol w:w="1781"/>
      </w:tblGrid>
      <w:tr>
        <w:trPr/>
        <w:tc>
          <w:tcPr>
            <w:tcW w:w="50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firstLine="1560" w:left="-1665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от</w:t>
            </w:r>
          </w:p>
        </w:tc>
        <w:tc>
          <w:tcPr>
            <w:tcW w:w="185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FFFFFF"/>
                <w:spacing w:val="0"/>
                <w:kern w:val="0"/>
                <w:sz w:val="28"/>
                <w:szCs w:val="20"/>
              </w:rPr>
              <w:t>R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61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№</w:t>
            </w:r>
          </w:p>
        </w:tc>
        <w:tc>
          <w:tcPr>
            <w:tcW w:w="178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60"/>
              <w:ind w:hanging="0" w:left="0" w:right="0"/>
              <w:jc w:val="both"/>
              <w:rPr>
                <w:rFonts w:ascii="Calibri" w:hAnsi="Calibri"/>
                <w:color w:val="000000"/>
                <w:spacing w:val="0"/>
                <w:sz w:val="22"/>
              </w:rPr>
            </w:pPr>
            <w:r>
              <w:rPr>
                <w:rFonts w:ascii="Times New Roman" w:hAnsi="Times New Roman"/>
                <w:color w:val="FFFFFF"/>
                <w:spacing w:val="0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val="FFFFFF"/>
                <w:spacing w:val="0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851" w:left="9639" w:right="848"/>
        <w:rPr>
          <w:rFonts w:ascii="Times New Roman" w:hAnsi="Times New Roman"/>
          <w:sz w:val="28"/>
        </w:rPr>
      </w:pPr>
      <w:r/>
      <w:r>
        <w:rPr>
          <w:rFonts w:ascii="Times New Roman" w:hAnsi="Times New Roman"/>
          <w:sz w:val="28"/>
        </w:rPr>
        <w:t xml:space="preserve">   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Годовые объемы </w:t>
        <w:br/>
        <w:t xml:space="preserve">потребления коммунальных услуг главными распорядителями средств краевого бюджета на 2025 год </w:t>
        <w:br/>
        <w:t>(для краевых государственных казенных учреждений)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584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844"/>
        <w:gridCol w:w="1471"/>
        <w:gridCol w:w="1186"/>
        <w:gridCol w:w="1139"/>
        <w:gridCol w:w="1189"/>
        <w:gridCol w:w="1027"/>
        <w:gridCol w:w="1083"/>
        <w:gridCol w:w="1045"/>
        <w:gridCol w:w="1036"/>
      </w:tblGrid>
      <w:tr>
        <w:trPr/>
        <w:tc>
          <w:tcPr>
            <w:tcW w:w="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58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-10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Электроэнергия</w:t>
            </w: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Теплоэнергия</w:t>
            </w:r>
          </w:p>
        </w:tc>
        <w:tc>
          <w:tcPr>
            <w:tcW w:w="2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Водопотребление</w:t>
            </w:r>
          </w:p>
        </w:tc>
        <w:tc>
          <w:tcPr>
            <w:tcW w:w="20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Водоотведение</w:t>
            </w:r>
          </w:p>
        </w:tc>
      </w:tr>
      <w:tr>
        <w:trPr>
          <w:trHeight w:val="551" w:hRule="atLeast"/>
        </w:trPr>
        <w:tc>
          <w:tcPr>
            <w:tcW w:w="56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584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кВт/ч.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tbl>
      <w:tblPr>
        <w:tblW w:w="15584" w:type="dxa"/>
        <w:jc w:val="left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844"/>
        <w:gridCol w:w="1471"/>
        <w:gridCol w:w="1186"/>
        <w:gridCol w:w="1139"/>
        <w:gridCol w:w="1189"/>
        <w:gridCol w:w="1027"/>
        <w:gridCol w:w="1083"/>
        <w:gridCol w:w="1045"/>
        <w:gridCol w:w="1036"/>
      </w:tblGrid>
      <w:tr>
        <w:trPr>
          <w:tblHeader w:val="true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</w:t>
            </w:r>
          </w:p>
        </w:tc>
      </w:tr>
      <w:tr>
        <w:trPr>
          <w:trHeight w:val="247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236,96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5 413,72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398,89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6 483,39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712,10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107,27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755,03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97,88</w:t>
            </w:r>
          </w:p>
        </w:tc>
      </w:tr>
      <w:tr>
        <w:trPr>
          <w:trHeight w:val="344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здравоохранения 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12,66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227,83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>
        <w:trPr>
          <w:trHeight w:val="507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256,52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5 142,11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675,07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10 561,37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6 410,79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1 597,66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7 976,01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1 618,05</w:t>
            </w:r>
          </w:p>
        </w:tc>
      </w:tr>
      <w:tr>
        <w:trPr>
          <w:trHeight w:val="357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4 069,26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125 374,14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2 228,42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43 190,49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4 765,96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1 026,80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2 340,00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409,59</w:t>
            </w:r>
          </w:p>
        </w:tc>
      </w:tr>
      <w:tr>
        <w:trPr/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809,91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170,00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2 372,12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212,00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52,70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304,00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61,70</w:t>
            </w:r>
          </w:p>
        </w:tc>
      </w:tr>
      <w:tr>
        <w:trPr>
          <w:trHeight w:val="301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354,45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10 083,52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137,50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2 054,11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468,60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85,76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143,80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13,30</w:t>
            </w:r>
          </w:p>
        </w:tc>
      </w:tr>
      <w:tr>
        <w:trPr/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40,47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774,30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414,68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6 927,00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333,47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73,24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474,95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91,37</w:t>
            </w:r>
          </w:p>
        </w:tc>
      </w:tr>
      <w:tr>
        <w:trPr/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7 288,07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774,89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12 823,35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1 789,36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319,17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1 653,24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278,73</w:t>
            </w:r>
          </w:p>
        </w:tc>
      </w:tr>
      <w:tr>
        <w:trPr/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54,34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978,01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202,65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2 838,23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452,40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112,46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452,40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91,84</w:t>
            </w:r>
          </w:p>
        </w:tc>
      </w:tr>
      <w:tr>
        <w:trPr/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163,57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4 487,91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653,07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11 750,22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1 182,18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208,01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1 037,23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146,97</w:t>
            </w:r>
          </w:p>
        </w:tc>
      </w:tr>
      <w:tr>
        <w:trPr/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683,92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125,00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1 744,21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200,00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49,72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260,00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52,78</w:t>
            </w:r>
          </w:p>
        </w:tc>
      </w:tr>
      <w:tr>
        <w:trPr/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17,00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738,55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425,00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9 328,15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136,37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32,26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136,37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31,12</w:t>
            </w:r>
          </w:p>
        </w:tc>
      </w:tr>
      <w:tr>
        <w:trPr>
          <w:trHeight w:val="288" w:hRule="atLeast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13.</w:t>
            </w:r>
          </w:p>
        </w:tc>
        <w:tc>
          <w:tcPr>
            <w:tcW w:w="5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1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5 538,23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162 001,99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6 205,17</w:t>
            </w:r>
          </w:p>
        </w:tc>
        <w:tc>
          <w:tcPr>
            <w:tcW w:w="1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110 072,64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16 663,23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3 665,05</w:t>
            </w:r>
          </w:p>
        </w:tc>
        <w:tc>
          <w:tcPr>
            <w:tcW w:w="10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15 533,03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2 893,33</w:t>
            </w:r>
          </w:p>
        </w:tc>
      </w:tr>
    </w:tbl>
    <w:p>
      <w:pPr>
        <w:pStyle w:val="Normal"/>
        <w:spacing w:before="0" w:after="0"/>
        <w:ind w:firstLine="12616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ind w:firstLine="12616" w:left="0" w:righ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Продолжение таблицы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56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681"/>
        <w:gridCol w:w="827"/>
        <w:gridCol w:w="1012"/>
        <w:gridCol w:w="1020"/>
        <w:gridCol w:w="676"/>
        <w:gridCol w:w="794"/>
        <w:gridCol w:w="1017"/>
        <w:gridCol w:w="915"/>
        <w:gridCol w:w="1020"/>
        <w:gridCol w:w="1021"/>
        <w:gridCol w:w="1020"/>
        <w:gridCol w:w="1128"/>
      </w:tblGrid>
      <w:tr>
        <w:trPr>
          <w:tblHeader w:val="true"/>
          <w:trHeight w:val="118" w:hRule="atLeast"/>
        </w:trPr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46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Главные распорядители средств краевого бюджета</w:t>
            </w:r>
          </w:p>
        </w:tc>
        <w:tc>
          <w:tcPr>
            <w:tcW w:w="28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ЦГВС</w:t>
            </w:r>
          </w:p>
        </w:tc>
        <w:tc>
          <w:tcPr>
            <w:tcW w:w="24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Водоразбор</w:t>
            </w:r>
          </w:p>
        </w:tc>
        <w:tc>
          <w:tcPr>
            <w:tcW w:w="19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Газоснабжение</w:t>
            </w:r>
          </w:p>
        </w:tc>
        <w:tc>
          <w:tcPr>
            <w:tcW w:w="2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ТКО</w:t>
            </w:r>
          </w:p>
        </w:tc>
        <w:tc>
          <w:tcPr>
            <w:tcW w:w="11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Всего </w:t>
              <w:br/>
              <w:t>(тыс. руб.)</w:t>
            </w:r>
          </w:p>
        </w:tc>
      </w:tr>
      <w:tr>
        <w:trPr/>
        <w:tc>
          <w:tcPr>
            <w:tcW w:w="560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468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  <w:tc>
          <w:tcPr>
            <w:tcW w:w="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1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Гкал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м3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тыс.м3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тыс. руб.</w:t>
            </w:r>
          </w:p>
        </w:tc>
        <w:tc>
          <w:tcPr>
            <w:tcW w:w="112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160"/>
              <w:ind w:hanging="0" w:left="0" w:right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ind w:firstLine="708" w:left="0" w:right="0"/>
        <w:rPr>
          <w:rFonts w:ascii="Times New Roman" w:hAnsi="Times New Roman"/>
          <w:sz w:val="4"/>
        </w:rPr>
      </w:pPr>
      <w:r>
        <w:rPr>
          <w:rFonts w:ascii="Times New Roman" w:hAnsi="Times New Roman"/>
          <w:sz w:val="4"/>
        </w:rPr>
      </w:r>
    </w:p>
    <w:p>
      <w:pPr>
        <w:pStyle w:val="Normal"/>
        <w:spacing w:before="0" w:after="0"/>
        <w:ind w:hanging="0" w:left="0" w:right="678"/>
        <w:jc w:val="righ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tbl>
      <w:tblPr>
        <w:tblW w:w="156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4681"/>
        <w:gridCol w:w="850"/>
        <w:gridCol w:w="989"/>
        <w:gridCol w:w="1020"/>
        <w:gridCol w:w="676"/>
        <w:gridCol w:w="794"/>
        <w:gridCol w:w="1017"/>
        <w:gridCol w:w="915"/>
        <w:gridCol w:w="1020"/>
        <w:gridCol w:w="1021"/>
        <w:gridCol w:w="1020"/>
        <w:gridCol w:w="1128"/>
      </w:tblGrid>
      <w:tr>
        <w:trPr>
          <w:tblHeader w:val="true"/>
          <w:trHeight w:val="222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36" w:left="-124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13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18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21</w:t>
            </w:r>
          </w:p>
        </w:tc>
      </w:tr>
      <w:tr>
        <w:trPr>
          <w:trHeight w:val="500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цифрового развития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0,77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3,69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14,30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480,10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460,81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12 577,37</w:t>
            </w:r>
          </w:p>
        </w:tc>
      </w:tr>
      <w:tr>
        <w:trPr>
          <w:trHeight w:val="412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здравоохранения 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227,83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112,79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1 679,76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2 011,06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12,15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19,87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675,84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648,67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21 598,79</w:t>
            </w:r>
          </w:p>
        </w:tc>
      </w:tr>
      <w:tr>
        <w:trPr>
          <w:trHeight w:val="450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чрезвычайным ситуациям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26,94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464,21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831,50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1 100,89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1 056,64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171 889,16</w:t>
            </w:r>
          </w:p>
        </w:tc>
      </w:tr>
      <w:tr>
        <w:trPr>
          <w:trHeight w:val="548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12,42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3 308,85</w:t>
            </w:r>
          </w:p>
        </w:tc>
      </w:tr>
      <w:tr>
        <w:trPr>
          <w:trHeight w:val="608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лесного и охотничьего хозяйства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60,66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155,98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149,72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12 447,07</w:t>
            </w:r>
          </w:p>
        </w:tc>
      </w:tr>
      <w:tr>
        <w:trPr>
          <w:trHeight w:val="640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10,74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141,48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184,48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156,46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8 206,85</w:t>
            </w:r>
          </w:p>
        </w:tc>
      </w:tr>
      <w:tr>
        <w:trPr>
          <w:trHeight w:val="582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10,90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99,51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100,75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8,10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122,24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126,12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656,02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629,65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21 565,84</w:t>
            </w:r>
          </w:p>
        </w:tc>
      </w:tr>
      <w:tr>
        <w:trPr>
          <w:trHeight w:val="543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137,20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131,68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4 152,22</w:t>
            </w:r>
          </w:p>
        </w:tc>
      </w:tr>
      <w:tr>
        <w:trPr>
          <w:trHeight w:val="447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0,56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5,19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12,31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10,51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157,95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214,83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117,01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112,32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16 932,57</w:t>
            </w:r>
          </w:p>
        </w:tc>
      </w:tr>
      <w:tr>
        <w:trPr>
          <w:trHeight w:val="468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40,02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2 570,65</w:t>
            </w:r>
          </w:p>
        </w:tc>
      </w:tr>
      <w:tr>
        <w:trPr>
          <w:trHeight w:val="465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10 130,08</w:t>
            </w:r>
          </w:p>
        </w:tc>
      </w:tr>
      <w:tr>
        <w:trPr>
          <w:trHeight w:val="414" w:hRule="atLeast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13.</w:t>
            </w:r>
          </w:p>
        </w:tc>
        <w:tc>
          <w:tcPr>
            <w:tcW w:w="4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126,14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1 887,46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2 176,56</w:t>
            </w: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58,06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901,72</w:t>
            </w:r>
          </w:p>
        </w:tc>
        <w:tc>
          <w:tcPr>
            <w:tcW w:w="1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1 391,10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4,80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60,66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3 486,04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3 345,95</w:t>
            </w:r>
          </w:p>
        </w:tc>
        <w:tc>
          <w:tcPr>
            <w:tcW w:w="1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285 607,28</w:t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orient="landscape" w:w="16838" w:h="11906"/>
          <w:pgMar w:left="567" w:right="567" w:gutter="0" w:header="567" w:top="1191" w:footer="0" w:bottom="1134"/>
          <w:pgNumType w:start="2" w:fmt="decimal"/>
          <w:formProt w:val="false"/>
          <w:titlePg/>
          <w:textDirection w:val="lrTb"/>
          <w:docGrid w:type="default" w:linePitch="100" w:charSpace="0"/>
        </w:sectPr>
        <w:pStyle w:val="Normal"/>
        <w:tabs>
          <w:tab w:val="clear" w:pos="708"/>
          <w:tab w:val="center" w:pos="7256" w:leader="none"/>
        </w:tabs>
        <w:spacing w:before="0" w:after="1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tbl>
      <w:tblPr>
        <w:tblW w:w="1006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0"/>
        <w:gridCol w:w="480"/>
        <w:gridCol w:w="480"/>
        <w:gridCol w:w="4088"/>
        <w:gridCol w:w="480"/>
        <w:gridCol w:w="1899"/>
        <w:gridCol w:w="493"/>
        <w:gridCol w:w="1663"/>
      </w:tblGrid>
      <w:tr>
        <w:trPr/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088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535" w:type="dxa"/>
            <w:gridSpan w:val="4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both"/>
              <w:rPr>
                <w:rFonts w:ascii="Times New Roman" w:hAnsi="Times New Roman"/>
                <w:color w:val="FFFFFF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Приложение 4 к постановлению</w:t>
            </w:r>
          </w:p>
        </w:tc>
      </w:tr>
      <w:tr>
        <w:trPr/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088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535" w:type="dxa"/>
            <w:gridSpan w:val="4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both"/>
              <w:rPr>
                <w:rFonts w:ascii="Times New Roman" w:hAnsi="Times New Roman"/>
                <w:color w:val="FFFFFF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Правительства Камчатского края</w:t>
            </w:r>
          </w:p>
        </w:tc>
      </w:tr>
      <w:tr>
        <w:trPr/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088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</w:r>
          </w:p>
        </w:tc>
        <w:tc>
          <w:tcPr>
            <w:tcW w:w="480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от</w:t>
            </w:r>
          </w:p>
        </w:tc>
        <w:tc>
          <w:tcPr>
            <w:tcW w:w="1899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FFFFFF"/>
                <w:sz w:val="28"/>
                <w:lang w:eastAsia="ru-RU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  <w:lang w:eastAsia="ru-RU"/>
              </w:rPr>
              <w:t>EGDATESTAMP]</w:t>
            </w:r>
          </w:p>
        </w:tc>
        <w:tc>
          <w:tcPr>
            <w:tcW w:w="493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№</w:t>
            </w:r>
          </w:p>
        </w:tc>
        <w:tc>
          <w:tcPr>
            <w:tcW w:w="1663" w:type="dxa"/>
            <w:tcBorders/>
            <w:shd w:color="auto"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8079" w:left="8079" w:right="0"/>
              <w:jc w:val="right"/>
              <w:rPr>
                <w:rFonts w:ascii="Times New Roman" w:hAnsi="Times New Roman"/>
                <w:color w:val="FFFFFF"/>
                <w:sz w:val="28"/>
                <w:lang w:eastAsia="ru-RU"/>
              </w:rPr>
            </w:pPr>
            <w:r>
              <w:rPr>
                <w:rFonts w:ascii="Times New Roman" w:hAnsi="Times New Roman"/>
                <w:color w:val="FFFFFF"/>
                <w:sz w:val="28"/>
                <w:lang w:eastAsia="ru-RU"/>
              </w:rPr>
              <w:t>[R</w:t>
            </w:r>
            <w:r>
              <w:rPr>
                <w:rFonts w:ascii="Times New Roman" w:hAnsi="Times New Roman"/>
                <w:color w:val="FFFFFF"/>
                <w:sz w:val="16"/>
                <w:lang w:eastAsia="ru-RU"/>
              </w:rPr>
              <w:t>EGNUMSTAMP]</w:t>
            </w:r>
          </w:p>
        </w:tc>
      </w:tr>
    </w:tbl>
    <w:p>
      <w:pPr>
        <w:pStyle w:val="Normal"/>
        <w:tabs>
          <w:tab w:val="clear" w:pos="708"/>
          <w:tab w:val="left" w:pos="850" w:leader="none"/>
          <w:tab w:val="left" w:pos="1020" w:leader="none"/>
          <w:tab w:val="left" w:pos="1080" w:leader="none"/>
          <w:tab w:val="left" w:pos="1410" w:leader="none"/>
        </w:tabs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Перечень </w:t>
        <w:br/>
        <w:t>утративших силу постановлений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Правительства Камчатского края</w:t>
      </w:r>
    </w:p>
    <w:p>
      <w:pPr>
        <w:pStyle w:val="Normal"/>
        <w:tabs>
          <w:tab w:val="clear" w:pos="708"/>
          <w:tab w:val="left" w:pos="850" w:leader="none"/>
          <w:tab w:val="left" w:pos="1020" w:leader="none"/>
          <w:tab w:val="left" w:pos="1080" w:leader="none"/>
          <w:tab w:val="left" w:pos="1410" w:leader="none"/>
        </w:tabs>
        <w:spacing w:lineRule="auto" w:line="240" w:before="0" w:after="0"/>
        <w:jc w:val="both"/>
        <w:rPr>
          <w:rStyle w:val="13"/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Постановление Правительства Камчатского края от 27.02.2008 № 37-П «Об установлении годовых объемов потребления коммунальных услуг на 2008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Постановление Правительства Камчатского края от 09.04.2008 № 93-П «О внесении изменений в приложения № 1–3 к постановлению Правительства Камчатского края от 27.02.2008 № 37-П «Об установлении годовых объемов потребления коммунальных услуг на 2008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Постановление Правительства Камчатского края от 16.09.2008 № 277-П «Об установлении годовых объемов потребления коммунальных услуг на 2009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Постановление Правительства Камчатского края от 04.12.2008 № 400-П «О внесении изменений в приложения № 1–3 к постановлению Правительства Камчатского края от 27.02.2008 № 37-П «Об установлении годовых объемов потребления коммунальных услуг на 2008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Постановление Правительства Камчатского края от 04.05.2009 № 199-П «О внесении изменений в приложения № 1–4 к постановлению Правительства Камчатского края от 16.09.2008 № 277-П «Об установлении годовых объемов потребления коммунальных услуг на 2009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Постановление Правительства Камчатского края от 01.09.2009 № 325-П «Об установлении годовых объемов потребления коммунальных услуг на 2010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Постановление Правительства Камчатского края от 19.11.2009 № 446-П «О внесении изменений в приложения № 1–№ 4 к постановлению Правительства Камчатского рая от 16.09.2008 № 277-П «Об установлении годовых объемов потребления коммунальных услуг на 2009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03.03.2010 № 104-П «О внесении изменений в постановление Правительства Камчатского края </w:t>
        <w:br/>
        <w:t>от 01.09.2009 № 325-П «Об установлении годовых объемов потребления коммунальных услуг на 2010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>Постановление Правительства Камчатского края от 14.05.2010 № 221-П «О внесении изменения в приложение к постановлению Правительства Камчатского края от 01.09.2009 № 325-П «Об установлении годовых объемов потребления коммунальных услуг на 2010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23.09.2010 </w:t>
        <w:br/>
        <w:t>№ 390-П «О внесении изменения в приложение к постановлению Правительства Камчатского края от 01.09.2009 № 325-П «Об установлении годовых объемов потребления коммунальных услуг на 2010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10.12.2010 </w:t>
        <w:br/>
        <w:t>№ 515-П «О внесении изменения в приложение к постановлению Правительства Камчатского края от 01.09.2009 № 325-П «Об установлении годовых объемов потребления коммунальных услуг на 2010 год».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31.05.2011 </w:t>
        <w:br/>
        <w:t>№ 212-П «О внесении изменений в приложения № 1–2 к постановлению Правительства Камчатского края от 09.08.2010 № 338-П «Об установлении годовых объемов потребления коммунальных услуг на 2011 год и плановый период 2012–2013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14.11.2011 </w:t>
        <w:br/>
        <w:t>№ 492-П «О внесении изменений в приложения № 1–2 к постановлению Правительства Камчатского края от 09.08.2010 № 338-П «Об установлении годовых объемов потребления коммунальных услуг на 2011 год и плановый период 2012–2013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07.12.2012 </w:t>
        <w:br/>
        <w:t>№ 547-П «О внесении изменений в приложения № 1–2 к постановлению Правительства Камчатского края от 27.06.2011 № 261-П «Об установлении годовых объемов потребления коммунальных услуг на 2012 год и плановый период 2013–2014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09.12.2013 </w:t>
        <w:br/>
        <w:t>№ 566-П «О внесении изменений в приложения № 1–3 к постановлению Правительства Камчатского края от 16.07.2012 № 308-П «Об установлении годовых объемов потребления коммунальных услуг на 2013 год и плановый период 2014–2015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  <w:shd w:fill="FFFF00" w:val="clear"/>
        </w:rPr>
        <w:t xml:space="preserve">Постановление Правительства Камчатского края от 10.07.2014 </w:t>
        <w:br/>
        <w:t>№ 286-П «Об установлении годовых объемов потребления коммунальных услуг на 2015 год и плановый период 2016–2017 годов»</w:t>
      </w:r>
      <w:r>
        <w:rPr>
          <w:rStyle w:val="13"/>
          <w:rFonts w:ascii="Times New Roman" w:hAnsi="Times New Roman"/>
          <w:sz w:val="28"/>
        </w:rPr>
        <w:t>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23.09.2014 </w:t>
        <w:br/>
        <w:t>№ 402-П «О внесении изменения в постановление Правительства Камчатского края от 10.07.2014 № 286-П «Об установлении годовых объемов потребления коммунальных услуг на 2015 год и плановый период 2016–2017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06.05.2015 </w:t>
        <w:br/>
        <w:t>№ 167-П «О внесении изменений в приложения 1–3 к постановлению Правительства Камчатского края от 10.07.2014 № 286-П «Об установлении годовых объемов потребления коммунальных услуг на 2015 год и плановый период 2016–2017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09.07.2015 </w:t>
        <w:br/>
        <w:t>№ 251-П «Об установлении годовых объемов потребления коммунальных услуг на 2016 год и плановый период 2017–2018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13.07.2015 </w:t>
        <w:br/>
        <w:t>№ 257-П «О внесении изменений в приложения 1–3 к постановлению Правительства Камчатского края от 10.07.2014 № 286-П «Об установлении годовых объемов потребления коммунальных услуг на 2015 год и плановый период 2016–2017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24.11.2015 </w:t>
        <w:br/>
        <w:t>№ 418-П «О внесении изменений в приложения 1–3 к постановлению Правительства Камчатского края от 10.07.2014 № 286-П «Об установлении годовых объемов потребления коммунальных услуг на 2015 год и плановый период 2016–2017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03.06.2016 </w:t>
        <w:br/>
        <w:t>№ 216-П «О внесении изменений в приложения 1–3 к постановлению Правительства Камчатского края от 09.07.2015 № 251-П «Об установлении годовых объемов потребления коммунальных услуг на 2016 год и плановый период 2017–2018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140" w:leader="none"/>
          <w:tab w:val="left" w:pos="1185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14.06.2016 </w:t>
        <w:br/>
        <w:t>№ 222-П «Об установлении годовых объемов потребления коммунальных услуг на 2017 год и плановый период 2018–2019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14.07.2017 </w:t>
        <w:br/>
        <w:t>№ 274-П «О внесении изменений в приложения 1–3 к постановлению Правительства Камчатского края от 14.06.2016 № 222-П «Об установлении годовых объемов потребления коммунальных услуг на 2017 год и плановый период 2018–2019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14.07.2017 </w:t>
        <w:br/>
        <w:t>№ 275-П «Об установлении годовых объемов потребления коммунальных услуг на 2018 год и плановый период 2019–2020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18.10.2017 </w:t>
        <w:br/>
        <w:t>№ 434-П «О внесении изменений в приложения 1–3 к постановлению Правительства Камчатского края от 14.06.2016 № 222-П «Об установлении годовых объемов потребления коммунальных услуг на 2017 год и плановый период 2018–2019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21.12.2017 </w:t>
        <w:br/>
        <w:t>№ 564-П «О внесении изменений в приложения 1–3 к постановлению Правительства Камчатского края от 14.07.2017 № 275-П «Об установлении годовых объемов потребления коммунальных услуг на 2018 год и плановый период 2019–2020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16.07.2018 </w:t>
        <w:br/>
        <w:t>№ 293-П «О внесении изменений в приложения 1–3 к постановлению Правительства Камчатского края от 14.07.2017 № 275-П «Об установлении годовых объемов потребления коммунальных услуг на 2018 год и плановый период 2019–2020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24.07.2018 </w:t>
        <w:br/>
        <w:t>№ 310-П «Об установлении годовых объемов потребления коммунальных услуг на 2019 год и на плановый период 2020 и 2021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24.07.2019 </w:t>
        <w:br/>
        <w:t>№ 329-П «Об установлении годовых объемов потребления коммунальных услуг на 2020 год и на плановый период 2021 и 2022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24.07.2019 </w:t>
        <w:br/>
        <w:t>№ 330-П «О внесении изменений в приложения 1–3 к постановлению Правительства Камчатского края от 24.07.2018 № 310-П «Об установлении годовых объемов потребления коммунальных услуг на 2019 год и на плановый период 2020 и 2021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06.05.2020 </w:t>
        <w:br/>
        <w:t>№ 176-П «О внесении изменений в приложения 1–3 к постановлению Правительства Камчатского края от 24.07.2019 № 329-П «Об установлении годовых объемов потребления коммунальных услуг на 2020 год и на плановый период 2021 и 2022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25.06.2020 </w:t>
        <w:br/>
        <w:t>№ 246-П «Об установлении годовых объемов потребления коммунальных услуг на 2021 год и на плановый период 2022 и 2023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24.06.2021 </w:t>
        <w:br/>
        <w:t>№ 272-П «О внесении изменений в приложения 1–3 к постановлению Правительства Камчатского края от 25.06.2020 № 246-П «Об установлении годовых объемов потребления коммунальных услуг на 2021 год и на плановый период 2022 и 2023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10.08.2021 </w:t>
        <w:br/>
        <w:t>№ 350-П «Об установлении годовых объемов потребления коммунальных услуг на 2022 год и на плановый период 2023 и 2024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13.07.2022 </w:t>
        <w:br/>
        <w:t>№ 370-П «Об установлении годовых объемов потребления коммунальных услуг на 2023 год и на плановый период 2024 и 2025 годов».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ind w:firstLine="709" w:left="0" w:right="0"/>
        <w:jc w:val="both"/>
        <w:rPr>
          <w:rStyle w:val="13"/>
          <w:rFonts w:ascii="Times New Roman" w:hAnsi="Times New Roman"/>
          <w:sz w:val="28"/>
        </w:rPr>
      </w:pPr>
      <w:r>
        <w:rPr>
          <w:rStyle w:val="13"/>
          <w:rFonts w:ascii="Times New Roman" w:hAnsi="Times New Roman"/>
          <w:sz w:val="28"/>
        </w:rPr>
        <w:t xml:space="preserve">Постановление Правительства Камчатского края от 26.07.2022 </w:t>
        <w:br/>
        <w:t>№ 395-П «О внесении изменений в постановление Правительства Камчатского края от 10.08.2021 № 350-П «Об установлении годовых объемов потребления коммунальных услуг на 2022 год и на плановый период 2023 и 2024 годов».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suppressAutoHyphens w:val="true"/>
        <w:overflowPunct w:val="true"/>
        <w:bidi w:val="0"/>
        <w:ind w:firstLine="709" w:left="0" w:right="0"/>
        <w:jc w:val="both"/>
        <w:rPr/>
      </w:pP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 xml:space="preserve">Постановление Правительства Камчатского края от 30.05.2023 </w:t>
        <w:br/>
        <w:t>№ 296-П «О внесении изменений в постановление Правительства Камчатского края от 13.07.2022 № 370-П «Об установлении годовых объемов потребления коммунальных услуг на 2023 год и на плановый период 2024 и 2025 годов».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suppressAutoHyphens w:val="true"/>
        <w:overflowPunct w:val="true"/>
        <w:bidi w:val="0"/>
        <w:ind w:hanging="0" w:left="0" w:right="0"/>
        <w:jc w:val="both"/>
        <w:rPr/>
      </w:pP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 xml:space="preserve">    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 xml:space="preserve">39. Постановление Правительства Камчатского края от 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>19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>.0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>6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 xml:space="preserve">.2023 </w:t>
        <w:br/>
        <w:t xml:space="preserve">№ 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>340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>-П «Об установлении годовых объемов потребления коммунальных услуг на 202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>4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 xml:space="preserve"> год и на плановый период 202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>5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 xml:space="preserve"> и 202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>6</w:t>
      </w:r>
      <w:r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  <w:t xml:space="preserve"> годов».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850" w:leader="none"/>
          <w:tab w:val="left" w:pos="1020" w:leader="none"/>
          <w:tab w:val="left" w:pos="1080" w:leader="none"/>
        </w:tabs>
        <w:suppressAutoHyphens w:val="true"/>
        <w:overflowPunct w:val="true"/>
        <w:bidi w:val="0"/>
        <w:ind w:hanging="0" w:left="0" w:right="0"/>
        <w:jc w:val="both"/>
        <w:rPr>
          <w:rStyle w:val="13"/>
          <w:rFonts w:ascii="Times New Roman" w:hAnsi="Times New Roman"/>
          <w:spacing w:val="0"/>
          <w:kern w:val="0"/>
          <w:sz w:val="28"/>
          <w:lang w:val="ru-RU" w:bidi="hi-IN"/>
        </w:rPr>
      </w:pPr>
      <w:r>
        <w:rPr/>
      </w:r>
    </w:p>
    <w:p>
      <w:pPr>
        <w:pStyle w:val="Normal"/>
        <w:tabs>
          <w:tab w:val="clear" w:pos="708"/>
          <w:tab w:val="center" w:pos="7256" w:leader="none"/>
        </w:tabs>
        <w:spacing w:before="0" w:after="1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center" w:pos="7256" w:leader="none"/>
        </w:tabs>
        <w:spacing w:before="0" w:after="16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default" r:id="rId5"/>
      <w:headerReference w:type="first" r:id="rId6"/>
      <w:type w:val="nextPage"/>
      <w:pgSz w:w="11906" w:h="16838"/>
      <w:pgMar w:left="1418" w:right="851" w:gutter="0" w:header="510" w:top="1134" w:footer="0" w:bottom="1077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Open San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7</w:t>
    </w:r>
    <w:r>
      <w:rPr>
        <w:sz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9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428" w:hanging="360"/>
      </w:pPr>
      <w:rPr>
        <w:sz w:val="28"/>
        <w:szCs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qFormat/>
    <w:pPr>
      <w:widowControl/>
      <w:suppressAutoHyphens w:val="true"/>
      <w:overflowPunct w:val="true"/>
      <w:bidi w:val="0"/>
      <w:spacing w:lineRule="auto" w:line="264" w:before="120" w:after="120"/>
      <w:ind w:hanging="0" w:left="0" w:right="0"/>
      <w:jc w:val="both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qFormat/>
    <w:pPr>
      <w:widowControl/>
      <w:suppressAutoHyphens w:val="true"/>
      <w:overflowPunct w:val="true"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qFormat/>
    <w:pPr>
      <w:widowControl/>
      <w:suppressAutoHyphens w:val="true"/>
      <w:overflowPunct w:val="true"/>
      <w:bidi w:val="0"/>
      <w:spacing w:lineRule="auto" w:line="264" w:before="120" w:after="120"/>
      <w:ind w:hanging="0" w:left="0" w:right="0"/>
      <w:jc w:val="both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qFormat/>
    <w:pPr>
      <w:widowControl/>
      <w:suppressAutoHyphens w:val="true"/>
      <w:overflowPunct w:val="true"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qFormat/>
    <w:pPr>
      <w:widowControl/>
      <w:suppressAutoHyphens w:val="true"/>
      <w:overflowPunct w:val="true"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6">
    <w:name w:val="Heading 6"/>
    <w:basedOn w:val="Normal"/>
    <w:qFormat/>
    <w:pPr>
      <w:keepNext w:val="true"/>
      <w:keepLines/>
      <w:spacing w:before="320" w:after="200"/>
      <w:ind w:hanging="0" w:left="0"/>
      <w:outlineLvl w:val="5"/>
    </w:pPr>
    <w:rPr>
      <w:rFonts w:ascii="Arial" w:hAnsi="Arial"/>
      <w:b/>
    </w:rPr>
  </w:style>
  <w:style w:type="paragraph" w:styleId="Heading7">
    <w:name w:val="Heading 7"/>
    <w:basedOn w:val="Normal"/>
    <w:qFormat/>
    <w:pPr>
      <w:keepNext w:val="true"/>
      <w:keepLines/>
      <w:spacing w:before="320" w:after="200"/>
      <w:ind w:hanging="0" w:left="0"/>
      <w:outlineLvl w:val="6"/>
    </w:pPr>
    <w:rPr>
      <w:rFonts w:ascii="Arial" w:hAnsi="Arial"/>
      <w:b/>
      <w:i/>
    </w:rPr>
  </w:style>
  <w:style w:type="paragraph" w:styleId="Heading8">
    <w:name w:val="Heading 8"/>
    <w:basedOn w:val="Normal"/>
    <w:qFormat/>
    <w:pPr>
      <w:keepNext w:val="true"/>
      <w:keepLines/>
      <w:spacing w:before="320" w:after="200"/>
      <w:ind w:hanging="0" w:left="0"/>
      <w:outlineLvl w:val="7"/>
    </w:pPr>
    <w:rPr>
      <w:rFonts w:ascii="Arial" w:hAnsi="Arial"/>
      <w:i/>
    </w:rPr>
  </w:style>
  <w:style w:type="paragraph" w:styleId="Heading9">
    <w:name w:val="Heading 9"/>
    <w:basedOn w:val="Normal"/>
    <w:qFormat/>
    <w:pPr>
      <w:keepNext w:val="true"/>
      <w:keepLines/>
      <w:spacing w:before="320" w:after="200"/>
      <w:ind w:hanging="0" w:left="0"/>
      <w:outlineLvl w:val="8"/>
    </w:pPr>
    <w:rPr>
      <w:rFonts w:ascii="Arial" w:hAnsi="Arial"/>
      <w:i/>
      <w:sz w:val="21"/>
    </w:rPr>
  </w:style>
  <w:style w:type="character" w:styleId="Heading6Char11">
    <w:name w:val="Heading 6 Char11"/>
    <w:basedOn w:val="DefaultParagraphFont11"/>
    <w:link w:val="Heading6Char111"/>
    <w:qFormat/>
    <w:rPr>
      <w:rFonts w:ascii="Arial" w:hAnsi="Arial"/>
      <w:b/>
      <w:sz w:val="22"/>
    </w:rPr>
  </w:style>
  <w:style w:type="character" w:styleId="Style5">
    <w:name w:val="Колонтитул"/>
    <w:link w:val="14"/>
    <w:qFormat/>
    <w:rPr>
      <w:rFonts w:ascii="XO Thames" w:hAnsi="XO Thames"/>
      <w:color w:val="000000"/>
      <w:spacing w:val="0"/>
      <w:sz w:val="20"/>
    </w:rPr>
  </w:style>
  <w:style w:type="character" w:styleId="111">
    <w:name w:val="Заголовок 1 Знак11"/>
    <w:link w:val="11114"/>
    <w:qFormat/>
    <w:rPr>
      <w:rFonts w:ascii="XO Thames" w:hAnsi="XO Thames"/>
      <w:b/>
      <w:color w:val="000000"/>
      <w:spacing w:val="0"/>
      <w:sz w:val="32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Caption1">
    <w:name w:val="Caption1"/>
    <w:qFormat/>
    <w:rPr>
      <w:i/>
      <w:sz w:val="24"/>
    </w:rPr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FigureIndex1">
    <w:name w:val="Figure Index 1"/>
    <w:qFormat/>
    <w:rPr/>
  </w:style>
  <w:style w:type="character" w:styleId="Heading9Char11">
    <w:name w:val="Heading 9 Char11"/>
    <w:basedOn w:val="DefaultParagraphFont11"/>
    <w:link w:val="Heading9Char111"/>
    <w:qFormat/>
    <w:rPr>
      <w:rFonts w:ascii="Arial" w:hAnsi="Arial"/>
      <w:i/>
      <w:sz w:val="21"/>
    </w:rPr>
  </w:style>
  <w:style w:type="character" w:styleId="1111">
    <w:name w:val="Обычный111"/>
    <w:link w:val="11115"/>
    <w:qFormat/>
    <w:rPr>
      <w:rFonts w:ascii="Calibri" w:hAnsi="Calibri"/>
      <w:color w:val="000000"/>
      <w:spacing w:val="0"/>
      <w:sz w:val="22"/>
    </w:rPr>
  </w:style>
  <w:style w:type="character" w:styleId="Heading912">
    <w:name w:val="Heading 912"/>
    <w:link w:val="Heading9121"/>
    <w:qFormat/>
    <w:rPr>
      <w:rFonts w:ascii="Arial" w:hAnsi="Arial"/>
      <w:i/>
      <w:color w:val="000000"/>
      <w:spacing w:val="0"/>
      <w:sz w:val="21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Heading71">
    <w:name w:val="Heading 71"/>
    <w:qFormat/>
    <w:rPr>
      <w:rFonts w:ascii="Arial" w:hAnsi="Arial"/>
      <w:b/>
      <w:i/>
    </w:rPr>
  </w:style>
  <w:style w:type="character" w:styleId="11">
    <w:name w:val="Верхний колонтитул Знак11"/>
    <w:basedOn w:val="1111"/>
    <w:link w:val="11110"/>
    <w:qFormat/>
    <w:rPr/>
  </w:style>
  <w:style w:type="character" w:styleId="112">
    <w:name w:val="Нижний колонтитул Знак11"/>
    <w:basedOn w:val="1111"/>
    <w:link w:val="11116"/>
    <w:qFormat/>
    <w:rPr>
      <w:rFonts w:ascii="Times New Roman" w:hAnsi="Times New Roman"/>
      <w:sz w:val="28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511">
    <w:name w:val="Оглавление 5 Знак11"/>
    <w:link w:val="51111"/>
    <w:qFormat/>
    <w:rPr>
      <w:rFonts w:ascii="XO Thames" w:hAnsi="XO Thames"/>
      <w:color w:val="000000"/>
      <w:spacing w:val="0"/>
      <w:sz w:val="28"/>
    </w:rPr>
  </w:style>
  <w:style w:type="character" w:styleId="Footnote111">
    <w:name w:val="Footnote111"/>
    <w:link w:val="Footnote1111"/>
    <w:qFormat/>
    <w:rPr>
      <w:rFonts w:ascii="XO Thames" w:hAnsi="XO Thames"/>
      <w:color w:val="000000"/>
      <w:spacing w:val="0"/>
      <w:sz w:val="22"/>
    </w:rPr>
  </w:style>
  <w:style w:type="character" w:styleId="DefaultParagraphFont11">
    <w:name w:val="Default Paragraph Font11"/>
    <w:link w:val="DefaultParagraphFont111"/>
    <w:qFormat/>
    <w:rPr>
      <w:rFonts w:ascii="Calibri" w:hAnsi="Calibri"/>
      <w:color w:val="000000"/>
      <w:spacing w:val="0"/>
      <w:sz w:val="22"/>
    </w:rPr>
  </w:style>
  <w:style w:type="character" w:styleId="Internetlink2">
    <w:name w:val="Internet link2"/>
    <w:basedOn w:val="DefaultParagraphFont11"/>
    <w:link w:val="Internetlink21"/>
    <w:qFormat/>
    <w:rPr>
      <w:color w:themeColor="hyperlink" w:val="0563C1"/>
      <w:u w:val="single"/>
    </w:rPr>
  </w:style>
  <w:style w:type="character" w:styleId="113">
    <w:name w:val="Заголовок11"/>
    <w:link w:val="1121"/>
    <w:qFormat/>
    <w:rPr>
      <w:rFonts w:ascii="Open Sans" w:hAnsi="Open Sans"/>
      <w:sz w:val="28"/>
    </w:rPr>
  </w:style>
  <w:style w:type="character" w:styleId="Textbody2">
    <w:name w:val="Text body2"/>
    <w:link w:val="Textbody21"/>
    <w:qFormat/>
    <w:rPr>
      <w:rFonts w:ascii="Calibri" w:hAnsi="Calibri"/>
      <w:color w:val="000000"/>
      <w:spacing w:val="0"/>
      <w:sz w:val="22"/>
    </w:rPr>
  </w:style>
  <w:style w:type="character" w:styleId="114">
    <w:name w:val="Указатель11"/>
    <w:link w:val="1122"/>
    <w:qFormat/>
    <w:rPr/>
  </w:style>
  <w:style w:type="character" w:styleId="411">
    <w:name w:val="Заголовок 4 Знак11"/>
    <w:link w:val="41111"/>
    <w:qFormat/>
    <w:rPr>
      <w:rFonts w:ascii="XO Thames" w:hAnsi="XO Thames"/>
      <w:b/>
      <w:color w:val="000000"/>
      <w:spacing w:val="0"/>
      <w:sz w:val="24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Textbody">
    <w:name w:val="Text body"/>
    <w:link w:val="Textbody3"/>
    <w:qFormat/>
    <w:rPr/>
  </w:style>
  <w:style w:type="character" w:styleId="EndnoteSymbol2">
    <w:name w:val="Endnote Symbol2"/>
    <w:link w:val="EndnoteSymbol21"/>
    <w:qFormat/>
    <w:rPr>
      <w:rFonts w:ascii="Calibri" w:hAnsi="Calibri"/>
      <w:color w:val="000000"/>
      <w:spacing w:val="0"/>
      <w:sz w:val="22"/>
      <w:vertAlign w:val="superscript"/>
    </w:rPr>
  </w:style>
  <w:style w:type="character" w:styleId="1112">
    <w:name w:val="Основной шрифт абзаца111"/>
    <w:link w:val="11117"/>
    <w:qFormat/>
    <w:rPr>
      <w:rFonts w:ascii="Calibri" w:hAnsi="Calibri"/>
      <w:color w:val="000000"/>
      <w:spacing w:val="0"/>
      <w:sz w:val="22"/>
    </w:rPr>
  </w:style>
  <w:style w:type="character" w:styleId="Quote11">
    <w:name w:val="Quote11"/>
    <w:link w:val="Quote111"/>
    <w:qFormat/>
    <w:rPr>
      <w:i/>
    </w:rPr>
  </w:style>
  <w:style w:type="character" w:styleId="Internetlink1">
    <w:name w:val="Internet link1"/>
    <w:basedOn w:val="DefaultParagraphFont11"/>
    <w:link w:val="Internetlink11"/>
    <w:qFormat/>
    <w:rPr>
      <w:color w:themeColor="hyperlink" w:val="0563C1"/>
      <w:u w:val="single"/>
    </w:rPr>
  </w:style>
  <w:style w:type="character" w:styleId="FootnoteTextChar11">
    <w:name w:val="Footnote Text Char11"/>
    <w:link w:val="FootnoteTextChar111"/>
    <w:qFormat/>
    <w:rPr>
      <w:rFonts w:ascii="Calibri" w:hAnsi="Calibri"/>
      <w:color w:val="000000"/>
      <w:spacing w:val="0"/>
      <w:sz w:val="18"/>
    </w:rPr>
  </w:style>
  <w:style w:type="character" w:styleId="115">
    <w:name w:val="Заголовок Знак11"/>
    <w:link w:val="11118"/>
    <w:qFormat/>
    <w:rPr>
      <w:rFonts w:ascii="XO Thames" w:hAnsi="XO Thames"/>
      <w:b/>
      <w:caps/>
      <w:color w:val="000000"/>
      <w:spacing w:val="0"/>
      <w:sz w:val="40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List1">
    <w:name w:val="List1"/>
    <w:basedOn w:val="Textbody1"/>
    <w:qFormat/>
    <w:rPr/>
  </w:style>
  <w:style w:type="character" w:styleId="List2">
    <w:name w:val="List2"/>
    <w:basedOn w:val="Textbody"/>
    <w:link w:val="List21"/>
    <w:qFormat/>
    <w:rPr/>
  </w:style>
  <w:style w:type="character" w:styleId="Footnote21">
    <w:name w:val="Footnote21"/>
    <w:link w:val="Footnote211"/>
    <w:qFormat/>
    <w:rPr>
      <w:rFonts w:ascii="XO Thames" w:hAnsi="XO Thames"/>
      <w:color w:val="000000"/>
      <w:spacing w:val="0"/>
      <w:sz w:val="22"/>
    </w:rPr>
  </w:style>
  <w:style w:type="character" w:styleId="IntenseQuoteChar11">
    <w:name w:val="Intense Quote Char11"/>
    <w:link w:val="IntenseQuoteChar111"/>
    <w:qFormat/>
    <w:rPr>
      <w:rFonts w:ascii="Calibri" w:hAnsi="Calibri"/>
      <w:i/>
      <w:color w:val="000000"/>
      <w:spacing w:val="0"/>
      <w:sz w:val="22"/>
    </w:rPr>
  </w:style>
  <w:style w:type="character" w:styleId="Contents91">
    <w:name w:val="Contents 91"/>
    <w:link w:val="Contents911"/>
    <w:qFormat/>
    <w:rPr>
      <w:rFonts w:ascii="XO Thames" w:hAnsi="XO Thames"/>
      <w:color w:val="000000"/>
      <w:spacing w:val="0"/>
      <w:sz w:val="28"/>
    </w:rPr>
  </w:style>
  <w:style w:type="character" w:styleId="IntenseQuote11">
    <w:name w:val="Intense Quote11"/>
    <w:link w:val="IntenseQuote111"/>
    <w:qFormat/>
    <w:rPr>
      <w:i/>
    </w:rPr>
  </w:style>
  <w:style w:type="character" w:styleId="Heading511">
    <w:name w:val="Heading 511"/>
    <w:link w:val="Heading5111"/>
    <w:qFormat/>
    <w:rPr>
      <w:rFonts w:ascii="XO Thames" w:hAnsi="XO Thames"/>
      <w:b/>
      <w:color w:val="000000"/>
      <w:spacing w:val="0"/>
      <w:sz w:val="22"/>
    </w:rPr>
  </w:style>
  <w:style w:type="character" w:styleId="Header12">
    <w:name w:val="Header12"/>
    <w:link w:val="Header121"/>
    <w:qFormat/>
    <w:rPr>
      <w:rFonts w:ascii="Calibri" w:hAnsi="Calibri"/>
      <w:color w:val="000000"/>
      <w:spacing w:val="0"/>
      <w:sz w:val="22"/>
    </w:rPr>
  </w:style>
  <w:style w:type="character" w:styleId="indexheading121">
    <w:name w:val="index heading121"/>
    <w:link w:val="indexheading1211"/>
    <w:qFormat/>
    <w:rPr/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FigureIndex12">
    <w:name w:val="Figure Index 12"/>
    <w:link w:val="FigureIndex121"/>
    <w:qFormat/>
    <w:rPr>
      <w:rFonts w:ascii="Calibri" w:hAnsi="Calibri"/>
      <w:color w:val="000000"/>
      <w:spacing w:val="0"/>
      <w:sz w:val="22"/>
    </w:rPr>
  </w:style>
  <w:style w:type="character" w:styleId="Style6">
    <w:name w:val="Символ сноски"/>
    <w:link w:val="15"/>
    <w:qFormat/>
    <w:rPr>
      <w:vertAlign w:val="superscript"/>
    </w:rPr>
  </w:style>
  <w:style w:type="character" w:styleId="Endnote11">
    <w:name w:val="Endnote11"/>
    <w:link w:val="Endnote111"/>
    <w:qFormat/>
    <w:rPr>
      <w:sz w:val="20"/>
    </w:rPr>
  </w:style>
  <w:style w:type="character" w:styleId="Heading911">
    <w:name w:val="Heading 911"/>
    <w:link w:val="Heading913"/>
    <w:qFormat/>
    <w:rPr>
      <w:rFonts w:ascii="Arial" w:hAnsi="Arial"/>
      <w:i/>
      <w:sz w:val="21"/>
    </w:rPr>
  </w:style>
  <w:style w:type="character" w:styleId="311">
    <w:name w:val="Оглавление 3 Знак11"/>
    <w:link w:val="31111"/>
    <w:qFormat/>
    <w:rPr>
      <w:rFonts w:ascii="XO Thames" w:hAnsi="XO Thames"/>
      <w:color w:val="000000"/>
      <w:spacing w:val="0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Style7">
    <w:name w:val="Содержимое таблицы"/>
    <w:link w:val="16"/>
    <w:qFormat/>
    <w:rPr/>
  </w:style>
  <w:style w:type="character" w:styleId="EndnoteTextChar11">
    <w:name w:val="Endnote Text Char11"/>
    <w:link w:val="EndnoteTextChar111"/>
    <w:qFormat/>
    <w:rPr>
      <w:rFonts w:ascii="Calibri" w:hAnsi="Calibri"/>
      <w:color w:val="000000"/>
      <w:spacing w:val="0"/>
      <w:sz w:val="20"/>
    </w:rPr>
  </w:style>
  <w:style w:type="character" w:styleId="EndnoteSymbol1">
    <w:name w:val="Endnote Symbol1"/>
    <w:link w:val="EndnoteSymbol11"/>
    <w:qFormat/>
    <w:rPr>
      <w:rFonts w:ascii="Calibri" w:hAnsi="Calibri"/>
      <w:color w:val="000000"/>
      <w:spacing w:val="0"/>
      <w:sz w:val="22"/>
      <w:vertAlign w:val="superscript"/>
    </w:rPr>
  </w:style>
  <w:style w:type="character" w:styleId="QuoteChar11">
    <w:name w:val="Quote Char11"/>
    <w:link w:val="QuoteChar111"/>
    <w:qFormat/>
    <w:rPr>
      <w:rFonts w:ascii="Calibri" w:hAnsi="Calibri"/>
      <w:i/>
      <w:color w:val="000000"/>
      <w:spacing w:val="0"/>
      <w:sz w:val="22"/>
    </w:rPr>
  </w:style>
  <w:style w:type="character" w:styleId="Style8">
    <w:name w:val="Символ концевой сноски"/>
    <w:link w:val="17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16">
    <w:name w:val="Символ сноски11"/>
    <w:link w:val="11119"/>
    <w:qFormat/>
    <w:rPr>
      <w:rFonts w:ascii="Calibri" w:hAnsi="Calibri"/>
      <w:color w:val="000000"/>
      <w:spacing w:val="0"/>
      <w:sz w:val="22"/>
      <w:vertAlign w:val="superscript"/>
    </w:rPr>
  </w:style>
  <w:style w:type="character" w:styleId="Heading712">
    <w:name w:val="Heading 712"/>
    <w:link w:val="Heading7121"/>
    <w:qFormat/>
    <w:rPr>
      <w:rFonts w:ascii="Arial" w:hAnsi="Arial"/>
      <w:b/>
      <w:i/>
      <w:color w:val="000000"/>
      <w:spacing w:val="0"/>
      <w:sz w:val="22"/>
    </w:rPr>
  </w:style>
  <w:style w:type="character" w:styleId="11111">
    <w:name w:val="Указатель11111"/>
    <w:link w:val="1111121"/>
    <w:qFormat/>
    <w:rPr/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11112">
    <w:name w:val="Указатель1111"/>
    <w:link w:val="111121"/>
    <w:qFormat/>
    <w:rPr/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1">
    <w:name w:val="Заголовок1"/>
    <w:link w:val="121"/>
    <w:qFormat/>
    <w:rPr>
      <w:rFonts w:ascii="Liberation Sans" w:hAnsi="Liberation Sans"/>
      <w:sz w:val="28"/>
    </w:rPr>
  </w:style>
  <w:style w:type="character" w:styleId="Heading611">
    <w:name w:val="Heading 611"/>
    <w:link w:val="Heading6111"/>
    <w:qFormat/>
    <w:rPr>
      <w:rFonts w:ascii="Arial" w:hAnsi="Arial"/>
      <w:b/>
      <w:color w:val="000000"/>
      <w:spacing w:val="0"/>
      <w:sz w:val="22"/>
    </w:rPr>
  </w:style>
  <w:style w:type="character" w:styleId="Heading4Char11">
    <w:name w:val="Heading 4 Char11"/>
    <w:basedOn w:val="DefaultParagraphFont11"/>
    <w:link w:val="Heading4Char111"/>
    <w:qFormat/>
    <w:rPr>
      <w:rFonts w:ascii="Arial" w:hAnsi="Arial"/>
      <w:b/>
      <w:sz w:val="26"/>
    </w:rPr>
  </w:style>
  <w:style w:type="character" w:styleId="Heading411">
    <w:name w:val="Heading 411"/>
    <w:link w:val="Heading4111"/>
    <w:qFormat/>
    <w:rPr>
      <w:rFonts w:ascii="XO Thames" w:hAnsi="XO Thames"/>
      <w:b/>
      <w:color w:val="000000"/>
      <w:spacing w:val="0"/>
      <w:sz w:val="24"/>
    </w:rPr>
  </w:style>
  <w:style w:type="character" w:styleId="Header1">
    <w:name w:val="Header1"/>
    <w:qFormat/>
    <w:rPr/>
  </w:style>
  <w:style w:type="character" w:styleId="FootnoteReference">
    <w:name w:val="Footnote Reference"/>
    <w:rPr>
      <w:vertAlign w:val="superscript"/>
    </w:rPr>
  </w:style>
  <w:style w:type="character" w:styleId="1113">
    <w:name w:val="Оглавление 1 Знак11"/>
    <w:link w:val="111110"/>
    <w:qFormat/>
    <w:rPr>
      <w:rFonts w:ascii="XO Thames" w:hAnsi="XO Thames"/>
      <w:b/>
      <w:color w:val="000000"/>
      <w:spacing w:val="0"/>
      <w:sz w:val="28"/>
    </w:rPr>
  </w:style>
  <w:style w:type="character" w:styleId="Title11">
    <w:name w:val="Title11"/>
    <w:link w:val="Title1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117">
    <w:name w:val="Содержимое таблицы11"/>
    <w:link w:val="11120"/>
    <w:qFormat/>
    <w:rPr/>
  </w:style>
  <w:style w:type="character" w:styleId="Subtitle2">
    <w:name w:val="Subtitle2"/>
    <w:link w:val="Subtitle21"/>
    <w:qFormat/>
    <w:rPr>
      <w:rFonts w:ascii="XO Thames" w:hAnsi="XO Thames"/>
      <w:i/>
      <w:color w:val="000000"/>
      <w:spacing w:val="0"/>
      <w:sz w:val="24"/>
    </w:rPr>
  </w:style>
  <w:style w:type="character" w:styleId="Style9">
    <w:name w:val="Содержимое врезки"/>
    <w:link w:val="18"/>
    <w:qFormat/>
    <w:rPr/>
  </w:style>
  <w:style w:type="character" w:styleId="TitleChar11">
    <w:name w:val="Title Char11"/>
    <w:basedOn w:val="DefaultParagraphFont11"/>
    <w:link w:val="TitleChar111"/>
    <w:qFormat/>
    <w:rPr>
      <w:sz w:val="48"/>
    </w:rPr>
  </w:style>
  <w:style w:type="character" w:styleId="911">
    <w:name w:val="Оглавление 9 Знак11"/>
    <w:link w:val="9111"/>
    <w:qFormat/>
    <w:rPr>
      <w:rFonts w:ascii="XO Thames" w:hAnsi="XO Thames"/>
      <w:color w:val="000000"/>
      <w:spacing w:val="0"/>
      <w:sz w:val="28"/>
    </w:rPr>
  </w:style>
  <w:style w:type="character" w:styleId="211">
    <w:name w:val="Оглавление 2 Знак11"/>
    <w:link w:val="21111"/>
    <w:qFormat/>
    <w:rPr>
      <w:rFonts w:ascii="XO Thames" w:hAnsi="XO Thames"/>
      <w:color w:val="000000"/>
      <w:spacing w:val="0"/>
      <w:sz w:val="28"/>
    </w:rPr>
  </w:style>
  <w:style w:type="character" w:styleId="BalloonText11">
    <w:name w:val="Balloon Text11"/>
    <w:link w:val="BalloonText111"/>
    <w:qFormat/>
    <w:rPr>
      <w:rFonts w:ascii="Segoe UI" w:hAnsi="Segoe UI"/>
      <w:sz w:val="18"/>
    </w:rPr>
  </w:style>
  <w:style w:type="character" w:styleId="FootnoteSymbol1">
    <w:name w:val="Footnote Symbol1"/>
    <w:link w:val="FootnoteSymbol11"/>
    <w:qFormat/>
    <w:rPr>
      <w:rFonts w:ascii="Calibri" w:hAnsi="Calibri"/>
      <w:color w:val="000000"/>
      <w:spacing w:val="0"/>
      <w:sz w:val="22"/>
      <w:vertAlign w:val="superscript"/>
    </w:rPr>
  </w:style>
  <w:style w:type="character" w:styleId="5111">
    <w:name w:val="Заголовок 5 Знак11"/>
    <w:link w:val="51112"/>
    <w:qFormat/>
    <w:rPr>
      <w:rFonts w:ascii="XO Thames" w:hAnsi="XO Thames"/>
      <w:b/>
      <w:color w:val="000000"/>
      <w:spacing w:val="0"/>
      <w:sz w:val="22"/>
    </w:rPr>
  </w:style>
  <w:style w:type="character" w:styleId="118">
    <w:name w:val="Содержимое врезки11"/>
    <w:link w:val="11121"/>
    <w:qFormat/>
    <w:rPr/>
  </w:style>
  <w:style w:type="character" w:styleId="NoSpacing11">
    <w:name w:val="No Spacing11"/>
    <w:link w:val="NoSpacing111"/>
    <w:qFormat/>
    <w:rPr>
      <w:rFonts w:ascii="Calibri" w:hAnsi="Calibri"/>
      <w:color w:val="000000"/>
      <w:spacing w:val="0"/>
      <w:sz w:val="22"/>
    </w:rPr>
  </w:style>
  <w:style w:type="character" w:styleId="Heading5Char11">
    <w:name w:val="Heading 5 Char11"/>
    <w:basedOn w:val="DefaultParagraphFont11"/>
    <w:link w:val="Heading5Char111"/>
    <w:qFormat/>
    <w:rPr>
      <w:rFonts w:ascii="Arial" w:hAnsi="Arial"/>
      <w:b/>
      <w:sz w:val="24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Style10">
    <w:name w:val="Заголовок таблицы"/>
    <w:basedOn w:val="Style7"/>
    <w:link w:val="19"/>
    <w:qFormat/>
    <w:rPr>
      <w:b/>
    </w:rPr>
  </w:style>
  <w:style w:type="character" w:styleId="Heading62">
    <w:name w:val="Heading 62"/>
    <w:link w:val="Heading621"/>
    <w:qFormat/>
    <w:rPr>
      <w:rFonts w:ascii="Arial" w:hAnsi="Arial"/>
      <w:b/>
    </w:rPr>
  </w:style>
  <w:style w:type="character" w:styleId="HeaderChar11">
    <w:name w:val="Header Char11"/>
    <w:basedOn w:val="DefaultParagraphFont11"/>
    <w:link w:val="HeaderChar111"/>
    <w:qFormat/>
    <w:rPr/>
  </w:style>
  <w:style w:type="character" w:styleId="1114">
    <w:name w:val="Гиперссылка111"/>
    <w:link w:val="111113"/>
    <w:qFormat/>
    <w:rPr>
      <w:rFonts w:ascii="Calibri" w:hAnsi="Calibri"/>
      <w:color w:themeColor="hyperlink" w:val="0563C1"/>
      <w:spacing w:val="0"/>
      <w:sz w:val="22"/>
      <w:u w:val="single"/>
    </w:rPr>
  </w:style>
  <w:style w:type="character" w:styleId="FigureIndex11">
    <w:name w:val="Figure Index 11"/>
    <w:link w:val="FigureIndex13"/>
    <w:qFormat/>
    <w:rPr/>
  </w:style>
  <w:style w:type="character" w:styleId="111111">
    <w:name w:val="Заголовок111111"/>
    <w:link w:val="11111111"/>
    <w:qFormat/>
    <w:rPr>
      <w:rFonts w:ascii="Liberation Sans" w:hAnsi="Liberation Sans"/>
      <w:sz w:val="28"/>
    </w:rPr>
  </w:style>
  <w:style w:type="character" w:styleId="2111">
    <w:name w:val="Заголовок 2 Знак11"/>
    <w:link w:val="21112"/>
    <w:qFormat/>
    <w:rPr>
      <w:rFonts w:ascii="XO Thames" w:hAnsi="XO Thames"/>
      <w:b/>
      <w:color w:val="000000"/>
      <w:spacing w:val="0"/>
      <w:sz w:val="28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List11">
    <w:name w:val="List11"/>
    <w:basedOn w:val="Textbody2"/>
    <w:link w:val="List111"/>
    <w:qFormat/>
    <w:rPr/>
  </w:style>
  <w:style w:type="character" w:styleId="Subtitle11">
    <w:name w:val="Subtitle11"/>
    <w:link w:val="Subtitle111"/>
    <w:qFormat/>
    <w:rPr>
      <w:rFonts w:ascii="XO Thames" w:hAnsi="XO Thames"/>
      <w:i/>
      <w:color w:val="000000"/>
      <w:spacing w:val="0"/>
      <w:sz w:val="24"/>
    </w:rPr>
  </w:style>
  <w:style w:type="character" w:styleId="Contents5">
    <w:name w:val="Contents 5"/>
    <w:link w:val="Contents53"/>
    <w:qFormat/>
    <w:rPr>
      <w:rFonts w:ascii="XO Thames" w:hAnsi="XO Thames"/>
      <w:color w:val="000000"/>
      <w:spacing w:val="0"/>
      <w:sz w:val="28"/>
    </w:rPr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Endnote2">
    <w:name w:val="Endnote2"/>
    <w:link w:val="Endnote21"/>
    <w:qFormat/>
    <w:rPr>
      <w:rFonts w:ascii="XO Thames" w:hAnsi="XO Thames"/>
      <w:color w:val="000000"/>
      <w:spacing w:val="0"/>
      <w:sz w:val="22"/>
    </w:rPr>
  </w:style>
  <w:style w:type="character" w:styleId="Heading1Char11">
    <w:name w:val="Heading 1 Char11"/>
    <w:basedOn w:val="DefaultParagraphFont11"/>
    <w:link w:val="Heading1Char111"/>
    <w:qFormat/>
    <w:rPr>
      <w:rFonts w:ascii="Arial" w:hAnsi="Arial"/>
      <w:sz w:val="40"/>
    </w:rPr>
  </w:style>
  <w:style w:type="character" w:styleId="linenumber11">
    <w:name w:val="line number11"/>
    <w:basedOn w:val="DefaultParagraphFont11"/>
    <w:link w:val="linenumber111"/>
    <w:qFormat/>
    <w:rPr/>
  </w:style>
  <w:style w:type="character" w:styleId="ContentsHeading">
    <w:name w:val="Contents Heading"/>
    <w:qFormat/>
    <w:rPr>
      <w:rFonts w:ascii="Calibri" w:hAnsi="Calibri"/>
      <w:color w:val="000000"/>
      <w:spacing w:val="0"/>
      <w:sz w:val="22"/>
    </w:rPr>
  </w:style>
  <w:style w:type="character" w:styleId="NormalWeb11">
    <w:name w:val="Normal (Web)11"/>
    <w:link w:val="NormalWeb111"/>
    <w:qFormat/>
    <w:rPr>
      <w:rFonts w:ascii="Times New Roman" w:hAnsi="Times New Roman"/>
      <w:sz w:val="24"/>
    </w:rPr>
  </w:style>
  <w:style w:type="character" w:styleId="2">
    <w:name w:val="Заголовок2"/>
    <w:link w:val="212"/>
    <w:qFormat/>
    <w:rPr>
      <w:rFonts w:ascii="Open Sans" w:hAnsi="Open Sans"/>
      <w:color w:val="000000"/>
      <w:spacing w:val="0"/>
      <w:sz w:val="28"/>
    </w:rPr>
  </w:style>
  <w:style w:type="character" w:styleId="Heading811">
    <w:name w:val="Heading 811"/>
    <w:link w:val="Heading8111"/>
    <w:qFormat/>
    <w:rPr>
      <w:rFonts w:ascii="Arial" w:hAnsi="Arial"/>
      <w:i/>
      <w:color w:val="000000"/>
      <w:spacing w:val="0"/>
      <w:sz w:val="22"/>
    </w:rPr>
  </w:style>
  <w:style w:type="character" w:styleId="Hyperlink">
    <w:name w:val="Hyperlink"/>
    <w:basedOn w:val="DefaultParagraphFont11"/>
    <w:rPr>
      <w:color w:themeColor="hyperlink" w:val="0563C1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Heading81">
    <w:name w:val="Heading 81"/>
    <w:qFormat/>
    <w:rPr>
      <w:rFonts w:ascii="Arial" w:hAnsi="Arial"/>
      <w:i/>
    </w:rPr>
  </w:style>
  <w:style w:type="character" w:styleId="IndexHeading1">
    <w:name w:val="Index Heading1"/>
    <w:basedOn w:val="111111"/>
    <w:qFormat/>
    <w:rPr/>
  </w:style>
  <w:style w:type="character" w:styleId="119">
    <w:name w:val="Подзаголовок Знак11"/>
    <w:link w:val="11122"/>
    <w:qFormat/>
    <w:rPr>
      <w:rFonts w:ascii="XO Thames" w:hAnsi="XO Thames"/>
      <w:i/>
      <w:color w:val="000000"/>
      <w:spacing w:val="0"/>
      <w:sz w:val="24"/>
    </w:rPr>
  </w:style>
  <w:style w:type="character" w:styleId="Heading3Char11">
    <w:name w:val="Heading 3 Char11"/>
    <w:basedOn w:val="DefaultParagraphFont11"/>
    <w:link w:val="Heading3Char111"/>
    <w:qFormat/>
    <w:rPr>
      <w:rFonts w:ascii="Arial" w:hAnsi="Arial"/>
      <w:sz w:val="30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PlainText11">
    <w:name w:val="Plain Text11"/>
    <w:link w:val="PlainText111"/>
    <w:qFormat/>
    <w:rPr>
      <w:rFonts w:ascii="Calibri" w:hAnsi="Calibri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Heading22">
    <w:name w:val="Heading 22"/>
    <w:link w:val="Heading221"/>
    <w:qFormat/>
    <w:rPr>
      <w:rFonts w:ascii="XO Thames" w:hAnsi="XO Thames"/>
      <w:b/>
      <w:color w:val="000000"/>
      <w:spacing w:val="0"/>
      <w:sz w:val="28"/>
    </w:rPr>
  </w:style>
  <w:style w:type="character" w:styleId="111112">
    <w:name w:val="Заголовок11111"/>
    <w:link w:val="1111122"/>
    <w:qFormat/>
    <w:rPr>
      <w:rFonts w:ascii="Open Sans" w:hAnsi="Open Sans"/>
      <w:sz w:val="28"/>
    </w:rPr>
  </w:style>
  <w:style w:type="character" w:styleId="Heading2Char11">
    <w:name w:val="Heading 2 Char11"/>
    <w:basedOn w:val="DefaultParagraphFont11"/>
    <w:link w:val="Heading2Char111"/>
    <w:qFormat/>
    <w:rPr>
      <w:rFonts w:ascii="Arial" w:hAnsi="Arial"/>
      <w:sz w:val="34"/>
    </w:rPr>
  </w:style>
  <w:style w:type="character" w:styleId="Contents8">
    <w:name w:val="Contents 8"/>
    <w:link w:val="Contents83"/>
    <w:qFormat/>
    <w:rPr>
      <w:rFonts w:ascii="XO Thames" w:hAnsi="XO Thames"/>
      <w:color w:val="000000"/>
      <w:spacing w:val="0"/>
      <w:sz w:val="28"/>
    </w:rPr>
  </w:style>
  <w:style w:type="character" w:styleId="1110">
    <w:name w:val="Заголовок таблицы11"/>
    <w:basedOn w:val="117"/>
    <w:link w:val="11123"/>
    <w:qFormat/>
    <w:rPr>
      <w:b/>
    </w:rPr>
  </w:style>
  <w:style w:type="character" w:styleId="1115">
    <w:name w:val="Текст выноски Знак11"/>
    <w:basedOn w:val="1111"/>
    <w:link w:val="11124"/>
    <w:qFormat/>
    <w:rPr>
      <w:rFonts w:ascii="Segoe UI" w:hAnsi="Segoe UI"/>
      <w:sz w:val="18"/>
    </w:rPr>
  </w:style>
  <w:style w:type="character" w:styleId="Title2">
    <w:name w:val="Title2"/>
    <w:link w:val="Title21"/>
    <w:qFormat/>
    <w:rPr>
      <w:rFonts w:ascii="XO Thames" w:hAnsi="XO Thames"/>
      <w:b/>
      <w:caps/>
      <w:color w:val="000000"/>
      <w:spacing w:val="0"/>
      <w:sz w:val="40"/>
    </w:rPr>
  </w:style>
  <w:style w:type="character" w:styleId="Footer12">
    <w:name w:val="Footer12"/>
    <w:link w:val="Footer121"/>
    <w:qFormat/>
    <w:rPr>
      <w:rFonts w:ascii="Times New Roman" w:hAnsi="Times New Roman"/>
      <w:color w:val="000000"/>
      <w:spacing w:val="0"/>
      <w:sz w:val="28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1116">
    <w:name w:val="Колонтитул11"/>
    <w:link w:val="11125"/>
    <w:qFormat/>
    <w:rPr>
      <w:rFonts w:ascii="XO Thames" w:hAnsi="XO Thames"/>
      <w:color w:val="000000"/>
      <w:spacing w:val="0"/>
      <w:sz w:val="20"/>
    </w:rPr>
  </w:style>
  <w:style w:type="character" w:styleId="ListParagraph11">
    <w:name w:val="List Paragraph11"/>
    <w:link w:val="ListParagraph111"/>
    <w:qFormat/>
    <w:rPr>
      <w:color w:val="000000"/>
    </w:rPr>
  </w:style>
  <w:style w:type="character" w:styleId="CaptionChar11">
    <w:name w:val="Caption Char11"/>
    <w:link w:val="CaptionChar111"/>
    <w:qFormat/>
    <w:rPr>
      <w:rFonts w:ascii="Calibri" w:hAnsi="Calibri"/>
      <w:color w:val="000000"/>
      <w:spacing w:val="0"/>
      <w:sz w:val="22"/>
    </w:rPr>
  </w:style>
  <w:style w:type="character" w:styleId="Footer1">
    <w:name w:val="Footer1"/>
    <w:qFormat/>
    <w:rPr>
      <w:rFonts w:ascii="Times New Roman" w:hAnsi="Times New Roman"/>
      <w:sz w:val="28"/>
    </w:rPr>
  </w:style>
  <w:style w:type="character" w:styleId="11113">
    <w:name w:val="Заголовок1111"/>
    <w:link w:val="111122"/>
    <w:qFormat/>
    <w:rPr>
      <w:rFonts w:ascii="Open Sans" w:hAnsi="Open Sans"/>
      <w:sz w:val="28"/>
    </w:rPr>
  </w:style>
  <w:style w:type="character" w:styleId="Caption11">
    <w:name w:val="Caption11"/>
    <w:link w:val="Caption12"/>
    <w:qFormat/>
    <w:rPr>
      <w:i/>
      <w:sz w:val="24"/>
    </w:rPr>
  </w:style>
  <w:style w:type="character" w:styleId="Contents81">
    <w:name w:val="Contents 81"/>
    <w:qFormat/>
    <w:rPr>
      <w:rFonts w:ascii="XO Thames" w:hAnsi="XO Thames"/>
      <w:color w:val="000000"/>
      <w:spacing w:val="0"/>
      <w:sz w:val="28"/>
    </w:rPr>
  </w:style>
  <w:style w:type="character" w:styleId="711">
    <w:name w:val="Оглавление 7 Знак11"/>
    <w:link w:val="7111"/>
    <w:qFormat/>
    <w:rPr>
      <w:rFonts w:ascii="XO Thames" w:hAnsi="XO Thames"/>
      <w:color w:val="000000"/>
      <w:spacing w:val="0"/>
      <w:sz w:val="28"/>
    </w:rPr>
  </w:style>
  <w:style w:type="character" w:styleId="ContentsHeading2">
    <w:name w:val="Contents Heading2"/>
    <w:link w:val="ContentsHeading21"/>
    <w:qFormat/>
    <w:rPr>
      <w:rFonts w:ascii="Calibri" w:hAnsi="Calibri"/>
      <w:color w:val="000000"/>
      <w:spacing w:val="0"/>
      <w:sz w:val="22"/>
    </w:rPr>
  </w:style>
  <w:style w:type="character" w:styleId="Contents31">
    <w:name w:val="Contents 31"/>
    <w:link w:val="Contents33"/>
    <w:qFormat/>
    <w:rPr>
      <w:rFonts w:ascii="XO Thames" w:hAnsi="XO Thames"/>
      <w:color w:val="000000"/>
      <w:spacing w:val="0"/>
      <w:sz w:val="28"/>
    </w:rPr>
  </w:style>
  <w:style w:type="character" w:styleId="Heading111">
    <w:name w:val="Heading 111"/>
    <w:link w:val="Heading1111"/>
    <w:qFormat/>
    <w:rPr>
      <w:rFonts w:ascii="XO Thames" w:hAnsi="XO Thames"/>
      <w:b/>
      <w:color w:val="000000"/>
      <w:spacing w:val="0"/>
      <w:sz w:val="32"/>
    </w:rPr>
  </w:style>
  <w:style w:type="character" w:styleId="21">
    <w:name w:val="Указатель2"/>
    <w:link w:val="213"/>
    <w:qFormat/>
    <w:rPr>
      <w:rFonts w:ascii="Calibri" w:hAnsi="Calibri"/>
      <w:color w:val="000000"/>
      <w:spacing w:val="0"/>
      <w:sz w:val="22"/>
    </w:rPr>
  </w:style>
  <w:style w:type="character" w:styleId="ContentsHeading1">
    <w:name w:val="Contents Heading1"/>
    <w:link w:val="ContentsHeading3"/>
    <w:qFormat/>
    <w:rPr>
      <w:rFonts w:ascii="Calibri" w:hAnsi="Calibri"/>
      <w:color w:val="000000"/>
      <w:spacing w:val="0"/>
      <w:sz w:val="22"/>
    </w:rPr>
  </w:style>
  <w:style w:type="character" w:styleId="SubtitleChar11">
    <w:name w:val="Subtitle Char11"/>
    <w:basedOn w:val="DefaultParagraphFont11"/>
    <w:link w:val="SubtitleChar111"/>
    <w:qFormat/>
    <w:rPr>
      <w:sz w:val="24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Heading42">
    <w:name w:val="Heading 42"/>
    <w:link w:val="Heading421"/>
    <w:qFormat/>
    <w:rPr>
      <w:rFonts w:ascii="XO Thames" w:hAnsi="XO Thames"/>
      <w:b/>
      <w:color w:val="000000"/>
      <w:spacing w:val="0"/>
      <w:sz w:val="24"/>
    </w:rPr>
  </w:style>
  <w:style w:type="character" w:styleId="12">
    <w:name w:val="Указатель1"/>
    <w:link w:val="123"/>
    <w:qFormat/>
    <w:rPr/>
  </w:style>
  <w:style w:type="character" w:styleId="4111">
    <w:name w:val="Оглавление 4 Знак11"/>
    <w:link w:val="41112"/>
    <w:qFormat/>
    <w:rPr>
      <w:rFonts w:ascii="XO Thames" w:hAnsi="XO Thames"/>
      <w:color w:val="000000"/>
      <w:spacing w:val="0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1117">
    <w:name w:val="Указатель111"/>
    <w:link w:val="11126"/>
    <w:qFormat/>
    <w:rPr/>
  </w:style>
  <w:style w:type="character" w:styleId="3111">
    <w:name w:val="Заголовок 3 Знак11"/>
    <w:link w:val="31112"/>
    <w:qFormat/>
    <w:rPr>
      <w:rFonts w:ascii="XO Thames" w:hAnsi="XO Thames"/>
      <w:b/>
      <w:color w:val="000000"/>
      <w:spacing w:val="0"/>
      <w:sz w:val="26"/>
    </w:rPr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1111111">
    <w:name w:val="Указатель111111"/>
    <w:link w:val="11111112"/>
    <w:qFormat/>
    <w:rPr/>
  </w:style>
  <w:style w:type="character" w:styleId="Heading12">
    <w:name w:val="Heading 12"/>
    <w:link w:val="Heading121"/>
    <w:qFormat/>
    <w:rPr>
      <w:rFonts w:ascii="XO Thames" w:hAnsi="XO Thames"/>
      <w:b/>
      <w:color w:val="000000"/>
      <w:spacing w:val="0"/>
      <w:sz w:val="32"/>
    </w:rPr>
  </w:style>
  <w:style w:type="character" w:styleId="Heading311">
    <w:name w:val="Heading 311"/>
    <w:link w:val="Heading313"/>
    <w:qFormat/>
    <w:rPr>
      <w:rFonts w:ascii="XO Thames" w:hAnsi="XO Thames"/>
      <w:b/>
      <w:color w:val="000000"/>
      <w:spacing w:val="0"/>
      <w:sz w:val="26"/>
    </w:rPr>
  </w:style>
  <w:style w:type="character" w:styleId="Footer11">
    <w:name w:val="Footer11"/>
    <w:link w:val="Footer13"/>
    <w:qFormat/>
    <w:rPr>
      <w:rFonts w:ascii="Times New Roman" w:hAnsi="Times New Roman"/>
      <w:sz w:val="28"/>
    </w:rPr>
  </w:style>
  <w:style w:type="character" w:styleId="811">
    <w:name w:val="Оглавление 8 Знак11"/>
    <w:link w:val="8111"/>
    <w:qFormat/>
    <w:rPr>
      <w:rFonts w:ascii="XO Thames" w:hAnsi="XO Thames"/>
      <w:color w:val="000000"/>
      <w:spacing w:val="0"/>
      <w:sz w:val="28"/>
    </w:rPr>
  </w:style>
  <w:style w:type="character" w:styleId="FootnoteSymbol2">
    <w:name w:val="Footnote Symbol2"/>
    <w:link w:val="FootnoteSymbol21"/>
    <w:qFormat/>
    <w:rPr>
      <w:rFonts w:ascii="Calibri" w:hAnsi="Calibri"/>
      <w:color w:val="000000"/>
      <w:spacing w:val="0"/>
      <w:sz w:val="22"/>
      <w:vertAlign w:val="superscript"/>
    </w:rPr>
  </w:style>
  <w:style w:type="character" w:styleId="caption21">
    <w:name w:val="caption21"/>
    <w:link w:val="caption211"/>
    <w:qFormat/>
    <w:rPr>
      <w:i/>
      <w:sz w:val="24"/>
    </w:rPr>
  </w:style>
  <w:style w:type="character" w:styleId="1118">
    <w:name w:val="Символ концевой сноски11"/>
    <w:link w:val="11127"/>
    <w:qFormat/>
    <w:rPr>
      <w:rFonts w:ascii="Calibri" w:hAnsi="Calibri"/>
      <w:color w:val="000000"/>
      <w:spacing w:val="0"/>
      <w:sz w:val="22"/>
      <w:vertAlign w:val="superscript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Textbody1">
    <w:name w:val="Text body1"/>
    <w:qFormat/>
    <w:rPr/>
  </w:style>
  <w:style w:type="character" w:styleId="Subtitle1">
    <w:name w:val="Subtitle1"/>
    <w:qFormat/>
    <w:rPr>
      <w:rFonts w:ascii="XO Thames" w:hAnsi="XO Thames"/>
      <w:i/>
      <w:color w:val="000000"/>
      <w:spacing w:val="0"/>
      <w:sz w:val="24"/>
    </w:rPr>
  </w:style>
  <w:style w:type="character" w:styleId="1119">
    <w:name w:val="Заголовок111"/>
    <w:link w:val="11128"/>
    <w:qFormat/>
    <w:rPr>
      <w:rFonts w:ascii="Open Sans" w:hAnsi="Open Sans"/>
      <w:sz w:val="28"/>
    </w:rPr>
  </w:style>
  <w:style w:type="character" w:styleId="Heading52">
    <w:name w:val="Heading 52"/>
    <w:link w:val="Heading521"/>
    <w:qFormat/>
    <w:rPr>
      <w:rFonts w:ascii="XO Thames" w:hAnsi="XO Thames"/>
      <w:b/>
      <w:color w:val="000000"/>
      <w:spacing w:val="0"/>
      <w:sz w:val="22"/>
    </w:rPr>
  </w:style>
  <w:style w:type="character" w:styleId="IndexHeading11">
    <w:name w:val="Index Heading11"/>
    <w:basedOn w:val="111111"/>
    <w:link w:val="IndexHeading12"/>
    <w:qFormat/>
    <w:rPr/>
  </w:style>
  <w:style w:type="character" w:styleId="caption121">
    <w:name w:val="caption121"/>
    <w:link w:val="caption1211"/>
    <w:qFormat/>
    <w:rPr>
      <w:i/>
      <w:sz w:val="24"/>
    </w:rPr>
  </w:style>
  <w:style w:type="character" w:styleId="Heading211">
    <w:name w:val="Heading 211"/>
    <w:link w:val="Heading2111"/>
    <w:qFormat/>
    <w:rPr>
      <w:rFonts w:ascii="XO Thames" w:hAnsi="XO Thames"/>
      <w:b/>
      <w:color w:val="000000"/>
      <w:spacing w:val="0"/>
      <w:sz w:val="28"/>
    </w:rPr>
  </w:style>
  <w:style w:type="character" w:styleId="1120">
    <w:name w:val="Текст Знак11"/>
    <w:basedOn w:val="1111"/>
    <w:link w:val="11129"/>
    <w:qFormat/>
    <w:rPr>
      <w:rFonts w:ascii="Calibri" w:hAnsi="Calibri"/>
    </w:rPr>
  </w:style>
  <w:style w:type="character" w:styleId="Header11">
    <w:name w:val="Header11"/>
    <w:link w:val="Header13"/>
    <w:qFormat/>
    <w:rPr/>
  </w:style>
  <w:style w:type="character" w:styleId="Heading711">
    <w:name w:val="Heading 711"/>
    <w:link w:val="Heading713"/>
    <w:qFormat/>
    <w:rPr>
      <w:rFonts w:ascii="Arial" w:hAnsi="Arial"/>
      <w:b/>
      <w:i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611">
    <w:name w:val="Оглавление 6 Знак11"/>
    <w:link w:val="6111"/>
    <w:qFormat/>
    <w:rPr>
      <w:rFonts w:ascii="XO Thames" w:hAnsi="XO Thames"/>
      <w:color w:val="000000"/>
      <w:spacing w:val="0"/>
      <w:sz w:val="28"/>
    </w:rPr>
  </w:style>
  <w:style w:type="character" w:styleId="indexheading21">
    <w:name w:val="index heading21"/>
    <w:basedOn w:val="Title1"/>
    <w:link w:val="indexheading211"/>
    <w:qFormat/>
    <w:rPr/>
  </w:style>
  <w:style w:type="character" w:styleId="FooterChar11">
    <w:name w:val="Footer Char11"/>
    <w:basedOn w:val="DefaultParagraphFont11"/>
    <w:link w:val="FooterChar111"/>
    <w:qFormat/>
    <w:rPr/>
  </w:style>
  <w:style w:type="character" w:styleId="Heading7Char11">
    <w:name w:val="Heading 7 Char11"/>
    <w:basedOn w:val="DefaultParagraphFont11"/>
    <w:link w:val="Heading7Char111"/>
    <w:qFormat/>
    <w:rPr>
      <w:rFonts w:ascii="Arial" w:hAnsi="Arial"/>
      <w:b/>
      <w:i/>
      <w:sz w:val="22"/>
    </w:rPr>
  </w:style>
  <w:style w:type="character" w:styleId="Heading21">
    <w:name w:val="Heading 21"/>
    <w:qFormat/>
    <w:rPr>
      <w:rFonts w:ascii="XO Thames" w:hAnsi="XO Thames"/>
      <w:b/>
      <w:color w:val="000000"/>
      <w:spacing w:val="0"/>
      <w:sz w:val="28"/>
    </w:rPr>
  </w:style>
  <w:style w:type="character" w:styleId="Heading8Char11">
    <w:name w:val="Heading 8 Char11"/>
    <w:basedOn w:val="DefaultParagraphFont11"/>
    <w:link w:val="Heading8Char111"/>
    <w:qFormat/>
    <w:rPr>
      <w:rFonts w:ascii="Arial" w:hAnsi="Arial"/>
      <w:i/>
      <w:sz w:val="22"/>
    </w:rPr>
  </w:style>
  <w:style w:type="character" w:styleId="Heading61">
    <w:name w:val="Heading 61"/>
    <w:qFormat/>
    <w:rPr>
      <w:rFonts w:ascii="Arial" w:hAnsi="Arial"/>
      <w:b/>
    </w:rPr>
  </w:style>
  <w:style w:type="character" w:styleId="Heading82">
    <w:name w:val="Heading 82"/>
    <w:link w:val="Heading821"/>
    <w:qFormat/>
    <w:rPr>
      <w:rFonts w:ascii="Arial" w:hAnsi="Arial"/>
      <w:i/>
    </w:rPr>
  </w:style>
  <w:style w:type="character" w:styleId="Heading312">
    <w:name w:val="Heading 312"/>
    <w:link w:val="Heading3121"/>
    <w:qFormat/>
    <w:rPr>
      <w:rFonts w:ascii="XO Thames" w:hAnsi="XO Thames"/>
      <w:b/>
      <w:color w:val="000000"/>
      <w:spacing w:val="0"/>
      <w:sz w:val="26"/>
    </w:rPr>
  </w:style>
  <w:style w:type="character" w:styleId="13">
    <w:name w:val="Обычный1"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Heading6Char111">
    <w:name w:val="Heading 6 Char111"/>
    <w:basedOn w:val="DefaultParagraphFont111"/>
    <w:link w:val="Heading6Char11"/>
    <w:qFormat/>
    <w:pPr/>
    <w:rPr>
      <w:rFonts w:ascii="Arial" w:hAnsi="Arial"/>
      <w:b/>
      <w:sz w:val="22"/>
    </w:rPr>
  </w:style>
  <w:style w:type="paragraph" w:styleId="14">
    <w:name w:val="Колонтитул1"/>
    <w:link w:val="Style5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114">
    <w:name w:val="Заголовок 1 Знак111"/>
    <w:link w:val="1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TOC2">
    <w:name w:val="TOC 2"/>
    <w:pPr>
      <w:widowControl/>
      <w:suppressAutoHyphens w:val="true"/>
      <w:overflowPunct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1">
    <w:name w:val="Contents 821"/>
    <w:link w:val="Contents8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ableofFigures">
    <w:name w:val="Table of Figures"/>
    <w:basedOn w:val="Normal"/>
    <w:pPr>
      <w:spacing w:before="0" w:after="0"/>
    </w:pPr>
    <w:rPr/>
  </w:style>
  <w:style w:type="paragraph" w:styleId="Heading9Char111">
    <w:name w:val="Heading 9 Char111"/>
    <w:basedOn w:val="DefaultParagraphFont111"/>
    <w:link w:val="Heading9Char11"/>
    <w:qFormat/>
    <w:pPr/>
    <w:rPr>
      <w:rFonts w:ascii="Arial" w:hAnsi="Arial"/>
      <w:i/>
      <w:sz w:val="21"/>
    </w:rPr>
  </w:style>
  <w:style w:type="paragraph" w:styleId="11115">
    <w:name w:val="Обычный1111"/>
    <w:link w:val="11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9121">
    <w:name w:val="Heading 9121"/>
    <w:link w:val="Heading91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i/>
      <w:color w:val="000000"/>
      <w:spacing w:val="0"/>
      <w:kern w:val="0"/>
      <w:sz w:val="21"/>
      <w:szCs w:val="20"/>
      <w:lang w:val="ru-RU" w:eastAsia="zh-CN" w:bidi="hi-IN"/>
    </w:rPr>
  </w:style>
  <w:style w:type="paragraph" w:styleId="TOC4">
    <w:name w:val="TOC 4"/>
    <w:pPr>
      <w:widowControl/>
      <w:suppressAutoHyphens w:val="true"/>
      <w:overflowPunct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0">
    <w:name w:val="Верхний колонтитул Знак111"/>
    <w:basedOn w:val="11115"/>
    <w:link w:val="11"/>
    <w:qFormat/>
    <w:pPr/>
    <w:rPr/>
  </w:style>
  <w:style w:type="paragraph" w:styleId="11116">
    <w:name w:val="Нижний колонтитул Знак111"/>
    <w:basedOn w:val="11115"/>
    <w:link w:val="112"/>
    <w:qFormat/>
    <w:pPr/>
    <w:rPr>
      <w:rFonts w:ascii="Times New Roman" w:hAnsi="Times New Roman"/>
      <w:sz w:val="28"/>
    </w:rPr>
  </w:style>
  <w:style w:type="paragraph" w:styleId="TOC6">
    <w:name w:val="TOC 6"/>
    <w:pPr>
      <w:widowControl/>
      <w:suppressAutoHyphens w:val="true"/>
      <w:overflowPunct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pPr>
      <w:widowControl/>
      <w:suppressAutoHyphens w:val="true"/>
      <w:overflowPunct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51111">
    <w:name w:val="Оглавление 5 Знак111"/>
    <w:link w:val="5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1111">
    <w:name w:val="Footnote1111"/>
    <w:link w:val="Footnote111"/>
    <w:qFormat/>
    <w:pPr>
      <w:widowControl/>
      <w:suppressAutoHyphens w:val="true"/>
      <w:overflowPunct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DefaultParagraphFont111">
    <w:name w:val="Default Paragraph Font111"/>
    <w:link w:val="DefaultParagraphFont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21">
    <w:name w:val="Internet link21"/>
    <w:basedOn w:val="DefaultParagraphFont111"/>
    <w:link w:val="Internetlink2"/>
    <w:qFormat/>
    <w:pPr/>
    <w:rPr>
      <w:color w:themeColor="hyperlink" w:val="0563C1"/>
      <w:u w:val="single"/>
    </w:rPr>
  </w:style>
  <w:style w:type="paragraph" w:styleId="1121">
    <w:name w:val="Заголовок112"/>
    <w:basedOn w:val="Normal"/>
    <w:next w:val="BodyText"/>
    <w:link w:val="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Textbody21">
    <w:name w:val="Text body21"/>
    <w:link w:val="Textbody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22">
    <w:name w:val="Указатель112"/>
    <w:basedOn w:val="Normal"/>
    <w:link w:val="114"/>
    <w:qFormat/>
    <w:pPr/>
    <w:rPr/>
  </w:style>
  <w:style w:type="paragraph" w:styleId="41111">
    <w:name w:val="Заголовок 4 Знак111"/>
    <w:link w:val="4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23">
    <w:name w:val="Contents 23"/>
    <w:link w:val="Contents2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3">
    <w:name w:val="Text body3"/>
    <w:link w:val="Textbody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Symbol21">
    <w:name w:val="Endnote Symbol21"/>
    <w:link w:val="EndnoteSymbol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117">
    <w:name w:val="Основной шрифт абзаца1111"/>
    <w:link w:val="1112"/>
    <w:qFormat/>
    <w:pPr>
      <w:widowControl/>
      <w:suppressAutoHyphens w:val="true"/>
      <w:overflowPunct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Quote111">
    <w:name w:val="Quote111"/>
    <w:basedOn w:val="Normal"/>
    <w:link w:val="Quote11"/>
    <w:qFormat/>
    <w:pPr>
      <w:ind w:hanging="0" w:left="720" w:right="720"/>
    </w:pPr>
    <w:rPr>
      <w:i/>
    </w:rPr>
  </w:style>
  <w:style w:type="paragraph" w:styleId="Internetlink11">
    <w:name w:val="Internet link11"/>
    <w:basedOn w:val="DefaultParagraphFont111"/>
    <w:link w:val="Internetlink1"/>
    <w:qFormat/>
    <w:pPr/>
    <w:rPr>
      <w:color w:themeColor="hyperlink" w:val="0563C1"/>
      <w:u w:val="single"/>
    </w:rPr>
  </w:style>
  <w:style w:type="paragraph" w:styleId="FootnoteTextChar111">
    <w:name w:val="Footnote Text Char111"/>
    <w:link w:val="FootnoteTextChar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18"/>
      <w:szCs w:val="20"/>
      <w:lang w:val="ru-RU" w:eastAsia="zh-CN" w:bidi="hi-IN"/>
    </w:rPr>
  </w:style>
  <w:style w:type="paragraph" w:styleId="11118">
    <w:name w:val="Заголовок Знак111"/>
    <w:link w:val="115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overflowPunct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21">
    <w:name w:val="List21"/>
    <w:basedOn w:val="Textbody3"/>
    <w:link w:val="List2"/>
    <w:qFormat/>
    <w:pPr/>
    <w:rPr/>
  </w:style>
  <w:style w:type="paragraph" w:styleId="Footnote211">
    <w:name w:val="Footnote211"/>
    <w:link w:val="Footnote2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tenseQuoteChar111">
    <w:name w:val="Intense Quote Char111"/>
    <w:link w:val="IntenseQuoteChar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11">
    <w:name w:val="Contents 911"/>
    <w:link w:val="Contents9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nseQuote111">
    <w:name w:val="Intense Quote111"/>
    <w:basedOn w:val="Normal"/>
    <w:link w:val="IntenseQuote11"/>
    <w:qFormat/>
    <w:pPr>
      <w:spacing w:before="0" w:after="0"/>
      <w:ind w:hanging="0" w:left="720" w:right="720"/>
    </w:pPr>
    <w:rPr>
      <w:i/>
    </w:rPr>
  </w:style>
  <w:style w:type="paragraph" w:styleId="Heading5111">
    <w:name w:val="Heading 5111"/>
    <w:link w:val="Heading5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121">
    <w:name w:val="Header121"/>
    <w:link w:val="Header1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211">
    <w:name w:val="index heading1211"/>
    <w:basedOn w:val="Normal"/>
    <w:link w:val="indexheading121"/>
    <w:qFormat/>
    <w:pPr/>
    <w:rPr/>
  </w:style>
  <w:style w:type="paragraph" w:styleId="Contents221">
    <w:name w:val="Contents 221"/>
    <w:link w:val="Contents2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igureIndex121">
    <w:name w:val="Figure Index 121"/>
    <w:link w:val="FigureIndex1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5">
    <w:name w:val="Символ сноски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Endnote111">
    <w:name w:val="Endnote111"/>
    <w:basedOn w:val="Normal"/>
    <w:link w:val="Endnote11"/>
    <w:qFormat/>
    <w:pPr>
      <w:spacing w:lineRule="auto" w:line="240" w:before="0" w:after="0"/>
    </w:pPr>
    <w:rPr>
      <w:sz w:val="20"/>
    </w:rPr>
  </w:style>
  <w:style w:type="paragraph" w:styleId="Heading913">
    <w:name w:val="Heading 913"/>
    <w:link w:val="Heading9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i/>
      <w:color w:val="000000"/>
      <w:spacing w:val="0"/>
      <w:kern w:val="0"/>
      <w:sz w:val="21"/>
      <w:szCs w:val="20"/>
      <w:lang w:val="ru-RU" w:eastAsia="zh-CN" w:bidi="hi-IN"/>
    </w:rPr>
  </w:style>
  <w:style w:type="paragraph" w:styleId="31111">
    <w:name w:val="Оглавление 3 Знак111"/>
    <w:link w:val="3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1">
    <w:name w:val="Contents 521"/>
    <w:link w:val="Contents5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6">
    <w:name w:val="Содержимое таблицы1"/>
    <w:basedOn w:val="Normal"/>
    <w:qFormat/>
    <w:pPr>
      <w:widowControl w:val="false"/>
    </w:pPr>
    <w:rPr/>
  </w:style>
  <w:style w:type="paragraph" w:styleId="EndnoteTextChar111">
    <w:name w:val="Endnote Text Char111"/>
    <w:link w:val="EndnoteTextChar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Symbol11">
    <w:name w:val="Endnote Symbol11"/>
    <w:link w:val="EndnoteSymbol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QuoteChar111">
    <w:name w:val="Quote Char111"/>
    <w:link w:val="QuoteChar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EndnoteSymbol">
    <w:name w:val="Endnote Symbol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119">
    <w:name w:val="Символ сноски111"/>
    <w:link w:val="116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Heading7121">
    <w:name w:val="Heading 7121"/>
    <w:link w:val="Heading71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17">
    <w:name w:val="Символ концевой сноски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11121">
    <w:name w:val="Указатель111112"/>
    <w:basedOn w:val="Normal"/>
    <w:link w:val="11111"/>
    <w:qFormat/>
    <w:pPr/>
    <w:rPr/>
  </w:style>
  <w:style w:type="paragraph" w:styleId="Contents73">
    <w:name w:val="Contents 73"/>
    <w:link w:val="Contents7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21">
    <w:name w:val="Указатель11112"/>
    <w:basedOn w:val="Normal"/>
    <w:link w:val="11112"/>
    <w:qFormat/>
    <w:pPr/>
    <w:rPr/>
  </w:style>
  <w:style w:type="paragraph" w:styleId="Contents121">
    <w:name w:val="Contents 121"/>
    <w:link w:val="Contents1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21">
    <w:name w:val="Заголовок12"/>
    <w:basedOn w:val="Normal"/>
    <w:next w:val="BodyText"/>
    <w:link w:val="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6111">
    <w:name w:val="Heading 6111"/>
    <w:link w:val="Heading6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Char111">
    <w:name w:val="Heading 4 Char111"/>
    <w:basedOn w:val="DefaultParagraphFont111"/>
    <w:link w:val="Heading4Char11"/>
    <w:qFormat/>
    <w:pPr/>
    <w:rPr>
      <w:rFonts w:ascii="Arial" w:hAnsi="Arial"/>
      <w:b/>
      <w:sz w:val="26"/>
    </w:rPr>
  </w:style>
  <w:style w:type="paragraph" w:styleId="Heading4111">
    <w:name w:val="Heading 4111"/>
    <w:link w:val="Heading4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22">
    <w:name w:val="Колонтитул2"/>
    <w:basedOn w:val="Normal"/>
    <w:qFormat/>
    <w:pPr/>
    <w:rPr/>
  </w:style>
  <w:style w:type="paragraph" w:styleId="3">
    <w:name w:val="Колонтитул3"/>
    <w:basedOn w:val="Normal"/>
    <w:qFormat/>
    <w:pPr/>
    <w:rPr/>
  </w:style>
  <w:style w:type="paragraph" w:styleId="4">
    <w:name w:val="Колонтитул4"/>
    <w:basedOn w:val="Normal"/>
    <w:qFormat/>
    <w:pPr/>
    <w:rPr/>
  </w:style>
  <w:style w:type="paragraph" w:styleId="5">
    <w:name w:val="Колонтитул5"/>
    <w:basedOn w:val="Normal"/>
    <w:qFormat/>
    <w:pPr/>
    <w:rPr/>
  </w:style>
  <w:style w:type="paragraph" w:styleId="6">
    <w:name w:val="Колонтитул6"/>
    <w:basedOn w:val="Normal"/>
    <w:qFormat/>
    <w:pPr/>
    <w:rPr/>
  </w:style>
  <w:style w:type="paragraph" w:styleId="7">
    <w:name w:val="Колонтитул7"/>
    <w:basedOn w:val="Normal"/>
    <w:qFormat/>
    <w:pPr/>
    <w:rPr/>
  </w:style>
  <w:style w:type="paragraph" w:styleId="8">
    <w:name w:val="Колонтитул8"/>
    <w:basedOn w:val="Normal"/>
    <w:qFormat/>
    <w:pPr/>
    <w:rPr/>
  </w:style>
  <w:style w:type="paragraph" w:styleId="9">
    <w:name w:val="Колонтитул9"/>
    <w:basedOn w:val="Normal"/>
    <w:qFormat/>
    <w:pPr/>
    <w:rPr/>
  </w:style>
  <w:style w:type="paragraph" w:styleId="10">
    <w:name w:val="Колонтитул10"/>
    <w:basedOn w:val="Normal"/>
    <w:qFormat/>
    <w:pPr/>
    <w:rPr/>
  </w:style>
  <w:style w:type="paragraph" w:styleId="122">
    <w:name w:val="Колонтитул12"/>
    <w:basedOn w:val="Normal"/>
    <w:qFormat/>
    <w:pPr/>
    <w:rPr/>
  </w:style>
  <w:style w:type="paragraph" w:styleId="131">
    <w:name w:val="Колонтитул13"/>
    <w:basedOn w:val="Normal"/>
    <w:qFormat/>
    <w:pPr/>
    <w:rPr/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andFooter6">
    <w:name w:val="Header and Footer6"/>
    <w:basedOn w:val="Normal"/>
    <w:qFormat/>
    <w:pPr/>
    <w:rPr/>
  </w:style>
  <w:style w:type="paragraph" w:styleId="HeaderandFooter7">
    <w:name w:val="Header and Footer7"/>
    <w:basedOn w:val="Normal"/>
    <w:qFormat/>
    <w:pPr/>
    <w:rPr/>
  </w:style>
  <w:style w:type="paragraph" w:styleId="HeaderandFooter8">
    <w:name w:val="Header and Footer8"/>
    <w:basedOn w:val="Normal"/>
    <w:qFormat/>
    <w:pPr/>
    <w:rPr/>
  </w:style>
  <w:style w:type="paragraph" w:styleId="HeaderandFooter9">
    <w:name w:val="Header and Footer9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noteSymbol">
    <w:name w:val="Footnote Symbol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111110">
    <w:name w:val="Оглавление 1 Знак111"/>
    <w:link w:val="1113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itle111">
    <w:name w:val="Title111"/>
    <w:link w:val="Title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OC3">
    <w:name w:val="TOC 3"/>
    <w:pPr>
      <w:widowControl/>
      <w:suppressAutoHyphens w:val="true"/>
      <w:overflowPunct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20">
    <w:name w:val="Содержимое таблицы111"/>
    <w:basedOn w:val="Normal"/>
    <w:link w:val="117"/>
    <w:qFormat/>
    <w:pPr>
      <w:widowControl w:val="false"/>
    </w:pPr>
    <w:rPr/>
  </w:style>
  <w:style w:type="paragraph" w:styleId="Subtitle21">
    <w:name w:val="Subtitle21"/>
    <w:link w:val="Subtitle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8">
    <w:name w:val="Содержимое врезки1"/>
    <w:basedOn w:val="Normal"/>
    <w:qFormat/>
    <w:pPr/>
    <w:rPr/>
  </w:style>
  <w:style w:type="paragraph" w:styleId="TitleChar111">
    <w:name w:val="Title Char111"/>
    <w:basedOn w:val="DefaultParagraphFont111"/>
    <w:link w:val="TitleChar11"/>
    <w:qFormat/>
    <w:pPr/>
    <w:rPr>
      <w:sz w:val="48"/>
    </w:rPr>
  </w:style>
  <w:style w:type="paragraph" w:styleId="9111">
    <w:name w:val="Оглавление 9 Знак111"/>
    <w:link w:val="9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11">
    <w:name w:val="Оглавление 2 Знак111"/>
    <w:link w:val="2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1">
    <w:name w:val="Balloon Text111"/>
    <w:basedOn w:val="Normal"/>
    <w:link w:val="BalloonText1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FootnoteSymbol11">
    <w:name w:val="Footnote Symbol11"/>
    <w:link w:val="FootnoteSymbol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51112">
    <w:name w:val="Заголовок 5 Знак111"/>
    <w:link w:val="51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11121">
    <w:name w:val="Содержимое врезки111"/>
    <w:basedOn w:val="Normal"/>
    <w:link w:val="118"/>
    <w:qFormat/>
    <w:pPr/>
    <w:rPr/>
  </w:style>
  <w:style w:type="paragraph" w:styleId="NoSpacing111">
    <w:name w:val="No Spacing111"/>
    <w:link w:val="NoSpacing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Char111">
    <w:name w:val="Heading 5 Char111"/>
    <w:basedOn w:val="DefaultParagraphFont111"/>
    <w:link w:val="Heading5Char11"/>
    <w:qFormat/>
    <w:pPr/>
    <w:rPr>
      <w:rFonts w:ascii="Arial" w:hAnsi="Arial"/>
      <w:b/>
      <w:sz w:val="24"/>
    </w:rPr>
  </w:style>
  <w:style w:type="paragraph" w:styleId="Contents721">
    <w:name w:val="Contents 721"/>
    <w:link w:val="Contents7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Заголовок таблицы1"/>
    <w:basedOn w:val="16"/>
    <w:qFormat/>
    <w:pPr>
      <w:jc w:val="center"/>
    </w:pPr>
    <w:rPr>
      <w:b/>
    </w:rPr>
  </w:style>
  <w:style w:type="paragraph" w:styleId="Heading621">
    <w:name w:val="Heading 621"/>
    <w:link w:val="Heading6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HeaderChar111">
    <w:name w:val="Header Char111"/>
    <w:basedOn w:val="DefaultParagraphFont111"/>
    <w:link w:val="HeaderChar11"/>
    <w:qFormat/>
    <w:pPr/>
    <w:rPr/>
  </w:style>
  <w:style w:type="paragraph" w:styleId="111113">
    <w:name w:val="Гиперссылка1111"/>
    <w:link w:val="1114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themeColor="hyperlink" w:val="0563C1"/>
      <w:spacing w:val="0"/>
      <w:kern w:val="0"/>
      <w:sz w:val="22"/>
      <w:szCs w:val="20"/>
      <w:u w:val="single"/>
      <w:lang w:val="ru-RU" w:eastAsia="zh-CN" w:bidi="hi-IN"/>
    </w:rPr>
  </w:style>
  <w:style w:type="paragraph" w:styleId="FigureIndex13">
    <w:name w:val="Figure Index 13"/>
    <w:link w:val="FigureIndex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">
    <w:name w:val="Заголовок1111111"/>
    <w:basedOn w:val="Normal"/>
    <w:next w:val="BodyText"/>
    <w:link w:val="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21112">
    <w:name w:val="Заголовок 2 Знак111"/>
    <w:link w:val="21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List111">
    <w:name w:val="List111"/>
    <w:basedOn w:val="Textbody21"/>
    <w:link w:val="List11"/>
    <w:qFormat/>
    <w:pPr/>
    <w:rPr/>
  </w:style>
  <w:style w:type="paragraph" w:styleId="Subtitle111">
    <w:name w:val="Subtitle111"/>
    <w:link w:val="Subtitle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Contents53">
    <w:name w:val="Contents 53"/>
    <w:link w:val="Contents5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21">
    <w:name w:val="Endnote21"/>
    <w:link w:val="Endnote2"/>
    <w:qFormat/>
    <w:pPr>
      <w:widowControl/>
      <w:suppressAutoHyphens w:val="true"/>
      <w:overflowPunct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Char111">
    <w:name w:val="Heading 1 Char111"/>
    <w:basedOn w:val="DefaultParagraphFont111"/>
    <w:link w:val="Heading1Char11"/>
    <w:qFormat/>
    <w:pPr/>
    <w:rPr>
      <w:rFonts w:ascii="Arial" w:hAnsi="Arial"/>
      <w:sz w:val="40"/>
    </w:rPr>
  </w:style>
  <w:style w:type="paragraph" w:styleId="linenumber111">
    <w:name w:val="line number111"/>
    <w:basedOn w:val="DefaultParagraphFont111"/>
    <w:link w:val="linenumber11"/>
    <w:qFormat/>
    <w:pPr/>
    <w:rPr/>
  </w:style>
  <w:style w:type="paragraph" w:styleId="IndexHeading">
    <w:name w:val="Index Heading"/>
    <w:basedOn w:val="11111111"/>
    <w:pPr/>
    <w:rPr/>
  </w:style>
  <w:style w:type="paragraph" w:styleId="TOCHeading">
    <w:name w:val="TOC Heading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11">
    <w:name w:val="Normal (Web)111"/>
    <w:basedOn w:val="Normal"/>
    <w:link w:val="NormalWeb11"/>
    <w:qFormat/>
    <w:pPr/>
    <w:rPr>
      <w:rFonts w:ascii="Times New Roman" w:hAnsi="Times New Roman"/>
      <w:sz w:val="24"/>
    </w:rPr>
  </w:style>
  <w:style w:type="paragraph" w:styleId="212">
    <w:name w:val="Заголовок21"/>
    <w:basedOn w:val="Normal"/>
    <w:next w:val="BodyText"/>
    <w:link w:val="2"/>
    <w:qFormat/>
    <w:pPr>
      <w:keepNext w:val="true"/>
      <w:widowControl/>
      <w:spacing w:lineRule="auto" w:line="264" w:before="240" w:after="120"/>
      <w:jc w:val="left"/>
    </w:pPr>
    <w:rPr>
      <w:rFonts w:ascii="Open Sans" w:hAnsi="Open Sans"/>
      <w:color w:val="000000"/>
      <w:spacing w:val="0"/>
      <w:sz w:val="28"/>
    </w:rPr>
  </w:style>
  <w:style w:type="paragraph" w:styleId="Heading8111">
    <w:name w:val="Heading 8111"/>
    <w:link w:val="Heading8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Internetlink">
    <w:name w:val="Internet link"/>
    <w:basedOn w:val="DefaultParagraphFont111"/>
    <w:qFormat/>
    <w:pPr/>
    <w:rPr>
      <w:color w:themeColor="hyperlink" w:val="0563C1"/>
      <w:u w:val="single"/>
    </w:rPr>
  </w:style>
  <w:style w:type="paragraph" w:styleId="Footnote2">
    <w:name w:val="Footnote2"/>
    <w:link w:val="Footnote"/>
    <w:qFormat/>
    <w:pPr>
      <w:widowControl/>
      <w:suppressAutoHyphens w:val="true"/>
      <w:overflowPunct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22">
    <w:name w:val="Подзаголовок Знак111"/>
    <w:link w:val="119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Char111">
    <w:name w:val="Heading 3 Char111"/>
    <w:basedOn w:val="DefaultParagraphFont111"/>
    <w:link w:val="Heading3Char11"/>
    <w:qFormat/>
    <w:pPr/>
    <w:rPr>
      <w:rFonts w:ascii="Arial" w:hAnsi="Arial"/>
      <w:sz w:val="30"/>
    </w:rPr>
  </w:style>
  <w:style w:type="paragraph" w:styleId="TOC1">
    <w:name w:val="TOC 1"/>
    <w:pPr>
      <w:widowControl/>
      <w:suppressAutoHyphens w:val="true"/>
      <w:overflowPunct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1">
    <w:name w:val="Plain Text111"/>
    <w:basedOn w:val="Normal"/>
    <w:link w:val="PlainText11"/>
    <w:qFormat/>
    <w:pPr>
      <w:spacing w:lineRule="auto" w:line="240" w:before="0" w:after="0"/>
    </w:pPr>
    <w:rPr>
      <w:rFonts w:ascii="Calibri" w:hAnsi="Calibri"/>
    </w:rPr>
  </w:style>
  <w:style w:type="paragraph" w:styleId="Heading221">
    <w:name w:val="Heading 221"/>
    <w:link w:val="Heading2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22">
    <w:name w:val="Заголовок111112"/>
    <w:basedOn w:val="Normal"/>
    <w:next w:val="BodyText"/>
    <w:link w:val="111112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2Char111">
    <w:name w:val="Heading 2 Char111"/>
    <w:basedOn w:val="DefaultParagraphFont111"/>
    <w:link w:val="Heading2Char11"/>
    <w:qFormat/>
    <w:pPr/>
    <w:rPr>
      <w:rFonts w:ascii="Arial" w:hAnsi="Arial"/>
      <w:sz w:val="34"/>
    </w:rPr>
  </w:style>
  <w:style w:type="paragraph" w:styleId="Contents83">
    <w:name w:val="Contents 83"/>
    <w:link w:val="Contents8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23">
    <w:name w:val="Заголовок таблицы111"/>
    <w:basedOn w:val="11120"/>
    <w:link w:val="1110"/>
    <w:qFormat/>
    <w:pPr>
      <w:jc w:val="center"/>
    </w:pPr>
    <w:rPr>
      <w:b/>
    </w:rPr>
  </w:style>
  <w:style w:type="paragraph" w:styleId="11124">
    <w:name w:val="Текст выноски Знак111"/>
    <w:basedOn w:val="11115"/>
    <w:link w:val="1115"/>
    <w:qFormat/>
    <w:pPr/>
    <w:rPr>
      <w:rFonts w:ascii="Segoe UI" w:hAnsi="Segoe UI"/>
      <w:sz w:val="18"/>
    </w:rPr>
  </w:style>
  <w:style w:type="paragraph" w:styleId="Title21">
    <w:name w:val="Title21"/>
    <w:link w:val="Title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Footer121">
    <w:name w:val="Footer121"/>
    <w:link w:val="Footer1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pPr>
      <w:widowControl/>
      <w:suppressAutoHyphens w:val="true"/>
      <w:overflowPunct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25">
    <w:name w:val="Колонтитул111"/>
    <w:link w:val="1116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ListParagraph111">
    <w:name w:val="List Paragraph111"/>
    <w:basedOn w:val="Normal"/>
    <w:link w:val="ListParagraph11"/>
    <w:qFormat/>
    <w:pPr>
      <w:spacing w:lineRule="auto" w:line="240" w:before="0" w:after="0"/>
      <w:ind w:hanging="0" w:left="720"/>
      <w:contextualSpacing/>
    </w:pPr>
    <w:rPr>
      <w:color w:val="000000"/>
    </w:rPr>
  </w:style>
  <w:style w:type="paragraph" w:styleId="CaptionChar111">
    <w:name w:val="Caption Char111"/>
    <w:link w:val="CaptionChar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111122">
    <w:name w:val="Заголовок11112"/>
    <w:basedOn w:val="Normal"/>
    <w:next w:val="BodyText"/>
    <w:link w:val="11113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Caption12">
    <w:name w:val="Caption12"/>
    <w:link w:val="Caption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OC8">
    <w:name w:val="TOC 8"/>
    <w:pPr>
      <w:widowControl/>
      <w:suppressAutoHyphens w:val="true"/>
      <w:overflowPunct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7111">
    <w:name w:val="Оглавление 7 Знак111"/>
    <w:link w:val="7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Heading21">
    <w:name w:val="Contents Heading21"/>
    <w:link w:val="ContentsHeading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33">
    <w:name w:val="Contents 33"/>
    <w:link w:val="Contents3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111">
    <w:name w:val="Heading 1111"/>
    <w:link w:val="Heading1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213">
    <w:name w:val="Указатель21"/>
    <w:basedOn w:val="Normal"/>
    <w:link w:val="21"/>
    <w:qFormat/>
    <w:pPr>
      <w:widowControl/>
      <w:spacing w:lineRule="auto" w:line="264" w:before="0" w:after="160"/>
      <w:jc w:val="left"/>
    </w:pPr>
    <w:rPr>
      <w:rFonts w:ascii="Calibri" w:hAnsi="Calibri"/>
      <w:color w:val="000000"/>
      <w:spacing w:val="0"/>
      <w:sz w:val="22"/>
    </w:rPr>
  </w:style>
  <w:style w:type="paragraph" w:styleId="ContentsHeading3">
    <w:name w:val="Contents Heading3"/>
    <w:link w:val="ContentsHeading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Char111">
    <w:name w:val="Subtitle Char111"/>
    <w:basedOn w:val="DefaultParagraphFont111"/>
    <w:link w:val="SubtitleChar11"/>
    <w:qFormat/>
    <w:pPr/>
    <w:rPr>
      <w:sz w:val="24"/>
    </w:rPr>
  </w:style>
  <w:style w:type="paragraph" w:styleId="Footnote11">
    <w:name w:val="Footnote11"/>
    <w:link w:val="Footnote1"/>
    <w:qFormat/>
    <w:pPr>
      <w:widowControl/>
      <w:suppressAutoHyphens w:val="true"/>
      <w:overflowPunct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421">
    <w:name w:val="Heading 421"/>
    <w:link w:val="Heading4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123">
    <w:name w:val="Указатель12"/>
    <w:basedOn w:val="Normal"/>
    <w:link w:val="12"/>
    <w:qFormat/>
    <w:pPr/>
    <w:rPr/>
  </w:style>
  <w:style w:type="paragraph" w:styleId="41112">
    <w:name w:val="Оглавление 4 Знак111"/>
    <w:link w:val="41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pPr>
      <w:widowControl/>
      <w:suppressAutoHyphens w:val="true"/>
      <w:overflowPunct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26">
    <w:name w:val="Указатель1112"/>
    <w:basedOn w:val="Normal"/>
    <w:link w:val="1117"/>
    <w:qFormat/>
    <w:pPr/>
    <w:rPr/>
  </w:style>
  <w:style w:type="paragraph" w:styleId="31112">
    <w:name w:val="Заголовок 3 Знак111"/>
    <w:link w:val="31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Contents421">
    <w:name w:val="Contents 421"/>
    <w:link w:val="Contents4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2">
    <w:name w:val="Указатель1111111"/>
    <w:basedOn w:val="Normal"/>
    <w:link w:val="1111111"/>
    <w:qFormat/>
    <w:pPr/>
    <w:rPr/>
  </w:style>
  <w:style w:type="paragraph" w:styleId="Heading121">
    <w:name w:val="Heading 121"/>
    <w:link w:val="Heading1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313">
    <w:name w:val="Heading 313"/>
    <w:link w:val="Heading3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Footer13">
    <w:name w:val="Footer13"/>
    <w:link w:val="Footer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111">
    <w:name w:val="Оглавление 8 Знак111"/>
    <w:link w:val="8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Symbol21">
    <w:name w:val="Footnote Symbol21"/>
    <w:link w:val="FootnoteSymbol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caption211">
    <w:name w:val="caption211"/>
    <w:basedOn w:val="Normal"/>
    <w:link w:val="caption21"/>
    <w:qFormat/>
    <w:pPr>
      <w:spacing w:before="120" w:after="120"/>
    </w:pPr>
    <w:rPr>
      <w:i/>
      <w:sz w:val="24"/>
    </w:rPr>
  </w:style>
  <w:style w:type="paragraph" w:styleId="11127">
    <w:name w:val="Символ концевой сноски111"/>
    <w:link w:val="1118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vertAlign w:val="superscript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111">
    <w:name w:val="Contents 111"/>
    <w:link w:val="Contents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qFormat/>
    <w:pPr>
      <w:widowControl/>
      <w:suppressAutoHyphens w:val="true"/>
      <w:overflowPunct w:val="true"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28">
    <w:name w:val="Заголовок1112"/>
    <w:basedOn w:val="Normal"/>
    <w:next w:val="BodyText"/>
    <w:link w:val="1119"/>
    <w:qFormat/>
    <w:pPr>
      <w:keepNext w:val="true"/>
      <w:spacing w:before="240" w:after="120"/>
    </w:pPr>
    <w:rPr>
      <w:rFonts w:ascii="Open Sans" w:hAnsi="Open Sans"/>
      <w:sz w:val="28"/>
    </w:rPr>
  </w:style>
  <w:style w:type="paragraph" w:styleId="Heading521">
    <w:name w:val="Heading 521"/>
    <w:link w:val="Heading5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IndexHeading12">
    <w:name w:val="Index Heading12"/>
    <w:basedOn w:val="11111111"/>
    <w:link w:val="IndexHeading11"/>
    <w:qFormat/>
    <w:pPr/>
    <w:rPr/>
  </w:style>
  <w:style w:type="paragraph" w:styleId="caption1211">
    <w:name w:val="caption1211"/>
    <w:basedOn w:val="Normal"/>
    <w:link w:val="caption121"/>
    <w:qFormat/>
    <w:pPr>
      <w:spacing w:before="120" w:after="120"/>
    </w:pPr>
    <w:rPr>
      <w:i/>
      <w:sz w:val="24"/>
    </w:rPr>
  </w:style>
  <w:style w:type="paragraph" w:styleId="Heading2111">
    <w:name w:val="Heading 2111"/>
    <w:link w:val="Heading2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29">
    <w:name w:val="Текст Знак111"/>
    <w:basedOn w:val="11115"/>
    <w:link w:val="1120"/>
    <w:qFormat/>
    <w:pPr/>
    <w:rPr>
      <w:rFonts w:ascii="Calibri" w:hAnsi="Calibri"/>
    </w:rPr>
  </w:style>
  <w:style w:type="paragraph" w:styleId="Header13">
    <w:name w:val="Header13"/>
    <w:link w:val="Header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713">
    <w:name w:val="Heading 713"/>
    <w:link w:val="Heading7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BodyText"/>
    <w:qFormat/>
    <w:pPr>
      <w:widowControl/>
      <w:suppressAutoHyphens w:val="true"/>
      <w:overflowPunct w:val="true"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6111">
    <w:name w:val="Оглавление 6 Знак111"/>
    <w:link w:val="611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dexheading211">
    <w:name w:val="index heading211"/>
    <w:basedOn w:val="Title"/>
    <w:link w:val="indexheading21"/>
    <w:qFormat/>
    <w:pPr/>
    <w:rPr/>
  </w:style>
  <w:style w:type="paragraph" w:styleId="FooterChar111">
    <w:name w:val="Footer Char111"/>
    <w:basedOn w:val="DefaultParagraphFont111"/>
    <w:link w:val="FooterChar11"/>
    <w:qFormat/>
    <w:pPr/>
    <w:rPr/>
  </w:style>
  <w:style w:type="paragraph" w:styleId="Heading7Char111">
    <w:name w:val="Heading 7 Char111"/>
    <w:basedOn w:val="DefaultParagraphFont111"/>
    <w:link w:val="Heading7Char11"/>
    <w:qFormat/>
    <w:pPr/>
    <w:rPr>
      <w:rFonts w:ascii="Arial" w:hAnsi="Arial"/>
      <w:b/>
      <w:i/>
      <w:sz w:val="22"/>
    </w:rPr>
  </w:style>
  <w:style w:type="paragraph" w:styleId="Heading8Char111">
    <w:name w:val="Heading 8 Char111"/>
    <w:basedOn w:val="DefaultParagraphFont111"/>
    <w:link w:val="Heading8Char11"/>
    <w:qFormat/>
    <w:pPr/>
    <w:rPr>
      <w:rFonts w:ascii="Arial" w:hAnsi="Arial"/>
      <w:i/>
      <w:sz w:val="22"/>
    </w:rPr>
  </w:style>
  <w:style w:type="paragraph" w:styleId="Heading821">
    <w:name w:val="Heading 821"/>
    <w:link w:val="Heading8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i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3121">
    <w:name w:val="Heading 3121"/>
    <w:link w:val="Heading312"/>
    <w:qFormat/>
    <w:pPr>
      <w:widowControl/>
      <w:suppressAutoHyphens w:val="true"/>
      <w:overflowPunct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23">
    <w:name w:val="Содержимое врезки2"/>
    <w:basedOn w:val="Normal"/>
    <w:qFormat/>
    <w:pPr/>
    <w:rPr/>
  </w:style>
  <w:style w:type="paragraph" w:styleId="31">
    <w:name w:val="Содержимое врезки3"/>
    <w:basedOn w:val="Normal"/>
    <w:qFormat/>
    <w:pPr/>
    <w:rPr/>
  </w:style>
  <w:style w:type="paragraph" w:styleId="41">
    <w:name w:val="Содержимое врезки4"/>
    <w:basedOn w:val="Normal"/>
    <w:qFormat/>
    <w:pPr/>
    <w:rPr/>
  </w:style>
  <w:style w:type="paragraph" w:styleId="51">
    <w:name w:val="Содержимое врезки5"/>
    <w:basedOn w:val="Normal"/>
    <w:qFormat/>
    <w:pPr/>
    <w:rPr/>
  </w:style>
  <w:style w:type="paragraph" w:styleId="24">
    <w:name w:val="Содержимое таблицы2"/>
    <w:basedOn w:val="Normal"/>
    <w:qFormat/>
    <w:pPr>
      <w:widowControl w:val="false"/>
      <w:suppressLineNumbers/>
    </w:pPr>
    <w:rPr/>
  </w:style>
  <w:style w:type="paragraph" w:styleId="25">
    <w:name w:val="Заголовок таблицы2"/>
    <w:basedOn w:val="24"/>
    <w:qFormat/>
    <w:pPr>
      <w:suppressLineNumbers/>
      <w:jc w:val="center"/>
    </w:pPr>
    <w:rPr>
      <w:b/>
      <w:bCs/>
    </w:rPr>
  </w:style>
  <w:style w:type="paragraph" w:styleId="61">
    <w:name w:val="Содержимое врезки6"/>
    <w:basedOn w:val="Normal"/>
    <w:qFormat/>
    <w:pPr/>
    <w:rPr/>
  </w:style>
  <w:style w:type="paragraph" w:styleId="71">
    <w:name w:val="Содержимое врезки7"/>
    <w:basedOn w:val="Normal"/>
    <w:qFormat/>
    <w:pPr/>
    <w:rPr/>
  </w:style>
  <w:style w:type="paragraph" w:styleId="81">
    <w:name w:val="Содержимое врезки8"/>
    <w:basedOn w:val="Normal"/>
    <w:qFormat/>
    <w:pPr/>
    <w:rPr/>
  </w:style>
  <w:style w:type="paragraph" w:styleId="91">
    <w:name w:val="Содержимое врезки9"/>
    <w:basedOn w:val="Normal"/>
    <w:qFormat/>
    <w:pPr/>
    <w:rPr/>
  </w:style>
  <w:style w:type="paragraph" w:styleId="101">
    <w:name w:val="Содержимое врезки10"/>
    <w:basedOn w:val="Normal"/>
    <w:qFormat/>
    <w:pPr/>
    <w:rPr/>
  </w:style>
  <w:style w:type="paragraph" w:styleId="124">
    <w:name w:val="Содержимое врезки12"/>
    <w:basedOn w:val="Normal"/>
    <w:qFormat/>
    <w:pPr/>
    <w:rPr/>
  </w:style>
  <w:style w:type="paragraph" w:styleId="132">
    <w:name w:val="Содержимое врезки13"/>
    <w:basedOn w:val="Normal"/>
    <w:qFormat/>
    <w:pPr/>
    <w:rPr/>
  </w:style>
  <w:style w:type="paragraph" w:styleId="141">
    <w:name w:val="Содержимое врезки14"/>
    <w:basedOn w:val="Normal"/>
    <w:qFormat/>
    <w:pPr/>
    <w:rPr/>
  </w:style>
  <w:style w:type="paragraph" w:styleId="151">
    <w:name w:val="Содержимое врезки15"/>
    <w:basedOn w:val="Normal"/>
    <w:qFormat/>
    <w:pPr/>
    <w:rPr/>
  </w:style>
  <w:style w:type="paragraph" w:styleId="32">
    <w:name w:val="Содержимое таблицы3"/>
    <w:basedOn w:val="Normal"/>
    <w:qFormat/>
    <w:pPr>
      <w:widowControl w:val="false"/>
      <w:suppressLineNumbers/>
    </w:pPr>
    <w:rPr/>
  </w:style>
  <w:style w:type="paragraph" w:styleId="33">
    <w:name w:val="Заголовок таблицы3"/>
    <w:basedOn w:val="32"/>
    <w:qFormat/>
    <w:pPr>
      <w:suppressLineNumbers/>
      <w:jc w:val="center"/>
    </w:pPr>
    <w:rPr>
      <w:b/>
      <w:bCs/>
    </w:rPr>
  </w:style>
  <w:style w:type="paragraph" w:styleId="161">
    <w:name w:val="Содержимое врезки16"/>
    <w:basedOn w:val="Normal"/>
    <w:qFormat/>
    <w:pPr/>
    <w:rPr/>
  </w:style>
  <w:style w:type="paragraph" w:styleId="42">
    <w:name w:val="Содержимое таблицы4"/>
    <w:basedOn w:val="Normal"/>
    <w:qFormat/>
    <w:pPr>
      <w:widowControl w:val="false"/>
      <w:suppressLineNumbers/>
    </w:pPr>
    <w:rPr/>
  </w:style>
  <w:style w:type="paragraph" w:styleId="43">
    <w:name w:val="Заголовок таблицы4"/>
    <w:basedOn w:val="42"/>
    <w:qFormat/>
    <w:pPr>
      <w:suppressLineNumbers/>
      <w:jc w:val="center"/>
    </w:pPr>
    <w:rPr>
      <w:b/>
      <w:bCs/>
    </w:rPr>
  </w:style>
  <w:style w:type="paragraph" w:styleId="171">
    <w:name w:val="Содержимое врезки17"/>
    <w:basedOn w:val="Normal"/>
    <w:qFormat/>
    <w:pPr/>
    <w:rPr/>
  </w:style>
  <w:style w:type="paragraph" w:styleId="52">
    <w:name w:val="Содержимое таблицы5"/>
    <w:basedOn w:val="Normal"/>
    <w:qFormat/>
    <w:pPr>
      <w:widowControl w:val="false"/>
      <w:suppressLineNumbers/>
    </w:pPr>
    <w:rPr/>
  </w:style>
  <w:style w:type="paragraph" w:styleId="53">
    <w:name w:val="Заголовок таблицы5"/>
    <w:basedOn w:val="52"/>
    <w:qFormat/>
    <w:pPr>
      <w:suppressLineNumbers/>
      <w:jc w:val="center"/>
    </w:pPr>
    <w:rPr>
      <w:b/>
      <w:bCs/>
    </w:rPr>
  </w:style>
  <w:style w:type="paragraph" w:styleId="181">
    <w:name w:val="Содержимое врезки18"/>
    <w:basedOn w:val="Normal"/>
    <w:qFormat/>
    <w:pPr/>
    <w:rPr/>
  </w:style>
  <w:style w:type="paragraph" w:styleId="62">
    <w:name w:val="Содержимое таблицы6"/>
    <w:basedOn w:val="Normal"/>
    <w:qFormat/>
    <w:pPr>
      <w:widowControl w:val="false"/>
      <w:suppressLineNumbers/>
    </w:pPr>
    <w:rPr/>
  </w:style>
  <w:style w:type="paragraph" w:styleId="63">
    <w:name w:val="Заголовок таблицы6"/>
    <w:basedOn w:val="62"/>
    <w:qFormat/>
    <w:pPr>
      <w:suppressLineNumbers/>
      <w:jc w:val="center"/>
    </w:pPr>
    <w:rPr>
      <w:b/>
      <w:bCs/>
    </w:rPr>
  </w:style>
  <w:style w:type="paragraph" w:styleId="191">
    <w:name w:val="Содержимое врезки19"/>
    <w:basedOn w:val="Normal"/>
    <w:qFormat/>
    <w:pPr/>
    <w:rPr/>
  </w:style>
  <w:style w:type="paragraph" w:styleId="72">
    <w:name w:val="Содержимое таблицы7"/>
    <w:basedOn w:val="Normal"/>
    <w:qFormat/>
    <w:pPr>
      <w:widowControl w:val="false"/>
      <w:suppressLineNumbers/>
    </w:pPr>
    <w:rPr/>
  </w:style>
  <w:style w:type="paragraph" w:styleId="73">
    <w:name w:val="Заголовок таблицы7"/>
    <w:basedOn w:val="72"/>
    <w:qFormat/>
    <w:pPr>
      <w:suppressLineNumbers/>
      <w:jc w:val="center"/>
    </w:pPr>
    <w:rPr>
      <w:b/>
      <w:bCs/>
    </w:rPr>
  </w:style>
  <w:style w:type="paragraph" w:styleId="20">
    <w:name w:val="Содержимое врезки20"/>
    <w:basedOn w:val="Normal"/>
    <w:qFormat/>
    <w:pPr/>
    <w:rPr/>
  </w:style>
  <w:style w:type="paragraph" w:styleId="82">
    <w:name w:val="Содержимое таблицы8"/>
    <w:basedOn w:val="Normal"/>
    <w:qFormat/>
    <w:pPr>
      <w:widowControl w:val="false"/>
      <w:suppressLineNumbers/>
    </w:pPr>
    <w:rPr/>
  </w:style>
  <w:style w:type="paragraph" w:styleId="83">
    <w:name w:val="Заголовок таблицы8"/>
    <w:basedOn w:val="82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/>
      <w:contextualSpacing/>
    </w:pPr>
    <w:rPr>
      <w:rFonts w:eastAsia="Calibri" w:cs="Arial"/>
      <w:color w:val="auto"/>
      <w:szCs w:val="22"/>
      <w:lang w:eastAsia="en-US"/>
    </w:rPr>
  </w:style>
  <w:style w:type="paragraph" w:styleId="214">
    <w:name w:val="Содержимое врезки21"/>
    <w:basedOn w:val="Normal"/>
    <w:qFormat/>
    <w:pPr/>
    <w:rPr/>
  </w:style>
  <w:style w:type="paragraph" w:styleId="221">
    <w:name w:val="Содержимое врезки22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header" Target="head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4479</TotalTime>
  <Application>LibreOffice/24.2.7.2$Windows_X86_64 LibreOffice_project/ee3885777aa7032db5a9b65deec9457448a91162</Application>
  <AppVersion>15.0000</AppVersion>
  <Pages>11</Pages>
  <Words>3172</Words>
  <Characters>18411</Characters>
  <CharactersWithSpaces>20714</CharactersWithSpaces>
  <Paragraphs>1016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2024-08-22T10:18:00Z</cp:lastPrinted>
  <dcterms:modified xsi:type="dcterms:W3CDTF">2025-05-22T11:48:33Z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