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firstLine="709"/>
        <w:jc w:val="center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Пояснительная записка</w:t>
      </w:r>
      <w:r>
        <w:rPr>
          <w:sz w:val="28"/>
          <w:szCs w:val="28"/>
        </w:rPr>
      </w:r>
      <w:r/>
    </w:p>
    <w:p>
      <w:pPr>
        <w:ind w:left="0" w:firstLine="709"/>
        <w:jc w:val="center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к проекту постановления Правительства Камчатского края</w:t>
      </w:r>
      <w:r>
        <w:rPr>
          <w:sz w:val="28"/>
          <w:szCs w:val="28"/>
        </w:rPr>
      </w:r>
      <w:r/>
    </w:p>
    <w:p>
      <w:pPr>
        <w:ind w:left="0" w:firstLine="709"/>
        <w:jc w:val="center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внесении изменений в приложение к постановлению Правительства Камчатского края от 23.03.2015 № 117-П «</w:t>
      </w:r>
      <w:r>
        <w:rPr>
          <w:sz w:val="28"/>
          <w:szCs w:val="28"/>
        </w:rPr>
        <w:t xml:space="preserve">Об утверждении Порядка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редоставления субсидий исполнителям коммунальных услуг в целях возмещения недополученных доходов, возникших в результате обеспечения изменения размера вносимой гражданами платы за коммунальные услуги в соответствии с предельными (максимальными) индексами и</w:t>
      </w:r>
      <w:r>
        <w:rPr>
          <w:sz w:val="28"/>
          <w:szCs w:val="28"/>
        </w:rPr>
        <w:t xml:space="preserve">зменения размера вносимой гражданами платы за коммунальные услуги в муниципальных образованиях в Камчатском крае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ind w:left="0" w:firstLine="709"/>
        <w:jc w:val="center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(далее – Проект, Порядок)</w:t>
      </w:r>
      <w:r>
        <w:rPr>
          <w:sz w:val="28"/>
          <w:szCs w:val="28"/>
        </w:rPr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Настоящий Проект разработан</w:t>
      </w:r>
      <w:r>
        <w:rPr>
          <w:sz w:val="28"/>
        </w:rPr>
        <w:t xml:space="preserve"> </w:t>
      </w:r>
      <w:r>
        <w:rPr>
          <w:sz w:val="28"/>
        </w:rPr>
        <w:t xml:space="preserve">в целях </w:t>
      </w:r>
      <w:r>
        <w:rPr>
          <w:sz w:val="28"/>
        </w:rPr>
        <w:t xml:space="preserve">уточнения отдельных положений Порядка.</w:t>
      </w:r>
      <w:r/>
    </w:p>
    <w:p>
      <w:pPr>
        <w:ind w:firstLine="708"/>
        <w:jc w:val="both"/>
        <w:spacing w:after="0" w:line="240" w:lineRule="auto"/>
      </w:pPr>
      <w:r>
        <w:rPr>
          <w:sz w:val="28"/>
          <w:highlight w:val="none"/>
        </w:rPr>
        <w:t xml:space="preserve">Так, </w:t>
      </w:r>
      <w:r>
        <w:rPr>
          <w:sz w:val="28"/>
          <w:szCs w:val="28"/>
          <w:highlight w:val="none"/>
        </w:rPr>
      </w:r>
      <w:r>
        <w:rPr>
          <w:rFonts w:ascii="Times New Roman" w:hAnsi="Times New Roman"/>
          <w:sz w:val="28"/>
          <w:highlight w:val="none"/>
        </w:rPr>
        <w:t xml:space="preserve">частью 61 Порядка предусмотрено проведение </w:t>
      </w: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проверки </w:t>
      </w:r>
      <w:r>
        <w:rPr>
          <w:rFonts w:ascii="Times New Roman" w:hAnsi="Times New Roman"/>
          <w:sz w:val="28"/>
        </w:rPr>
        <w:t xml:space="preserve">получателя субсидии </w:t>
      </w:r>
      <w:r>
        <w:rPr>
          <w:rFonts w:ascii="Times New Roman" w:hAnsi="Times New Roman"/>
          <w:sz w:val="28"/>
          <w:highlight w:val="none"/>
        </w:rPr>
        <w:t xml:space="preserve">на</w:t>
      </w: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</w:rPr>
        <w:t xml:space="preserve"> соответствие указанным в части 7 Порядка требованиям </w:t>
      </w:r>
      <w:r>
        <w:rPr>
          <w:rFonts w:ascii="Times New Roman" w:hAnsi="Times New Roman"/>
          <w:sz w:val="28"/>
          <w:highlight w:val="white"/>
        </w:rPr>
        <w:t xml:space="preserve">на даты рассмотрения заявки на участие в отборе и заключения соглашения</w:t>
      </w:r>
      <w:r>
        <w:rPr>
          <w:rFonts w:ascii="Times New Roman" w:hAnsi="Times New Roman"/>
          <w:sz w:val="28"/>
        </w:rPr>
        <w:t xml:space="preserve">.</w:t>
      </w:r>
      <w:r/>
    </w:p>
    <w:p>
      <w:pPr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  <w:t xml:space="preserve">Вместе с тем, поскольку реестр недополученных доходов (далее – реестр), указанный в пункте 8 части 7 Порядка, предоставляется получателем субсидии в Региональную службу по тарифам и ценам Камчатского края </w:t>
      </w:r>
      <w:r>
        <w:rPr>
          <w:sz w:val="28"/>
          <w:highlight w:val="none"/>
        </w:rPr>
        <w:t xml:space="preserve">непосредственно в целях получения субсидии</w:t>
      </w:r>
      <w:r>
        <w:rPr>
          <w:sz w:val="28"/>
          <w:highlight w:val="none"/>
        </w:rPr>
        <w:t xml:space="preserve"> после заключения соглашения о предоставлении субсидии</w:t>
      </w:r>
      <w:r>
        <w:rPr>
          <w:sz w:val="28"/>
          <w:highlight w:val="none"/>
        </w:rPr>
        <w:t xml:space="preserve"> (в соответствии с частью 16 Порядка)</w:t>
      </w:r>
      <w:r>
        <w:rPr>
          <w:sz w:val="28"/>
          <w:highlight w:val="none"/>
        </w:rPr>
        <w:t xml:space="preserve">,  на </w:t>
      </w:r>
      <w:r>
        <w:rPr>
          <w:rFonts w:ascii="Times New Roman" w:hAnsi="Times New Roman"/>
          <w:sz w:val="28"/>
          <w:highlight w:val="white"/>
        </w:rPr>
        <w:t xml:space="preserve">даты рассмотрения заявки на участие в отборе и заключения соглашения</w:t>
      </w:r>
      <w:r>
        <w:rPr>
          <w:sz w:val="28"/>
          <w:highlight w:val="none"/>
        </w:rPr>
        <w:t xml:space="preserve"> указанный реестр не может быть предметом проверки.</w:t>
      </w:r>
      <w:r/>
    </w:p>
    <w:p>
      <w:pPr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  <w:t xml:space="preserve">Соответственно и соблюдение требований к реестру не может быть предметом проверки в соответствии с частью 61 Порядка, в связи с чем </w:t>
      </w:r>
      <w:r>
        <w:rPr>
          <w:sz w:val="28"/>
          <w:highlight w:val="none"/>
        </w:rPr>
        <w:t xml:space="preserve">Проектом предлагается исключить пункты 8 и 9 из части 7 Порядка</w:t>
      </w:r>
      <w:r>
        <w:rPr>
          <w:sz w:val="28"/>
          <w:highlight w:val="none"/>
        </w:rPr>
        <w:t xml:space="preserve">, при этом уточнив требования к реестру в частях 15 и 16 Порядка.</w:t>
      </w:r>
      <w:r>
        <w:rPr>
          <w:sz w:val="28"/>
          <w:szCs w:val="28"/>
          <w:highlight w:val="none"/>
        </w:rPr>
      </w:r>
    </w:p>
    <w:p>
      <w:pPr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  <w:highlight w:val="none"/>
        </w:rPr>
        <w:t xml:space="preserve">Кроме того, в целях проведения проверки участника отбора (</w:t>
      </w:r>
      <w:r>
        <w:rPr>
          <w:rFonts w:ascii="Times New Roman" w:hAnsi="Times New Roman"/>
          <w:sz w:val="28"/>
        </w:rPr>
        <w:t xml:space="preserve">получателя субсидии) на соответствие категории участников отбора в соответствии с частью 5 </w:t>
      </w:r>
      <w:r>
        <w:rPr>
          <w:rFonts w:ascii="Times New Roman" w:hAnsi="Times New Roman"/>
          <w:sz w:val="28"/>
          <w:highlight w:val="white"/>
        </w:rPr>
        <w:t xml:space="preserve">Порядка</w:t>
      </w:r>
      <w:r>
        <w:rPr>
          <w:rFonts w:ascii="Times New Roman" w:hAnsi="Times New Roman"/>
          <w:sz w:val="28"/>
          <w:highlight w:val="none"/>
        </w:rPr>
        <w:t xml:space="preserve">, перечень </w:t>
      </w:r>
      <w:r>
        <w:rPr>
          <w:sz w:val="28"/>
          <w:highlight w:val="none"/>
        </w:rPr>
        <w:t xml:space="preserve">документов, представленных в составе заявки на проведение отбора необходимо дополнить требованием о предоставлении </w:t>
      </w:r>
      <w:r>
        <w:rPr>
          <w:rFonts w:ascii="Times New Roman" w:hAnsi="Times New Roman"/>
          <w:strike w:val="0"/>
          <w:sz w:val="28"/>
          <w:highlight w:val="white"/>
        </w:rPr>
        <w:t xml:space="preserve">участниками отбора, указанными в пункте 1 части 5 Порядка</w:t>
      </w:r>
      <w:r/>
      <w:r>
        <w:rPr>
          <w:sz w:val="28"/>
          <w:highlight w:val="none"/>
        </w:rPr>
        <w:t xml:space="preserve">, </w:t>
      </w:r>
      <w:r>
        <w:rPr>
          <w:rFonts w:ascii="Times New Roman" w:hAnsi="Times New Roman"/>
          <w:strike w:val="0"/>
          <w:sz w:val="28"/>
          <w:highlight w:val="white"/>
        </w:rPr>
        <w:t xml:space="preserve">договоров теплоснабжения с ресурсоснабжающей организацией, поставляющей тепловую энергию для предоставления коммунальных услуг по отоплению гражданам</w:t>
      </w:r>
      <w:r>
        <w:rPr>
          <w:sz w:val="28"/>
          <w:highlight w:val="none"/>
        </w:rPr>
        <w:t xml:space="preserve">.</w:t>
      </w:r>
      <w:r>
        <w:rPr>
          <w:sz w:val="28"/>
          <w:highlight w:val="none"/>
        </w:rPr>
      </w:r>
    </w:p>
    <w:p>
      <w:pPr>
        <w:ind w:left="0" w:firstLine="709"/>
        <w:jc w:val="both"/>
        <w:rPr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</w:r>
      <w:r>
        <w:rPr>
          <w:sz w:val="28"/>
          <w:szCs w:val="28"/>
        </w:rPr>
        <w:t xml:space="preserve">Принятие Проекта не потребует дополнительного</w:t>
      </w:r>
      <w:r>
        <w:rPr>
          <w:sz w:val="28"/>
          <w:szCs w:val="28"/>
        </w:rPr>
        <w:t xml:space="preserve"> финансирования из краевого бюджета. </w:t>
      </w:r>
      <w:r>
        <w:rPr>
          <w:sz w:val="28"/>
          <w:szCs w:val="28"/>
        </w:rPr>
      </w:r>
      <w:r/>
    </w:p>
    <w:p>
      <w:pPr>
        <w:ind w:left="0"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bookmarkStart w:id="1" w:name="_GoBack"/>
      <w:r>
        <w:rPr>
          <w:sz w:val="28"/>
          <w:szCs w:val="28"/>
        </w:rPr>
      </w:r>
      <w:bookmarkEnd w:id="1"/>
      <w:r>
        <w:rPr>
          <w:sz w:val="28"/>
          <w:szCs w:val="28"/>
        </w:rPr>
        <w:t xml:space="preserve">Проект не подлежит оценке регулирующего воздейст</w:t>
      </w:r>
      <w:r>
        <w:rPr>
          <w:sz w:val="28"/>
          <w:szCs w:val="28"/>
        </w:rPr>
        <w:t xml:space="preserve">вия в соответствии с постановлением Правительства Камчатского края от 28.09.2022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№ 51</w:t>
      </w:r>
      <w:r>
        <w:rPr>
          <w:sz w:val="28"/>
          <w:szCs w:val="28"/>
        </w:rPr>
        <w:t xml:space="preserve">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r>
        <w:rPr>
          <w:sz w:val="28"/>
          <w:szCs w:val="28"/>
        </w:rPr>
      </w:r>
      <w:r/>
    </w:p>
    <w:p>
      <w:pPr>
        <w:ind w:left="0"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Проект 11 марта 2025 года размещен на</w:t>
      </w:r>
      <w:r>
        <w:rPr>
          <w:sz w:val="28"/>
          <w:szCs w:val="28"/>
        </w:rPr>
        <w:t xml:space="preserve">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</w:t>
      </w:r>
      <w:r>
        <w:rPr>
          <w:sz w:val="28"/>
          <w:szCs w:val="28"/>
        </w:rPr>
        <w:t xml:space="preserve">зы. Дата окончания приема заключений по результатам неза</w:t>
      </w:r>
      <w:r>
        <w:rPr>
          <w:sz w:val="28"/>
          <w:szCs w:val="28"/>
        </w:rPr>
        <w:t xml:space="preserve">висимой антикоррупционной экспертизы</w:t>
      </w:r>
      <w:r>
        <w:rPr>
          <w:sz w:val="28"/>
          <w:szCs w:val="28"/>
        </w:rPr>
        <w:t xml:space="preserve"> 17 марта 2025 года.</w:t>
      </w:r>
      <w:r>
        <w:rPr>
          <w:sz w:val="28"/>
          <w:szCs w:val="28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993" w:right="567" w:bottom="709" w:left="1276" w:header="397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jc w:val="right"/>
    </w:pPr>
    <w:r/>
    <w:r/>
  </w:p>
  <w:p>
    <w:pPr>
      <w:pStyle w:val="84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\* Arabic</w:instrText>
    </w:r>
    <w:r>
      <w:fldChar w:fldCharType="separate"/>
    </w:r>
    <w:r>
      <w:fldChar w:fldCharType="end"/>
    </w:r>
    <w:r/>
  </w:p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7">
    <w:name w:val="Heading 1 Char"/>
    <w:basedOn w:val="841"/>
    <w:link w:val="857"/>
    <w:uiPriority w:val="9"/>
    <w:rPr>
      <w:rFonts w:ascii="Arial" w:hAnsi="Arial" w:eastAsia="Arial" w:cs="Arial"/>
      <w:sz w:val="40"/>
      <w:szCs w:val="40"/>
    </w:rPr>
  </w:style>
  <w:style w:type="character" w:styleId="668">
    <w:name w:val="Heading 2 Char"/>
    <w:basedOn w:val="841"/>
    <w:link w:val="881"/>
    <w:uiPriority w:val="9"/>
    <w:rPr>
      <w:rFonts w:ascii="Arial" w:hAnsi="Arial" w:eastAsia="Arial" w:cs="Arial"/>
      <w:sz w:val="34"/>
    </w:rPr>
  </w:style>
  <w:style w:type="character" w:styleId="669">
    <w:name w:val="Heading 3 Char"/>
    <w:basedOn w:val="841"/>
    <w:link w:val="843"/>
    <w:uiPriority w:val="9"/>
    <w:rPr>
      <w:rFonts w:ascii="Arial" w:hAnsi="Arial" w:eastAsia="Arial" w:cs="Arial"/>
      <w:sz w:val="30"/>
      <w:szCs w:val="30"/>
    </w:rPr>
  </w:style>
  <w:style w:type="character" w:styleId="670">
    <w:name w:val="Heading 4 Char"/>
    <w:basedOn w:val="841"/>
    <w:link w:val="879"/>
    <w:uiPriority w:val="9"/>
    <w:rPr>
      <w:rFonts w:ascii="Arial" w:hAnsi="Arial" w:eastAsia="Arial" w:cs="Arial"/>
      <w:b/>
      <w:bCs/>
      <w:sz w:val="26"/>
      <w:szCs w:val="26"/>
    </w:rPr>
  </w:style>
  <w:style w:type="character" w:styleId="671">
    <w:name w:val="Heading 5 Char"/>
    <w:basedOn w:val="841"/>
    <w:link w:val="855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27"/>
    <w:next w:val="827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41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27"/>
    <w:next w:val="827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41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27"/>
    <w:next w:val="827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41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27"/>
    <w:next w:val="82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41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before="0" w:after="0" w:line="240" w:lineRule="auto"/>
    </w:pPr>
  </w:style>
  <w:style w:type="character" w:styleId="681">
    <w:name w:val="Title Char"/>
    <w:basedOn w:val="841"/>
    <w:link w:val="877"/>
    <w:uiPriority w:val="10"/>
    <w:rPr>
      <w:sz w:val="48"/>
      <w:szCs w:val="48"/>
    </w:rPr>
  </w:style>
  <w:style w:type="character" w:styleId="682">
    <w:name w:val="Subtitle Char"/>
    <w:basedOn w:val="841"/>
    <w:link w:val="875"/>
    <w:uiPriority w:val="11"/>
    <w:rPr>
      <w:sz w:val="24"/>
      <w:szCs w:val="24"/>
    </w:rPr>
  </w:style>
  <w:style w:type="paragraph" w:styleId="683">
    <w:name w:val="Quote"/>
    <w:basedOn w:val="827"/>
    <w:next w:val="82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27"/>
    <w:next w:val="82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2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41"/>
    <w:link w:val="687"/>
    <w:uiPriority w:val="99"/>
  </w:style>
  <w:style w:type="character" w:styleId="689">
    <w:name w:val="Footer Char"/>
    <w:basedOn w:val="841"/>
    <w:link w:val="845"/>
    <w:uiPriority w:val="99"/>
  </w:style>
  <w:style w:type="paragraph" w:styleId="690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5"/>
    <w:uiPriority w:val="99"/>
  </w:style>
  <w:style w:type="table" w:styleId="692">
    <w:name w:val="Table Grid"/>
    <w:basedOn w:val="8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27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41"/>
    <w:uiPriority w:val="99"/>
    <w:unhideWhenUsed/>
    <w:rPr>
      <w:vertAlign w:val="superscript"/>
    </w:rPr>
  </w:style>
  <w:style w:type="paragraph" w:styleId="821">
    <w:name w:val="endnote text"/>
    <w:basedOn w:val="827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41"/>
    <w:uiPriority w:val="99"/>
    <w:semiHidden/>
    <w:unhideWhenUsed/>
    <w:rPr>
      <w:vertAlign w:val="superscript"/>
    </w:rPr>
  </w:style>
  <w:style w:type="paragraph" w:styleId="824">
    <w:name w:val="TOC Heading"/>
    <w:uiPriority w:val="39"/>
    <w:unhideWhenUsed/>
  </w:style>
  <w:style w:type="paragraph" w:styleId="825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6" w:default="1">
    <w:name w:val="Normal"/>
    <w:link w:val="827"/>
    <w:uiPriority w:val="0"/>
    <w:qFormat/>
    <w:pPr>
      <w:spacing w:after="0" w:line="240" w:lineRule="auto"/>
    </w:pPr>
    <w:rPr>
      <w:rFonts w:ascii="Times New Roman" w:hAnsi="Times New Roman"/>
      <w:sz w:val="24"/>
    </w:rPr>
  </w:style>
  <w:style w:type="character" w:styleId="827" w:default="1">
    <w:name w:val="Normal"/>
    <w:link w:val="826"/>
    <w:rPr>
      <w:rFonts w:ascii="Times New Roman" w:hAnsi="Times New Roman"/>
      <w:sz w:val="24"/>
    </w:rPr>
  </w:style>
  <w:style w:type="paragraph" w:styleId="828">
    <w:name w:val="toc 2"/>
    <w:next w:val="826"/>
    <w:link w:val="829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29">
    <w:name w:val="toc 2"/>
    <w:link w:val="828"/>
    <w:rPr>
      <w:rFonts w:ascii="XO Thames" w:hAnsi="XO Thames"/>
      <w:sz w:val="28"/>
    </w:rPr>
  </w:style>
  <w:style w:type="paragraph" w:styleId="830">
    <w:name w:val="Normal (Web)"/>
    <w:basedOn w:val="826"/>
    <w:link w:val="831"/>
    <w:pPr>
      <w:spacing w:beforeAutospacing="1" w:afterAutospacing="1"/>
    </w:pPr>
  </w:style>
  <w:style w:type="character" w:styleId="831">
    <w:name w:val="Normal (Web)"/>
    <w:basedOn w:val="827"/>
    <w:link w:val="830"/>
  </w:style>
  <w:style w:type="paragraph" w:styleId="832">
    <w:name w:val="toc 4"/>
    <w:next w:val="826"/>
    <w:link w:val="833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33">
    <w:name w:val="toc 4"/>
    <w:link w:val="832"/>
    <w:rPr>
      <w:rFonts w:ascii="XO Thames" w:hAnsi="XO Thames"/>
      <w:sz w:val="28"/>
    </w:rPr>
  </w:style>
  <w:style w:type="paragraph" w:styleId="834">
    <w:name w:val="toc 6"/>
    <w:next w:val="826"/>
    <w:link w:val="835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35">
    <w:name w:val="toc 6"/>
    <w:link w:val="834"/>
    <w:rPr>
      <w:rFonts w:ascii="XO Thames" w:hAnsi="XO Thames"/>
      <w:sz w:val="28"/>
    </w:rPr>
  </w:style>
  <w:style w:type="paragraph" w:styleId="836">
    <w:name w:val="toc 7"/>
    <w:next w:val="826"/>
    <w:link w:val="837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37">
    <w:name w:val="toc 7"/>
    <w:link w:val="836"/>
    <w:rPr>
      <w:rFonts w:ascii="XO Thames" w:hAnsi="XO Thames"/>
      <w:sz w:val="28"/>
    </w:rPr>
  </w:style>
  <w:style w:type="paragraph" w:styleId="838">
    <w:name w:val="ConsPlusNormal"/>
    <w:link w:val="839"/>
    <w:pPr>
      <w:ind w:left="0" w:firstLine="720"/>
      <w:spacing w:after="0" w:line="240" w:lineRule="auto"/>
      <w:widowControl w:val="off"/>
    </w:pPr>
    <w:rPr>
      <w:rFonts w:ascii="Arial" w:hAnsi="Arial"/>
      <w:sz w:val="20"/>
    </w:rPr>
  </w:style>
  <w:style w:type="character" w:styleId="839">
    <w:name w:val="ConsPlusNormal"/>
    <w:link w:val="838"/>
    <w:rPr>
      <w:rFonts w:ascii="Arial" w:hAnsi="Arial"/>
      <w:sz w:val="20"/>
    </w:rPr>
  </w:style>
  <w:style w:type="paragraph" w:styleId="840">
    <w:name w:val="Default Paragraph Font"/>
    <w:link w:val="841"/>
  </w:style>
  <w:style w:type="character" w:styleId="841">
    <w:name w:val="Default Paragraph Font"/>
    <w:link w:val="840"/>
  </w:style>
  <w:style w:type="paragraph" w:styleId="842">
    <w:name w:val="Heading 3"/>
    <w:next w:val="826"/>
    <w:link w:val="843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43">
    <w:name w:val="Heading 3"/>
    <w:link w:val="842"/>
    <w:rPr>
      <w:rFonts w:ascii="XO Thames" w:hAnsi="XO Thames"/>
      <w:b/>
      <w:sz w:val="26"/>
    </w:rPr>
  </w:style>
  <w:style w:type="paragraph" w:styleId="844">
    <w:name w:val="Footer"/>
    <w:basedOn w:val="826"/>
    <w:link w:val="845"/>
    <w:pPr>
      <w:tabs>
        <w:tab w:val="center" w:pos="4677" w:leader="none"/>
        <w:tab w:val="right" w:pos="9355" w:leader="none"/>
      </w:tabs>
    </w:pPr>
  </w:style>
  <w:style w:type="character" w:styleId="845">
    <w:name w:val="Footer"/>
    <w:basedOn w:val="827"/>
    <w:link w:val="844"/>
  </w:style>
  <w:style w:type="paragraph" w:styleId="846">
    <w:name w:val="List Paragraph"/>
    <w:basedOn w:val="826"/>
    <w:link w:val="847"/>
    <w:pPr>
      <w:contextualSpacing/>
      <w:ind w:left="720" w:firstLine="0"/>
    </w:pPr>
  </w:style>
  <w:style w:type="character" w:styleId="847">
    <w:name w:val="List Paragraph"/>
    <w:basedOn w:val="827"/>
    <w:link w:val="846"/>
  </w:style>
  <w:style w:type="paragraph" w:styleId="848">
    <w:name w:val="Прижатый влево"/>
    <w:basedOn w:val="826"/>
    <w:next w:val="826"/>
    <w:link w:val="849"/>
    <w:rPr>
      <w:rFonts w:ascii="Arial" w:hAnsi="Arial"/>
    </w:rPr>
  </w:style>
  <w:style w:type="character" w:styleId="849">
    <w:name w:val="Прижатый влево"/>
    <w:basedOn w:val="827"/>
    <w:link w:val="848"/>
    <w:rPr>
      <w:rFonts w:ascii="Arial" w:hAnsi="Arial"/>
    </w:rPr>
  </w:style>
  <w:style w:type="paragraph" w:styleId="850">
    <w:name w:val="page number"/>
    <w:basedOn w:val="840"/>
    <w:link w:val="851"/>
  </w:style>
  <w:style w:type="character" w:styleId="851">
    <w:name w:val="page number"/>
    <w:basedOn w:val="841"/>
    <w:link w:val="850"/>
  </w:style>
  <w:style w:type="paragraph" w:styleId="852">
    <w:name w:val="toc 3"/>
    <w:next w:val="826"/>
    <w:link w:val="853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53">
    <w:name w:val="toc 3"/>
    <w:link w:val="852"/>
    <w:rPr>
      <w:rFonts w:ascii="XO Thames" w:hAnsi="XO Thames"/>
      <w:sz w:val="28"/>
    </w:rPr>
  </w:style>
  <w:style w:type="paragraph" w:styleId="854">
    <w:name w:val="Heading 5"/>
    <w:next w:val="826"/>
    <w:link w:val="855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55">
    <w:name w:val="Heading 5"/>
    <w:link w:val="854"/>
    <w:rPr>
      <w:rFonts w:ascii="XO Thames" w:hAnsi="XO Thames"/>
      <w:b/>
      <w:sz w:val="22"/>
    </w:rPr>
  </w:style>
  <w:style w:type="paragraph" w:styleId="856">
    <w:name w:val="Heading 1"/>
    <w:basedOn w:val="826"/>
    <w:next w:val="826"/>
    <w:link w:val="857"/>
    <w:uiPriority w:val="9"/>
    <w:qFormat/>
    <w:pPr>
      <w:jc w:val="center"/>
      <w:spacing w:before="108" w:after="108"/>
      <w:outlineLvl w:val="0"/>
    </w:pPr>
    <w:rPr>
      <w:rFonts w:ascii="Arial" w:hAnsi="Arial"/>
      <w:b/>
      <w:color w:val="26282f"/>
    </w:rPr>
  </w:style>
  <w:style w:type="character" w:styleId="857">
    <w:name w:val="Heading 1"/>
    <w:basedOn w:val="827"/>
    <w:link w:val="856"/>
    <w:rPr>
      <w:rFonts w:ascii="Arial" w:hAnsi="Arial"/>
      <w:b/>
      <w:color w:val="26282f"/>
    </w:rPr>
  </w:style>
  <w:style w:type="paragraph" w:styleId="858">
    <w:name w:val="Hyperlink"/>
    <w:link w:val="859"/>
    <w:rPr>
      <w:color w:val="0000ff"/>
      <w:u w:val="single"/>
    </w:rPr>
  </w:style>
  <w:style w:type="character" w:styleId="859">
    <w:name w:val="Hyperlink"/>
    <w:link w:val="858"/>
    <w:rPr>
      <w:color w:val="0000ff"/>
      <w:u w:val="single"/>
    </w:rPr>
  </w:style>
  <w:style w:type="paragraph" w:styleId="860">
    <w:name w:val="Footnote"/>
    <w:link w:val="861"/>
    <w:pPr>
      <w:ind w:left="0" w:firstLine="851"/>
      <w:jc w:val="both"/>
    </w:pPr>
    <w:rPr>
      <w:rFonts w:ascii="XO Thames" w:hAnsi="XO Thames"/>
      <w:sz w:val="22"/>
    </w:rPr>
  </w:style>
  <w:style w:type="character" w:styleId="861">
    <w:name w:val="Footnote"/>
    <w:link w:val="860"/>
    <w:rPr>
      <w:rFonts w:ascii="XO Thames" w:hAnsi="XO Thames"/>
      <w:sz w:val="22"/>
    </w:rPr>
  </w:style>
  <w:style w:type="paragraph" w:styleId="862">
    <w:name w:val="toc 1"/>
    <w:next w:val="826"/>
    <w:link w:val="863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63">
    <w:name w:val="toc 1"/>
    <w:link w:val="862"/>
    <w:rPr>
      <w:rFonts w:ascii="XO Thames" w:hAnsi="XO Thames"/>
      <w:b/>
      <w:sz w:val="28"/>
    </w:rPr>
  </w:style>
  <w:style w:type="paragraph" w:styleId="864">
    <w:name w:val="Header and Footer"/>
    <w:link w:val="865"/>
    <w:pPr>
      <w:jc w:val="both"/>
      <w:spacing w:line="240" w:lineRule="auto"/>
    </w:pPr>
    <w:rPr>
      <w:rFonts w:ascii="XO Thames" w:hAnsi="XO Thames"/>
      <w:sz w:val="20"/>
    </w:rPr>
  </w:style>
  <w:style w:type="character" w:styleId="865">
    <w:name w:val="Header and Footer"/>
    <w:link w:val="864"/>
    <w:rPr>
      <w:rFonts w:ascii="XO Thames" w:hAnsi="XO Thames"/>
      <w:sz w:val="20"/>
    </w:rPr>
  </w:style>
  <w:style w:type="paragraph" w:styleId="866">
    <w:name w:val="toc 9"/>
    <w:next w:val="826"/>
    <w:link w:val="867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67">
    <w:name w:val="toc 9"/>
    <w:link w:val="866"/>
    <w:rPr>
      <w:rFonts w:ascii="XO Thames" w:hAnsi="XO Thames"/>
      <w:sz w:val="28"/>
    </w:rPr>
  </w:style>
  <w:style w:type="paragraph" w:styleId="868">
    <w:name w:val="toc 8"/>
    <w:next w:val="826"/>
    <w:link w:val="869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69">
    <w:name w:val="toc 8"/>
    <w:link w:val="868"/>
    <w:rPr>
      <w:rFonts w:ascii="XO Thames" w:hAnsi="XO Thames"/>
      <w:sz w:val="28"/>
    </w:rPr>
  </w:style>
  <w:style w:type="paragraph" w:styleId="870">
    <w:name w:val="Balloon Text"/>
    <w:basedOn w:val="826"/>
    <w:link w:val="871"/>
    <w:rPr>
      <w:rFonts w:ascii="Segoe UI" w:hAnsi="Segoe UI"/>
      <w:sz w:val="18"/>
    </w:rPr>
  </w:style>
  <w:style w:type="character" w:styleId="871">
    <w:name w:val="Balloon Text"/>
    <w:basedOn w:val="827"/>
    <w:link w:val="870"/>
    <w:rPr>
      <w:rFonts w:ascii="Segoe UI" w:hAnsi="Segoe UI"/>
      <w:sz w:val="18"/>
    </w:rPr>
  </w:style>
  <w:style w:type="paragraph" w:styleId="872">
    <w:name w:val="toc 5"/>
    <w:next w:val="826"/>
    <w:link w:val="873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73">
    <w:name w:val="toc 5"/>
    <w:link w:val="872"/>
    <w:rPr>
      <w:rFonts w:ascii="XO Thames" w:hAnsi="XO Thames"/>
      <w:sz w:val="28"/>
    </w:rPr>
  </w:style>
  <w:style w:type="paragraph" w:styleId="874">
    <w:name w:val="Subtitle"/>
    <w:next w:val="826"/>
    <w:link w:val="875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75">
    <w:name w:val="Subtitle"/>
    <w:link w:val="874"/>
    <w:rPr>
      <w:rFonts w:ascii="XO Thames" w:hAnsi="XO Thames"/>
      <w:i/>
      <w:sz w:val="24"/>
    </w:rPr>
  </w:style>
  <w:style w:type="paragraph" w:styleId="876">
    <w:name w:val="Title"/>
    <w:next w:val="826"/>
    <w:link w:val="877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77">
    <w:name w:val="Title"/>
    <w:link w:val="876"/>
    <w:rPr>
      <w:rFonts w:ascii="XO Thames" w:hAnsi="XO Thames"/>
      <w:b/>
      <w:caps/>
      <w:sz w:val="40"/>
    </w:rPr>
  </w:style>
  <w:style w:type="paragraph" w:styleId="878">
    <w:name w:val="Heading 4"/>
    <w:next w:val="826"/>
    <w:link w:val="879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79">
    <w:name w:val="Heading 4"/>
    <w:link w:val="878"/>
    <w:rPr>
      <w:rFonts w:ascii="XO Thames" w:hAnsi="XO Thames"/>
      <w:b/>
      <w:sz w:val="24"/>
    </w:rPr>
  </w:style>
  <w:style w:type="paragraph" w:styleId="880">
    <w:name w:val="Heading 2"/>
    <w:next w:val="826"/>
    <w:link w:val="881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81">
    <w:name w:val="Heading 2"/>
    <w:link w:val="880"/>
    <w:rPr>
      <w:rFonts w:ascii="XO Thames" w:hAnsi="XO Thames"/>
      <w:b/>
      <w:sz w:val="28"/>
    </w:rPr>
  </w:style>
  <w:style w:type="table" w:styleId="88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modified xsi:type="dcterms:W3CDTF">2025-03-11T02:10:50Z</dcterms:modified>
</cp:coreProperties>
</file>