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16.08.2013 № 363-П «Об утверждении Положения о </w:t>
      </w:r>
      <w:r>
        <w:rPr>
          <w:rFonts w:ascii="Times New Roman" w:hAnsi="Times New Roman"/>
          <w:b w:val="1"/>
          <w:sz w:val="28"/>
        </w:rPr>
        <w:t>порядке и условиях предоставления единовременных денежных выплат медицинским работникам в 2024 году в Камчатском крае»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Внести в постановление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16.08.2013 № 363-П «Об утверждении Положения </w:t>
      </w:r>
      <w:r>
        <w:rPr>
          <w:rFonts w:ascii="Times New Roman" w:hAnsi="Times New Roman"/>
          <w:b w:val="0"/>
          <w:sz w:val="28"/>
        </w:rPr>
        <w:t>о порядке и условиях предоставления единовременных денежных выплат медицинским работникам в 2024 году                в Камчатском крае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>следующие изменения:</w:t>
      </w:r>
    </w:p>
    <w:p w14:paraId="19000000">
      <w:pPr>
        <w:widowControl w:val="0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наименовании слова «в 2024 году» заменить словами «в 2025–202</w:t>
      </w: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годах»; </w:t>
      </w:r>
    </w:p>
    <w:p w14:paraId="1A000000">
      <w:pPr>
        <w:widowControl w:val="0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1 слова «в 20</w:t>
      </w:r>
      <w:r>
        <w:rPr>
          <w:rFonts w:ascii="Times New Roman" w:hAnsi="Times New Roman"/>
          <w:b w:val="0"/>
          <w:sz w:val="28"/>
        </w:rPr>
        <w:t>24 году» заменить словами «в 2025–202</w:t>
      </w: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годах»;</w:t>
      </w:r>
    </w:p>
    <w:p w14:paraId="1B000000">
      <w:pPr>
        <w:spacing w:after="0" w:line="240" w:lineRule="auto"/>
        <w:ind w:firstLine="0" w:left="709"/>
        <w:jc w:val="both"/>
      </w:pPr>
      <w:r>
        <w:rPr>
          <w:rFonts w:ascii="Times New Roman" w:hAnsi="Times New Roman"/>
          <w:sz w:val="28"/>
        </w:rPr>
        <w:t>3) в части 2 слова «в 2024 году» заменить словами «</w:t>
      </w:r>
      <w:r>
        <w:rPr>
          <w:rFonts w:ascii="Times New Roman" w:hAnsi="Times New Roman"/>
          <w:sz w:val="28"/>
        </w:rPr>
        <w:t>в 2025</w:t>
      </w:r>
      <w:r>
        <w:rPr>
          <w:rFonts w:ascii="Times New Roman" w:hAnsi="Times New Roman"/>
          <w:b w:val="0"/>
          <w:sz w:val="28"/>
        </w:rPr>
        <w:t>–2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годах</w:t>
      </w:r>
      <w:r>
        <w:rPr>
          <w:rFonts w:ascii="Times New Roman" w:hAnsi="Times New Roman"/>
          <w:sz w:val="28"/>
        </w:rPr>
        <w:t>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изложить в редакции согласно приложению к настоящему постановлению.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2.</w:t>
      </w:r>
      <w:r>
        <w:rPr>
          <w:rFonts w:ascii="Times New Roman" w:hAnsi="Times New Roman"/>
          <w:sz w:val="28"/>
        </w:rPr>
        <w:t xml:space="preserve"> Настоящее постановление вступает в силу после дня его официального опубликования.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hanging="6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постановлению</w:t>
      </w:r>
    </w:p>
    <w:p w14:paraId="29000000">
      <w:pPr>
        <w:widowControl w:val="0"/>
        <w:spacing w:after="0" w:line="240" w:lineRule="auto"/>
        <w:ind w:hanging="142" w:left="496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Style_3"/>
        <w:tblW w:type="auto" w:w="0"/>
        <w:tblInd w:type="dxa" w:w="482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60"/>
              <w:ind w:hanging="20" w:left="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60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60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E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</w:p>
    <w:p w14:paraId="2F000000">
      <w:pPr>
        <w:spacing w:after="0" w:line="240" w:lineRule="auto"/>
        <w:ind w:firstLine="0" w:left="4962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постановлению </w:t>
      </w:r>
    </w:p>
    <w:p w14:paraId="30000000">
      <w:pPr>
        <w:spacing w:after="0" w:line="240" w:lineRule="auto"/>
        <w:ind w:firstLine="0" w:left="4962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31000000">
      <w:pPr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16.08.2013 № 363-П</w:t>
      </w:r>
    </w:p>
    <w:p w14:paraId="3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3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Положение</w:t>
      </w:r>
    </w:p>
    <w:p w14:paraId="3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порядке и условиях </w:t>
      </w:r>
      <w:r>
        <w:rPr>
          <w:rFonts w:ascii="Times New Roman" w:hAnsi="Times New Roman"/>
          <w:b w:val="0"/>
          <w:sz w:val="28"/>
        </w:rPr>
        <w:t xml:space="preserve">предоставления единовременных денежных выплат медицинским </w:t>
      </w:r>
      <w:r>
        <w:rPr>
          <w:rFonts w:ascii="Times New Roman" w:hAnsi="Times New Roman"/>
          <w:b w:val="0"/>
          <w:sz w:val="28"/>
        </w:rPr>
        <w:t>работникам в 2025–2027</w:t>
      </w:r>
      <w:r>
        <w:rPr>
          <w:rFonts w:ascii="Times New Roman" w:hAnsi="Times New Roman"/>
          <w:b w:val="0"/>
          <w:sz w:val="28"/>
        </w:rPr>
        <w:t xml:space="preserve"> годах в Камчатском крае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устанавливает порядок и условия предоставления единовременных денежных выплат медицинским работникам государственных учреждений здравоохранения Камчатского края                         </w:t>
      </w:r>
      <w:r>
        <w:rPr>
          <w:rFonts w:ascii="Times New Roman" w:hAnsi="Times New Roman"/>
          <w:sz w:val="28"/>
        </w:rPr>
        <w:t xml:space="preserve">          (далее соответственно – медицинский работник, медицинская организация) в целях достижения ожидаемых результатов </w:t>
      </w:r>
      <w:r>
        <w:rPr>
          <w:rFonts w:ascii="Times New Roman" w:hAnsi="Times New Roman"/>
          <w:color w:val="000000"/>
          <w:sz w:val="28"/>
        </w:rPr>
        <w:t>государственной программы Камчатского края «Развитие здравоохранения Кам</w:t>
      </w:r>
      <w:r>
        <w:rPr>
          <w:rFonts w:ascii="Times New Roman" w:hAnsi="Times New Roman"/>
          <w:color w:val="000000"/>
          <w:sz w:val="28"/>
        </w:rPr>
        <w:t>чатского края», утвержденной постановлением Правительства Камчатского края от 22.01.2024 № 15-П.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Единовременная денежная выплата (далее – выплата) предоставляется Министерством здравоохранения Камчатского края (далее – Министерство) в пределах лимитов </w:t>
      </w:r>
      <w:r>
        <w:rPr>
          <w:rFonts w:ascii="Times New Roman" w:hAnsi="Times New Roman"/>
          <w:sz w:val="28"/>
        </w:rPr>
        <w:t>бюджетных обязательств, доведенных в установленном порядке до Министерства.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Для целей настоящего Положения используются следующие понятия: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прибывший на работу медицинский работник – медицинский работник, </w:t>
      </w:r>
      <w:r>
        <w:rPr>
          <w:rFonts w:ascii="Times New Roman" w:hAnsi="Times New Roman"/>
          <w:color w:themeColor="text1" w:val="000000"/>
          <w:sz w:val="28"/>
        </w:rPr>
        <w:t>впервые заключивший трудовой договор с медицин</w:t>
      </w:r>
      <w:r>
        <w:rPr>
          <w:rFonts w:ascii="Times New Roman" w:hAnsi="Times New Roman"/>
          <w:color w:themeColor="text1" w:val="000000"/>
          <w:sz w:val="28"/>
        </w:rPr>
        <w:t>ской организацией по вакантной должности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после окончания обучения в </w:t>
      </w:r>
      <w:r>
        <w:rPr>
          <w:rFonts w:ascii="Times New Roman" w:hAnsi="Times New Roman"/>
          <w:color w:themeColor="text1" w:val="000000"/>
          <w:sz w:val="28"/>
        </w:rPr>
        <w:t>медицинской образовательной организации высшего образования или медицинской профессиональной образовательной организации</w:t>
      </w:r>
      <w:r>
        <w:rPr>
          <w:rFonts w:ascii="Times New Roman" w:hAnsi="Times New Roman"/>
          <w:sz w:val="28"/>
        </w:rPr>
        <w:t>, позволяющего вести профессиональную деятельность в сфере здра</w:t>
      </w:r>
      <w:r>
        <w:rPr>
          <w:rFonts w:ascii="Times New Roman" w:hAnsi="Times New Roman"/>
          <w:sz w:val="28"/>
        </w:rPr>
        <w:t xml:space="preserve">воохранения, связанную с осуществлением медицинской деятельности (далее – окончание обучения), при условии заключения трудового договора с медицинской организацией в течение 3 лет после окончания обучения;  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после окончания обучения по целевому направле</w:t>
      </w:r>
      <w:r>
        <w:rPr>
          <w:rFonts w:ascii="Times New Roman" w:hAnsi="Times New Roman"/>
          <w:sz w:val="28"/>
        </w:rPr>
        <w:t>нию Министерства;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из другого субъекта Российской Федерации, в случае если медицинский работник, постоянно проживал в Камчатском крае, но осуществлял медицинскую деятельность в медицинских организациях, расположенных в других субъектах Российской Федерац</w:t>
      </w:r>
      <w:r>
        <w:rPr>
          <w:rFonts w:ascii="Times New Roman" w:hAnsi="Times New Roman"/>
          <w:sz w:val="28"/>
        </w:rPr>
        <w:t>ии, не менее 3 лет;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переехавший на работу медицинский работник – медицинский работник, сменивший место жительства в связи с переездом на работу в медицинскую организацию из другого субъекта Российской Федерации или другого государства, </w:t>
      </w:r>
      <w:r>
        <w:rPr>
          <w:rFonts w:ascii="Times New Roman" w:hAnsi="Times New Roman"/>
          <w:color w:themeColor="text1" w:val="000000"/>
          <w:sz w:val="28"/>
        </w:rPr>
        <w:t>и впервые заключи</w:t>
      </w:r>
      <w:r>
        <w:rPr>
          <w:rFonts w:ascii="Times New Roman" w:hAnsi="Times New Roman"/>
          <w:color w:themeColor="text1" w:val="000000"/>
          <w:sz w:val="28"/>
        </w:rPr>
        <w:t xml:space="preserve">вший трудовой договор с медицинской </w:t>
      </w:r>
      <w:r>
        <w:rPr>
          <w:rFonts w:ascii="Times New Roman" w:hAnsi="Times New Roman"/>
          <w:color w:themeColor="text1" w:val="000000"/>
          <w:sz w:val="28"/>
        </w:rPr>
        <w:t>организацией по вакантной должности</w:t>
      </w:r>
      <w:r>
        <w:rPr>
          <w:rFonts w:ascii="Times New Roman" w:hAnsi="Times New Roman"/>
          <w:sz w:val="28"/>
        </w:rPr>
        <w:t>.</w:t>
      </w:r>
    </w:p>
    <w:p w14:paraId="3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Выплата предоставляется следующим медицинским работникам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за исключением</w:t>
      </w:r>
      <w:r>
        <w:rPr>
          <w:rFonts w:ascii="Times New Roman" w:hAnsi="Times New Roman"/>
          <w:sz w:val="28"/>
        </w:rPr>
        <w:t xml:space="preserve"> врача-стажера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прибывшим (переехавшим) на территорию Камчатского края  в 2025</w:t>
      </w:r>
      <w:r>
        <w:rPr>
          <w:rFonts w:ascii="Times New Roman" w:hAnsi="Times New Roman"/>
          <w:sz w:val="28"/>
        </w:rPr>
        <w:t>–202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годах, с целью заключения трудового договора (эффектив</w:t>
      </w:r>
      <w:r>
        <w:rPr>
          <w:rFonts w:ascii="Times New Roman" w:hAnsi="Times New Roman"/>
          <w:sz w:val="28"/>
        </w:rPr>
        <w:t xml:space="preserve">ного контракта) с медицинской организацией на условиях полного рабочего дня с продолжительностью рабочего времени, установленного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"consultantplus://offline/ref=6BD04833D202C4CFAC693304AF3934C6BDB033C4C84ED8A0F06951DAAB2C7B71240CED89C9926014E8B6DECF208472808B1229F38D1EF945k4a9X" \o "consultantplus://offline/ref=6BD04833D202C4CFAC693304AF3934C6BDB033C4C84ED8A0F06951DAAB2C7B71240CED89C9926014E8B6DECF208472808B1229F38D1EF945k4a9X"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320 и 350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Трудового кодекса Российской Федерации                                             (далее – трудовой договор):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врачам, прибывшим (переехавшим) в города Петропавловск-Камчатский, Елизово и Вилючинск;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фельдшерам, прибывшим (переехавшим) в населенные п</w:t>
      </w:r>
      <w:r>
        <w:rPr>
          <w:rFonts w:ascii="Times New Roman" w:hAnsi="Times New Roman"/>
          <w:sz w:val="28"/>
        </w:rPr>
        <w:t>ункты Камчатского края (за исключением городов Петропавловска-Камчатского, Елизово и Вилючинска).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Условиями предоставления выплаты являются:</w:t>
      </w:r>
    </w:p>
    <w:p w14:paraId="4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трудового договора, заключенного медицинским работником с медицинской организацией по основному месту</w:t>
      </w:r>
      <w:r>
        <w:rPr>
          <w:rFonts w:ascii="Times New Roman" w:hAnsi="Times New Roman"/>
          <w:sz w:val="28"/>
        </w:rPr>
        <w:t xml:space="preserve"> работы, по вакантной должности на срок не менее 3 лет  (данное условие применяется с учетом особенностей, предусмотренных </w:t>
      </w:r>
      <w:r>
        <w:rPr>
          <w:rFonts w:ascii="Times New Roman" w:hAnsi="Times New Roman"/>
          <w:color w:themeColor="text1" w:val="000000"/>
          <w:sz w:val="28"/>
        </w:rPr>
        <w:t>частью 7</w:t>
      </w:r>
      <w:r>
        <w:rPr>
          <w:rFonts w:ascii="Times New Roman" w:hAnsi="Times New Roman"/>
          <w:sz w:val="28"/>
        </w:rPr>
        <w:t xml:space="preserve"> настоящего Положения);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выполнение </w:t>
      </w:r>
      <w:r>
        <w:rPr>
          <w:rFonts w:ascii="Times New Roman" w:hAnsi="Times New Roman"/>
          <w:color w:themeColor="text1" w:val="000000"/>
          <w:spacing w:val="2"/>
          <w:sz w:val="28"/>
          <w:highlight w:val="white"/>
        </w:rPr>
        <w:t>трудовой функции по должности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themeColor="text1" w:val="000000"/>
          <w:spacing w:val="2"/>
          <w:sz w:val="28"/>
          <w:highlight w:val="white"/>
        </w:rPr>
        <w:t xml:space="preserve"> не включенной в </w:t>
      </w:r>
      <w:r>
        <w:rPr>
          <w:rFonts w:ascii="Times New Roman" w:hAnsi="Times New Roman"/>
          <w:color w:themeColor="text1" w:val="000000"/>
          <w:sz w:val="28"/>
        </w:rPr>
        <w:t xml:space="preserve">Перечень вакантных должностей медицинских работников в медицинских организациях и их структурных подразделениях, при замещении которых предоставляются единовременные компенсационные выплаты в порядке, утвержденном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"consultantplus://offline/ref=A54E785C134BE37EAF9B058C90A10E3FE02BD0137283EFB056A181A32C0945EE332BB4807E7A6DF13EC0A9E40B10C39A20MEc3E" \o "consultantplus://offline/ref=A54E785C134BE37EAF9B058C90A10E3FE02BD0137283EFB056A181A32C0945EE332BB4807E7A6DF13EC0A9E40B10C39A20MEc3E"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Камчатского края от 05.06.2023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310-П </w:t>
      </w:r>
      <w:r>
        <w:rPr>
          <w:rFonts w:ascii="Times New Roman" w:hAnsi="Times New Roman"/>
          <w:sz w:val="28"/>
        </w:rPr>
        <w:t>«Об утверждении Порядка предоставления единовременных компенсационных выплат в 2014–2026 годах отдельным медицинским работникам в Камчатском крае».</w:t>
      </w: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Выплата предоставляется медицинским работникам однократно на основании договора о предоставлении единовременной денежной выплаты медицинскому работнику </w:t>
      </w:r>
      <w:r>
        <w:rPr>
          <w:rFonts w:ascii="Times New Roman" w:hAnsi="Times New Roman"/>
          <w:sz w:val="28"/>
        </w:rPr>
        <w:t>в Камчатском крае (далее – договор о предоставлении выплаты), заключенного с Министерством и медицинской</w:t>
      </w:r>
      <w:r>
        <w:rPr>
          <w:rFonts w:ascii="Times New Roman" w:hAnsi="Times New Roman"/>
          <w:sz w:val="28"/>
        </w:rPr>
        <w:t xml:space="preserve"> организацией в соответствии с частью 13 настоящего Положения </w:t>
      </w:r>
      <w:r>
        <w:rPr>
          <w:rFonts w:ascii="Times New Roman" w:hAnsi="Times New Roman"/>
          <w:sz w:val="28"/>
        </w:rPr>
        <w:t>по форме</w:t>
      </w:r>
      <w:r>
        <w:rPr>
          <w:rFonts w:ascii="Times New Roman" w:hAnsi="Times New Roman"/>
          <w:sz w:val="28"/>
        </w:rPr>
        <w:t xml:space="preserve">, утвержденной приказом Министерства </w:t>
      </w:r>
      <w:r>
        <w:rPr>
          <w:rFonts w:ascii="Times New Roman" w:hAnsi="Times New Roman"/>
          <w:sz w:val="28"/>
        </w:rPr>
        <w:t>(форма договора утверждается распорядительным документом Министерства ежегодно)</w:t>
      </w:r>
      <w:r>
        <w:rPr>
          <w:rFonts w:ascii="Times New Roman" w:hAnsi="Times New Roman"/>
          <w:sz w:val="28"/>
        </w:rPr>
        <w:t>:</w:t>
      </w: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 </w:t>
      </w:r>
      <w:r>
        <w:rPr>
          <w:rFonts w:ascii="Times New Roman" w:hAnsi="Times New Roman"/>
          <w:color w:themeColor="text1" w:val="000000"/>
          <w:sz w:val="28"/>
        </w:rPr>
        <w:t xml:space="preserve">врачам скорой помощи, </w:t>
      </w:r>
      <w:r>
        <w:rPr>
          <w:rFonts w:ascii="Times New Roman" w:hAnsi="Times New Roman"/>
          <w:color w:themeColor="text1" w:val="000000"/>
          <w:sz w:val="28"/>
        </w:rPr>
        <w:t>врачам-акушерам-гинекологам, врачам-неонатологам,</w:t>
      </w:r>
      <w:r>
        <w:rPr>
          <w:rFonts w:ascii="Times New Roman" w:hAnsi="Times New Roman"/>
          <w:color w:themeColor="text1" w:val="000000"/>
          <w:sz w:val="28"/>
        </w:rPr>
        <w:t xml:space="preserve"> врачам-офтальмологам, врачам-онкологам, врачам-неврологам, врачам-оториноларингологам, врачам-педиатрам, врачам-рентгенологам, </w:t>
      </w:r>
      <w:r>
        <w:rPr>
          <w:rFonts w:ascii="Times New Roman" w:hAnsi="Times New Roman"/>
          <w:color w:themeColor="text1" w:val="000000"/>
          <w:sz w:val="28"/>
        </w:rPr>
        <w:t>врачам-кардиологам в размере 1 млн рублей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фельдшерам в размере 0,2 млн рублей.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Право на заключение договора о предоставлении выплаты сохраняется: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 медицинским работником, который прекратил (расторг) трудовой договор до истечения трехлетнего срока (кроме случаев</w:t>
      </w:r>
      <w:r>
        <w:rPr>
          <w:rFonts w:ascii="Times New Roman" w:hAnsi="Times New Roman"/>
          <w:sz w:val="28"/>
        </w:rPr>
        <w:t xml:space="preserve"> расторжения трудового договора за виновные действия), и который в течение 10 рабочих дней со дня прекращения (расторжения) трудового договора заключил новый трудовой договор с медицинской организацией, расположенной в населенных пунктах </w:t>
      </w:r>
      <w:r>
        <w:rPr>
          <w:rFonts w:ascii="Times New Roman" w:hAnsi="Times New Roman"/>
          <w:sz w:val="28"/>
        </w:rPr>
        <w:t xml:space="preserve">Камчатского края, </w:t>
      </w:r>
      <w:r>
        <w:rPr>
          <w:rFonts w:ascii="Times New Roman" w:hAnsi="Times New Roman"/>
          <w:sz w:val="28"/>
        </w:rPr>
        <w:t>согласно части 4 настоящего Положения, на условиях, предусмотренных частью 5 настоящего Положения, если выплата не была получена медицинским работником ранее в соответствии с нормативными правовыми актами Камчатского края;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 медицинским работником, кот</w:t>
      </w:r>
      <w:r>
        <w:rPr>
          <w:rFonts w:ascii="Times New Roman" w:hAnsi="Times New Roman"/>
          <w:sz w:val="28"/>
        </w:rPr>
        <w:t xml:space="preserve">орый прекратил трудовой договор до истечения трехлетнего срока по основанию, предусмотренному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"consultantplus://offline/ref=14440268F80F702944961DBB6EAE12B46AF1E5EFB84AAB142353F4A86965DE14D27F6F673F35056A26FF93536E7047552F752CF5183A54EAXDO9V" \o "consultantplus://offline/ref=14440268F80F702944961DBB6EAE12B46AF1E5EFB84AAB142353F4A86965DE14D27F6F673F35056A26FF93536E7047552F752CF5183A54EAXDO9V"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пунктом 1                   части первой статьи 83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 кодекса Российской Федерации, и который в те</w:t>
      </w:r>
      <w:r>
        <w:rPr>
          <w:rFonts w:ascii="Times New Roman" w:hAnsi="Times New Roman"/>
          <w:sz w:val="28"/>
        </w:rPr>
        <w:t>чение 90 календарных дней со дня окончания срока военной службы или заменяющей ее альтернативной гражданской службы заключил другой трудовой договор с медицинской организацией, расположенной в населенных пунктах Камчатского края, согласно части 4 настоящег</w:t>
      </w:r>
      <w:r>
        <w:rPr>
          <w:rFonts w:ascii="Times New Roman" w:hAnsi="Times New Roman"/>
          <w:sz w:val="28"/>
        </w:rPr>
        <w:t>о Положения, на условиях, предусмотренных частью 5 настоящего Положения, если выплата не была получена медицинским работником ранее в соответствии с нормативными правовыми актами Камчатского края.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Для заключения договора о предоставлении выплаты медицин</w:t>
      </w:r>
      <w:r>
        <w:rPr>
          <w:rFonts w:ascii="Times New Roman" w:hAnsi="Times New Roman"/>
          <w:sz w:val="28"/>
        </w:rPr>
        <w:t>ский работник после заключения трудового договора направляет в Министерство следующие документы: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заявление о предоставлении выплаты по форме, утвержденной приказом Министерства;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копию письма, заверенную медицинской организацией, о приглашении медицин</w:t>
      </w:r>
      <w:r>
        <w:rPr>
          <w:rFonts w:ascii="Times New Roman" w:hAnsi="Times New Roman"/>
          <w:sz w:val="28"/>
        </w:rPr>
        <w:t>ского работника на работу в медицинскую организацию                                            (за исключением врачей, прибывших после окончания обучения по целевому направлению Министерства);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копию паспорта гражданина Российской Федерации;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копию док</w:t>
      </w:r>
      <w:r>
        <w:rPr>
          <w:rFonts w:ascii="Times New Roman" w:hAnsi="Times New Roman"/>
          <w:color w:themeColor="text1" w:val="000000"/>
          <w:sz w:val="28"/>
        </w:rPr>
        <w:t>умента, подтверждающего изменение фамилии (имени, отчества (при наличии), в случае если фамилия, имя или отчество (при наличии) изменялись;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5)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копию свидетельства о регистрации по месту пребывания на территории Камчатского края в случае отсутствия регистрац</w:t>
      </w:r>
      <w:r>
        <w:rPr>
          <w:rFonts w:ascii="Times New Roman" w:hAnsi="Times New Roman"/>
          <w:color w:themeColor="text1" w:val="000000"/>
          <w:sz w:val="28"/>
        </w:rPr>
        <w:t xml:space="preserve">ии по месту жительства на территории Российской Федерации (для граждан Российской Федерации);  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копию паспорта иностранного гражданина и копию вида на жительство иностранного гражданина, со штампом о регистрации по месту жительства на территории Российс</w:t>
      </w:r>
      <w:r>
        <w:rPr>
          <w:rFonts w:ascii="Times New Roman" w:hAnsi="Times New Roman"/>
          <w:sz w:val="28"/>
        </w:rPr>
        <w:t>кой Федерации или копию отрывной части бланка уведомления о прибытии иностранного гражданина или лица без гражданства в место пребывания на территорию Камчатского края, в случае отсутствия вида на жительство иностранного гражданина (для иностранных граждан</w:t>
      </w:r>
      <w:r>
        <w:rPr>
          <w:rFonts w:ascii="Times New Roman" w:hAnsi="Times New Roman"/>
          <w:sz w:val="28"/>
        </w:rPr>
        <w:t xml:space="preserve">); </w:t>
      </w:r>
    </w:p>
    <w:p w14:paraId="5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7) копии документов о высшем (медицинском) образовании, об окончании интернатуры (ординатуры) (при наличии), диплома о профессиональной переподготовке (при наличии), заверенные медицинской организацией;</w:t>
      </w:r>
    </w:p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8) копию диплома о среднем (медицинском) професси</w:t>
      </w:r>
      <w:r>
        <w:rPr>
          <w:rFonts w:ascii="Times New Roman" w:hAnsi="Times New Roman"/>
          <w:color w:themeColor="text1" w:val="000000"/>
          <w:sz w:val="28"/>
        </w:rPr>
        <w:t xml:space="preserve">ональном </w:t>
      </w:r>
      <w:r>
        <w:rPr>
          <w:rFonts w:ascii="Times New Roman" w:hAnsi="Times New Roman"/>
          <w:sz w:val="28"/>
        </w:rPr>
        <w:t>образовании по специальности «Лечебное дело» квалификации «Фельдшер», заверенную медицинской организацией;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9) копии действующих сертификатов специалиста и (или) сведений (протоколов, выписок) о прохождении аккредитации специалиста, </w:t>
      </w:r>
      <w:r>
        <w:rPr>
          <w:rFonts w:ascii="Times New Roman" w:hAnsi="Times New Roman"/>
          <w:sz w:val="28"/>
        </w:rPr>
        <w:t>заверенных меди</w:t>
      </w:r>
      <w:r>
        <w:rPr>
          <w:rFonts w:ascii="Times New Roman" w:hAnsi="Times New Roman"/>
          <w:sz w:val="28"/>
        </w:rPr>
        <w:t>цинской организацией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5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копию действующего трудового договора, заверенную медицинской организацией; </w:t>
      </w:r>
    </w:p>
    <w:p w14:paraId="5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сведения о трудовой деятельности медицинского работника, оформленные в установленном законодательством порядке и (или) копию трудовой книжки, </w:t>
      </w:r>
      <w:r>
        <w:rPr>
          <w:rFonts w:ascii="Times New Roman" w:hAnsi="Times New Roman"/>
          <w:sz w:val="28"/>
        </w:rPr>
        <w:t>заверенную медицинской организацией;</w:t>
      </w:r>
    </w:p>
    <w:p w14:paraId="5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заявление о согласии на обработку персональных данных;</w:t>
      </w:r>
    </w:p>
    <w:p w14:paraId="5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реквизиты счета, открытого в кредитной организации медицинскому работнику.</w:t>
      </w:r>
    </w:p>
    <w:p w14:paraId="5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 Основаниями для отказа в предоставлении выплаты являются:</w:t>
      </w:r>
    </w:p>
    <w:p w14:paraId="5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м</w:t>
      </w:r>
      <w:r>
        <w:rPr>
          <w:rFonts w:ascii="Times New Roman" w:hAnsi="Times New Roman"/>
          <w:sz w:val="28"/>
        </w:rPr>
        <w:t>едицинского работника условиям получения выплаты, предусмотренным частями 4 и 5 настоящего Положения;</w:t>
      </w:r>
    </w:p>
    <w:p w14:paraId="5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представление не в полном объеме документов, указанных в части 8 настоящего Положения;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представление документов, имеющих подчистки либо приписки, </w:t>
      </w:r>
      <w:r>
        <w:rPr>
          <w:rFonts w:ascii="Times New Roman" w:hAnsi="Times New Roman"/>
          <w:sz w:val="28"/>
        </w:rPr>
        <w:t>зачеркнутые слова и иные не оговоренные в них исправления, а также документы с серьезными повреждениями, не позволяющими однозначно толковать их содержание;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ранее реализованное медицинским работником право на получение выплаты в соответствии с нормативн</w:t>
      </w:r>
      <w:r>
        <w:rPr>
          <w:rFonts w:ascii="Times New Roman" w:hAnsi="Times New Roman"/>
          <w:sz w:val="28"/>
        </w:rPr>
        <w:t>ыми правовыми актами Камчатского края.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Министерство в течение 15 рабочих дней со дня поступления документов, предусмотренных частью 8 настоящего Положения, рассматривает их, осуществляет проверку и принимает решение о назначении выплаты или об отказе в</w:t>
      </w:r>
      <w:r>
        <w:rPr>
          <w:rFonts w:ascii="Times New Roman" w:hAnsi="Times New Roman"/>
          <w:sz w:val="28"/>
        </w:rPr>
        <w:t xml:space="preserve"> назначении выплаты.</w:t>
      </w:r>
    </w:p>
    <w:p w14:paraId="5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Решение о назначении выплаты оформляется приказом Министерства, решение об отказе в назначении выплаты оформляется уведомлением с указанием причины отказа.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Министерство в течение 5 рабочих дней со дня принятия решения о назначе</w:t>
      </w:r>
      <w:r>
        <w:rPr>
          <w:rFonts w:ascii="Times New Roman" w:hAnsi="Times New Roman"/>
          <w:sz w:val="28"/>
        </w:rPr>
        <w:t>нии выплаты или об отказе в назначении выплаты направляет медицинскому работнику уведомление о принятом решении посредством почтового с уведомлением или электронного отправления по адресу, указанному в заявлении о предоставлении выплаты.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После принятия</w:t>
      </w:r>
      <w:r>
        <w:rPr>
          <w:rFonts w:ascii="Times New Roman" w:hAnsi="Times New Roman"/>
          <w:sz w:val="28"/>
        </w:rPr>
        <w:t xml:space="preserve"> решения о предоставлении выплаты между медицинским работником, Министерством и медицинской организацией в течение 10 рабочих дней заключается договор о предоставлении выплаты в соответствии с которым, медицинский работник принимает следующие обязательства</w:t>
      </w:r>
      <w:r>
        <w:rPr>
          <w:rFonts w:ascii="Times New Roman" w:hAnsi="Times New Roman"/>
          <w:sz w:val="28"/>
        </w:rPr>
        <w:t>: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исполнять трудовые обязанности в медицинской организации в течение 3 лет со дня заключения договора на должности в соответствии с трудовым договором, при условии продления договора о предоставлении выплаты на период неисполнения трудовой функции в пол</w:t>
      </w:r>
      <w:r>
        <w:rPr>
          <w:rFonts w:ascii="Times New Roman" w:hAnsi="Times New Roman"/>
          <w:sz w:val="28"/>
        </w:rPr>
        <w:t xml:space="preserve">ном объеме (кроме времени </w:t>
      </w:r>
      <w:r>
        <w:rPr>
          <w:rFonts w:ascii="Times New Roman" w:hAnsi="Times New Roman"/>
          <w:sz w:val="28"/>
        </w:rPr>
        <w:t xml:space="preserve">отдыха, предусмотренного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"consultantplus://offline/ref=366274A5EAA2F93F60CE6211760E1E06F7DEC252ECD14C05CEEB5079965C203F0A5CF5692855F72F08FF41EA0E7EAAC1FE89AA40F9380C3ADB63D" \o "consultantplus://offline/ref=366274A5EAA2F93F60CE6211760E1E06F7DEC252ECD14C05CEEB5079965C203F0A5CF5692855F72F08FF41EA0E7EAAC1FE89AA40F9380C3ADB63D"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статьями 106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и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"consultantplus://offline/ref=366274A5EAA2F93F60CE6211760E1E06F7DEC252ECD14C05CEEB5079965C203F0A5CF5692855F72F0EFF41EA0E7EAAC1FE89AA40F9380C3ADB63D" \o "consultantplus://offline/ref=366274A5EAA2F93F60CE6211760E1E06F7DEC252ECD14C05CEEB5079965C203F0A5CF5692855F72F0EFF41EA0E7EAAC1FE89AA40F9380C3ADB63D"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107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 кодекса Российской Федерации);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возвратить в течение 30 кале</w:t>
      </w:r>
      <w:r>
        <w:rPr>
          <w:rFonts w:ascii="Times New Roman" w:hAnsi="Times New Roman"/>
          <w:sz w:val="28"/>
        </w:rPr>
        <w:t>ндарных дней со дня прекращения трудового договора в доход краевого бюджета часть выплаты, рассчитанной пропорционально неотработанному периоду со дня прекращения трудового договора до истечения трехлетнего срока (за исключением случаев прекращения трудово</w:t>
      </w:r>
      <w:r>
        <w:rPr>
          <w:rFonts w:ascii="Times New Roman" w:hAnsi="Times New Roman"/>
          <w:sz w:val="28"/>
        </w:rPr>
        <w:t xml:space="preserve">го договора по основаниям, предусмотренным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"consultantplus://offline/ref=D48D74AAA5BE56C20277CA37991936AE172BB719FB3FAF9FFAA3C7E92D7423F4435F942BA65C48066F6F168515C4ACA45F26CF7098i1xEF" \o "consultantplus://offline/ref=D48D74AAA5BE56C20277CA37991936AE172BB719FB3FAF9FFAA3C7E92D7423F4435F942BA65C48066F6F168515C4ACA45F26CF7098i1xEF"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пунктом 8 части первой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"consultantplus://offline/ref=D48D74AAA5BE56C20277CA37991936AE172BB719FB3FAF9FFAA3C7E92D7423F4435F942BA65C48066F6F168515C4ACA45F26CF7098i1xEF" \o "consultantplus://offline/ref=D48D74AAA5BE56C20277CA37991936AE172BB719FB3FAF9FFAA3C7E92D7423F4435F942BA65C48066F6F168515C4ACA45F26CF7098i1xEF"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статьи 77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"consultantplus://offline/ref=D48D74AAA5BE56C20277CA37991936AE172BB719FB3FAF9FFAA3C7E92D7423F4435F942AAF5E48066F6F168515C4ACA45F26CF7098i1xEF" \o "consultantplus://offline/ref=D48D74AAA5BE56C20277CA37991936AE172BB719FB3FAF9FFAA3C7E92D7423F4435F942AAF5E48066F6F168515C4ACA45F26CF7098i1xEF"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пунктами 5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"consultantplus://offline/ref=D48D74AAA5BE56C20277CA37991936AE172BB719FB3FAF9FFAA3C7E92D7423F4435F942EAE5845503B2017D95196BFA55826CC70841D7A99iFx4F" \o "consultantplus://offline/ref=D48D74AAA5BE56C20277CA37991936AE172BB719FB3FAF9FFAA3C7E92D7423F4435F942EAE5845503B2017D95196BFA55826CC70841D7A99iFx4F"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7 части первой статьи 83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Трудового кодекса Российской Федерации), а также в случае </w:t>
      </w:r>
      <w:r>
        <w:rPr>
          <w:rFonts w:ascii="Times New Roman" w:hAnsi="Times New Roman"/>
          <w:color w:themeColor="text1" w:val="000000"/>
          <w:sz w:val="28"/>
        </w:rPr>
        <w:t>поступления на обучение по дополнительным профессиональным программам</w:t>
      </w:r>
      <w:r>
        <w:rPr>
          <w:rFonts w:ascii="Times New Roman" w:hAnsi="Times New Roman"/>
          <w:sz w:val="28"/>
        </w:rPr>
        <w:t>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возвратить в течение 30 календарных дней со дня прекращения трудового догов</w:t>
      </w:r>
      <w:r>
        <w:rPr>
          <w:rFonts w:ascii="Times New Roman" w:hAnsi="Times New Roman"/>
          <w:sz w:val="28"/>
        </w:rPr>
        <w:t xml:space="preserve">ора в доход краевого бюджета часть выплаты, рассчитанной пропорционально неотработанному периоду со дня прекращения трудового договора до истечения трехлетнего срока, в случае увольнения в связи с призывом на военную службу (в соответствии с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"consultantplus://offline/ref=E2FCDE79E6A8823B2102DACC9056591CFF13580CD9AF59EE9194A92494D7E31464AA534A96FB1AC6729ABA61C2D1BFCA48E578770021D68DEBx9F" \o "consultantplus://offline/ref=E2FCDE79E6A8823B2102DACC9056591CFF13580CD9AF59EE9194A92494D7E31464AA534A96FB1AC6729ABA61C2D1BFCA48E578770021D68DEBx9F"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пунктом 1 части первой                       статьи 83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Трудового кодекса Российской Федерации) или продлить срок действия договора о предоставлении выплаты на период неисполнения трудовой функции (по выбору медици</w:t>
      </w:r>
      <w:r>
        <w:rPr>
          <w:rFonts w:ascii="Times New Roman" w:hAnsi="Times New Roman"/>
          <w:sz w:val="28"/>
        </w:rPr>
        <w:t>нского работника).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14.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Основаниями для продления срока действия </w:t>
      </w:r>
      <w:r>
        <w:rPr>
          <w:rFonts w:ascii="Times New Roman" w:hAnsi="Times New Roman"/>
          <w:sz w:val="28"/>
        </w:rPr>
        <w:t>договора о предоставлении выплаты</w:t>
      </w:r>
      <w:r>
        <w:rPr>
          <w:rFonts w:ascii="Times New Roman" w:hAnsi="Times New Roman"/>
          <w:color w:themeColor="text1" w:val="000000"/>
          <w:sz w:val="28"/>
        </w:rPr>
        <w:t xml:space="preserve"> с медицинским работником являются: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неисполнение медицинским работником трудовой функции в полном объеме (кроме времени отдыха, предусмотренного статьями 10</w:t>
      </w:r>
      <w:r>
        <w:rPr>
          <w:rFonts w:ascii="Times New Roman" w:hAnsi="Times New Roman"/>
          <w:color w:themeColor="text1" w:val="000000"/>
          <w:sz w:val="28"/>
        </w:rPr>
        <w:t>6 и 107 Трудового кодекса Российской Федерации);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нахождение медицинского работника в отпуске по уходу за ребенком до достижения им возраста трех лет;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прохождение медицинским работником военной службы или заменяющей ее альтернативной гражданской служб</w:t>
      </w:r>
      <w:r>
        <w:rPr>
          <w:rFonts w:ascii="Times New Roman" w:hAnsi="Times New Roman"/>
          <w:color w:themeColor="text1" w:val="000000"/>
          <w:sz w:val="28"/>
        </w:rPr>
        <w:t>ы в случае принятия медицинским работником решения о продлении срока действия договора в соответствии с пунктом 3 части 13 настоящего Положения.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Срок действия договора о предоставлении выплаты продлевается на период неисполнения медицинским работником </w:t>
      </w:r>
      <w:r>
        <w:rPr>
          <w:rFonts w:ascii="Times New Roman" w:hAnsi="Times New Roman"/>
          <w:sz w:val="28"/>
        </w:rPr>
        <w:t xml:space="preserve">трудовой функции в полном объеме в связи с наступлением одного из оснований, установленных </w:t>
      </w:r>
      <w:r>
        <w:rPr>
          <w:rFonts w:ascii="Times New Roman" w:hAnsi="Times New Roman"/>
          <w:color w:themeColor="text1" w:val="000000"/>
          <w:sz w:val="28"/>
        </w:rPr>
        <w:t xml:space="preserve">частью 14 </w:t>
      </w:r>
      <w:r>
        <w:rPr>
          <w:rFonts w:ascii="Times New Roman" w:hAnsi="Times New Roman"/>
          <w:sz w:val="28"/>
        </w:rPr>
        <w:t>настоящего Положения. При этом периоды неисполнения трудовой функции не включаются в трехлетний срок осуществления медицинским работником трудовой деятельн</w:t>
      </w:r>
      <w:r>
        <w:rPr>
          <w:rFonts w:ascii="Times New Roman" w:hAnsi="Times New Roman"/>
          <w:sz w:val="28"/>
        </w:rPr>
        <w:t>ости в медицинской организации.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Министерство в течение 15 рабочих дней со дня заключения договора о предоставлении выплаты перечисляет выплату на счет, открытый в кредитной организации медицинскому работнику.</w:t>
      </w:r>
    </w:p>
    <w:p w14:paraId="6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Медицинский работник, который прекратил</w:t>
      </w:r>
      <w:r>
        <w:rPr>
          <w:rFonts w:ascii="Times New Roman" w:hAnsi="Times New Roman"/>
          <w:sz w:val="28"/>
        </w:rPr>
        <w:t xml:space="preserve"> (расторг) трудовой договор до истечения трехлетнего срока (кроме случаев расторжения такого трудового договора за виновные действия), и в течение 10 рабочих дней со дня его прекращения (расторжения) заключил новый трудовой договор с медицинской организаци</w:t>
      </w:r>
      <w:r>
        <w:rPr>
          <w:rFonts w:ascii="Times New Roman" w:hAnsi="Times New Roman"/>
          <w:sz w:val="28"/>
        </w:rPr>
        <w:t xml:space="preserve">ей, расположенной в населенных пунктах Камчатского края, согласно части 4 настоящего Положения,  на условиях, предусмотренных </w:t>
      </w:r>
      <w:r>
        <w:rPr>
          <w:rFonts w:ascii="Times New Roman" w:hAnsi="Times New Roman"/>
          <w:sz w:val="28"/>
        </w:rPr>
        <w:t>частью 5 настоящего Положения, направляет в Министерство в течение                                 30 рабочих дней со дня заключен</w:t>
      </w:r>
      <w:r>
        <w:rPr>
          <w:rFonts w:ascii="Times New Roman" w:hAnsi="Times New Roman"/>
          <w:sz w:val="28"/>
        </w:rPr>
        <w:t>ия нового трудового договора, следующие документы:</w:t>
      </w:r>
    </w:p>
    <w:p w14:paraId="6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заявление о заключении дополнительного соглашения к договору о предоставлении выплаты в части изменения места работы медицинского работника и суммировании стажа работы в медицинских организациях        </w:t>
      </w:r>
      <w:r>
        <w:rPr>
          <w:rFonts w:ascii="Times New Roman" w:hAnsi="Times New Roman"/>
          <w:sz w:val="28"/>
        </w:rPr>
        <w:t xml:space="preserve">                                 (далее – заявление, дополнительное соглашение к договору о предоставлении выплаты);</w:t>
      </w:r>
    </w:p>
    <w:p w14:paraId="6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копию нового трудового договора, заверенную медицинской организацией;</w:t>
      </w:r>
    </w:p>
    <w:p w14:paraId="6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сведения о трудовой деятельности медицинского работника, оформл</w:t>
      </w:r>
      <w:r>
        <w:rPr>
          <w:rFonts w:ascii="Times New Roman" w:hAnsi="Times New Roman"/>
          <w:sz w:val="28"/>
        </w:rPr>
        <w:t>енные в установленном законодательством порядке и (или) копию трудовой книжки, заверенную медицинской организацией.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 Основанием для отказа в заключении дополнительного соглашения к договору о предоставлении выплаты является нарушение медицинским работн</w:t>
      </w:r>
      <w:r>
        <w:rPr>
          <w:rFonts w:ascii="Times New Roman" w:hAnsi="Times New Roman"/>
          <w:sz w:val="28"/>
        </w:rPr>
        <w:t>иком сроков, предусмотренных частью 17 настоящего Положения, а также представление документов, предусмотренных частью 17 настоящего Положения, не в полном объеме.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Министерство в течение 15 рабочих дней со дня поступления заявления и документов, предусм</w:t>
      </w:r>
      <w:r>
        <w:rPr>
          <w:rFonts w:ascii="Times New Roman" w:hAnsi="Times New Roman"/>
          <w:sz w:val="28"/>
        </w:rPr>
        <w:t>отренных частью 17 настоящего Положения, рассматривает их, осуществляет проверку и направляет посредством почтового с уведомлением или электронного отправления проект дополнительного соглашения к договору о предоставлении выплаты медицинскому работнику и м</w:t>
      </w:r>
      <w:r>
        <w:rPr>
          <w:rFonts w:ascii="Times New Roman" w:hAnsi="Times New Roman"/>
          <w:sz w:val="28"/>
        </w:rPr>
        <w:t>едицинской организации по адресу нахождения медицинской организации для рассмотрения и подписания или уведомление об отказе в заключении дополнительного соглашения к договору о предоставлении выплаты медицинскому работнику.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Министерство в течение 10 ра</w:t>
      </w:r>
      <w:r>
        <w:rPr>
          <w:rFonts w:ascii="Times New Roman" w:hAnsi="Times New Roman"/>
          <w:sz w:val="28"/>
        </w:rPr>
        <w:t>бочих дней со дня заключения дополнительного соглашения к договору о предоставлении выплаты направляет подписанное дополнительное соглашение к договору о предоставлении выплаты медицинской организации и медицинскому работнику по адресу нахождения медицинск</w:t>
      </w:r>
      <w:r>
        <w:rPr>
          <w:rFonts w:ascii="Times New Roman" w:hAnsi="Times New Roman"/>
          <w:sz w:val="28"/>
        </w:rPr>
        <w:t>ой организации любым доступным способом.</w:t>
      </w:r>
    </w:p>
    <w:p w14:paraId="7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Медицинские организации обязаны в течение 3 рабочих дней уведомить Министерство, с приложением копий подтверждающих документов, о расторжении трудового договора с медицинским работником или об основаниях, являющ</w:t>
      </w:r>
      <w:r>
        <w:rPr>
          <w:rFonts w:ascii="Times New Roman" w:hAnsi="Times New Roman"/>
          <w:sz w:val="28"/>
        </w:rPr>
        <w:t>ихся причиной для продления договора о предоставлении выплаты.</w:t>
      </w:r>
    </w:p>
    <w:p w14:paraId="7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Министерство осуществляет обязательную проверку соблюдения медицинским работником условий и порядка предоставления выплаты. 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В случае установления факта представления в Министерство </w:t>
      </w:r>
      <w:r>
        <w:rPr>
          <w:rFonts w:ascii="Times New Roman" w:hAnsi="Times New Roman"/>
          <w:sz w:val="28"/>
        </w:rPr>
        <w:t xml:space="preserve">медицинским работником недостоверных сведений для получения выплаты в соответствии с настоящим Положением, медицинский работник обязан </w:t>
      </w:r>
      <w:r>
        <w:rPr>
          <w:rFonts w:ascii="Times New Roman" w:hAnsi="Times New Roman"/>
          <w:color w:themeColor="text1" w:val="000000"/>
          <w:sz w:val="28"/>
        </w:rPr>
        <w:t xml:space="preserve">возвратить в полном объеме </w:t>
      </w:r>
      <w:r>
        <w:rPr>
          <w:rFonts w:ascii="Times New Roman" w:hAnsi="Times New Roman"/>
          <w:sz w:val="28"/>
        </w:rPr>
        <w:t>в доход краевого бюджета полученную выплату не позднее 20 рабочих дней со дня получения уведом</w:t>
      </w:r>
      <w:r>
        <w:rPr>
          <w:rFonts w:ascii="Times New Roman" w:hAnsi="Times New Roman"/>
          <w:sz w:val="28"/>
        </w:rPr>
        <w:t xml:space="preserve">ления Министерства, </w:t>
      </w:r>
      <w:r>
        <w:rPr>
          <w:rFonts w:ascii="Times New Roman" w:hAnsi="Times New Roman"/>
          <w:sz w:val="28"/>
        </w:rPr>
        <w:t>направленного в течение 30 календарных дней со дня установления такого факта посредством почтового отправления с уведомлением по адресу, указанному в договоре о предоставлении выплаты.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Министерство обеспечивает представление информа</w:t>
      </w:r>
      <w:r>
        <w:rPr>
          <w:rFonts w:ascii="Times New Roman" w:hAnsi="Times New Roman"/>
          <w:sz w:val="28"/>
        </w:rPr>
        <w:t xml:space="preserve">ции о факте назначения выплаты, а также о сроках и размере выплаты посредством </w:t>
      </w:r>
      <w:r>
        <w:rPr>
          <w:rFonts w:ascii="Times New Roman" w:hAnsi="Times New Roman"/>
          <w:color w:themeColor="text1" w:val="000000"/>
          <w:sz w:val="28"/>
        </w:rPr>
        <w:t xml:space="preserve">использования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единой государственной информационной системы «Единая централизованная цифровая платформа в социальной сфере» (далее – единая цифровая платформа)</w:t>
      </w:r>
      <w:r>
        <w:rPr>
          <w:rFonts w:ascii="Times New Roman" w:hAnsi="Times New Roman"/>
          <w:color w:themeColor="text1" w:val="000000"/>
          <w:sz w:val="28"/>
        </w:rPr>
        <w:t xml:space="preserve"> в порядке </w:t>
      </w:r>
      <w:r>
        <w:rPr>
          <w:rFonts w:ascii="Times New Roman" w:hAnsi="Times New Roman"/>
          <w:sz w:val="28"/>
        </w:rPr>
        <w:t>и объем</w:t>
      </w:r>
      <w:r>
        <w:rPr>
          <w:rFonts w:ascii="Times New Roman" w:hAnsi="Times New Roman"/>
          <w:sz w:val="28"/>
        </w:rPr>
        <w:t>е, установленными Правительством Российской Федерации, и в соответствии с форматами, установленными оператором единой цифровой платформы.</w:t>
      </w:r>
    </w:p>
    <w:p w14:paraId="7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Информацию о факте назначения выплаты, а также о сроках и размере выплаты медицинский работник может получить в ли</w:t>
      </w:r>
      <w:r>
        <w:rPr>
          <w:rFonts w:ascii="Times New Roman" w:hAnsi="Times New Roman"/>
          <w:sz w:val="28"/>
        </w:rPr>
        <w:t>чном кабинете на единой цифровой платформе.».</w:t>
      </w:r>
    </w:p>
    <w:p w14:paraId="76000000"/>
    <w:p w14:paraId="77000000"/>
    <w:sectPr>
      <w:headerReference r:id="rId1" w:type="default"/>
      <w:headerReference r:id="rId2" w:type="first"/>
      <w:footerReference r:id="rId3" w:type="first"/>
      <w:type w:val="nextPage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eader Char"/>
    <w:basedOn w:val="Style_7"/>
    <w:link w:val="Style_6_ch"/>
  </w:style>
  <w:style w:styleId="Style_6_ch" w:type="character">
    <w:name w:val="Header Char"/>
    <w:basedOn w:val="Style_7_ch"/>
    <w:link w:val="Style_6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able of figures"/>
    <w:basedOn w:val="Style_4"/>
    <w:next w:val="Style_4"/>
    <w:link w:val="Style_9_ch"/>
    <w:pPr>
      <w:spacing w:after="0"/>
      <w:ind/>
    </w:pPr>
  </w:style>
  <w:style w:styleId="Style_9_ch" w:type="character">
    <w:name w:val="table of figures"/>
    <w:basedOn w:val="Style_4_ch"/>
    <w:link w:val="Style_9"/>
  </w:style>
  <w:style w:styleId="Style_10" w:type="paragraph">
    <w:name w:val="Heading 2 Char"/>
    <w:basedOn w:val="Style_7"/>
    <w:link w:val="Style_10_ch"/>
    <w:rPr>
      <w:rFonts w:ascii="Arial" w:hAnsi="Arial"/>
      <w:sz w:val="34"/>
    </w:rPr>
  </w:style>
  <w:style w:styleId="Style_10_ch" w:type="character">
    <w:name w:val="Heading 2 Char"/>
    <w:basedOn w:val="Style_7_ch"/>
    <w:link w:val="Style_10"/>
    <w:rPr>
      <w:rFonts w:ascii="Arial" w:hAnsi="Arial"/>
      <w:sz w:val="34"/>
    </w:rPr>
  </w:style>
  <w:style w:styleId="Style_11" w:type="paragraph">
    <w:name w:val="heading 7"/>
    <w:basedOn w:val="Style_4"/>
    <w:next w:val="Style_4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4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next w:val="Style_4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basedOn w:val="Style_4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4_ch"/>
    <w:link w:val="Style_14"/>
    <w:rPr>
      <w:sz w:val="20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Footnote"/>
    <w:basedOn w:val="Style_4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4_ch"/>
    <w:link w:val="Style_16"/>
    <w:rPr>
      <w:sz w:val="18"/>
    </w:rPr>
  </w:style>
  <w:style w:styleId="Style_17" w:type="paragraph">
    <w:name w:val="Subtitle Char"/>
    <w:basedOn w:val="Style_7"/>
    <w:link w:val="Style_17_ch"/>
    <w:rPr>
      <w:sz w:val="24"/>
    </w:rPr>
  </w:style>
  <w:style w:styleId="Style_17_ch" w:type="character">
    <w:name w:val="Subtitle Char"/>
    <w:basedOn w:val="Style_7_ch"/>
    <w:link w:val="Style_17"/>
    <w:rPr>
      <w:sz w:val="24"/>
    </w:rPr>
  </w:style>
  <w:style w:styleId="Style_18" w:type="paragraph">
    <w:name w:val="Caption Char"/>
    <w:basedOn w:val="Style_19"/>
    <w:link w:val="Style_18_ch"/>
  </w:style>
  <w:style w:styleId="Style_18_ch" w:type="character">
    <w:name w:val="Caption Char"/>
    <w:basedOn w:val="Style_19_ch"/>
    <w:link w:val="Style_18"/>
  </w:style>
  <w:style w:styleId="Style_20" w:type="paragraph">
    <w:name w:val="heading 9"/>
    <w:basedOn w:val="Style_4"/>
    <w:next w:val="Style_4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4_ch"/>
    <w:link w:val="Style_20"/>
    <w:rPr>
      <w:rFonts w:ascii="Arial" w:hAnsi="Arial"/>
      <w:i w:val="1"/>
      <w:sz w:val="21"/>
    </w:rPr>
  </w:style>
  <w:style w:styleId="Style_21" w:type="paragraph">
    <w:name w:val="TOC Heading"/>
    <w:link w:val="Style_21_ch"/>
  </w:style>
  <w:style w:styleId="Style_21_ch" w:type="character">
    <w:name w:val="TOC Heading"/>
    <w:link w:val="Style_21"/>
  </w:style>
  <w:style w:styleId="Style_22" w:type="paragraph">
    <w:name w:val="Heading 1 Char"/>
    <w:basedOn w:val="Style_7"/>
    <w:link w:val="Style_22_ch"/>
    <w:rPr>
      <w:rFonts w:ascii="Arial" w:hAnsi="Arial"/>
      <w:sz w:val="40"/>
    </w:rPr>
  </w:style>
  <w:style w:styleId="Style_22_ch" w:type="character">
    <w:name w:val="Heading 1 Char"/>
    <w:basedOn w:val="Style_7_ch"/>
    <w:link w:val="Style_22"/>
    <w:rPr>
      <w:rFonts w:ascii="Arial" w:hAnsi="Arial"/>
      <w:sz w:val="40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4_ch"/>
    <w:link w:val="Style_2"/>
    <w:rPr>
      <w:rFonts w:ascii="Times New Roman" w:hAnsi="Times New Roman"/>
      <w:sz w:val="28"/>
    </w:rPr>
  </w:style>
  <w:style w:styleId="Style_23" w:type="paragraph">
    <w:name w:val="Гиперссылка1"/>
    <w:basedOn w:val="Style_24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24_ch"/>
    <w:link w:val="Style_23"/>
    <w:rPr>
      <w:color w:themeColor="hyperlink" w:val="0563C1"/>
      <w:u w:val="single"/>
    </w:rPr>
  </w:style>
  <w:style w:styleId="Style_25" w:type="paragraph">
    <w:name w:val="footnote reference"/>
    <w:basedOn w:val="Style_7"/>
    <w:link w:val="Style_25_ch"/>
    <w:rPr>
      <w:vertAlign w:val="superscript"/>
    </w:rPr>
  </w:style>
  <w:style w:styleId="Style_25_ch" w:type="character">
    <w:name w:val="footnote reference"/>
    <w:basedOn w:val="Style_7_ch"/>
    <w:link w:val="Style_25"/>
    <w:rPr>
      <w:vertAlign w:val="superscript"/>
    </w:rPr>
  </w:style>
  <w:style w:styleId="Style_26" w:type="paragraph">
    <w:name w:val="Heading 4 Char"/>
    <w:basedOn w:val="Style_7"/>
    <w:link w:val="Style_26_ch"/>
    <w:rPr>
      <w:rFonts w:ascii="Arial" w:hAnsi="Arial"/>
      <w:b w:val="1"/>
      <w:sz w:val="26"/>
    </w:rPr>
  </w:style>
  <w:style w:styleId="Style_26_ch" w:type="character">
    <w:name w:val="Heading 4 Char"/>
    <w:basedOn w:val="Style_7_ch"/>
    <w:link w:val="Style_26"/>
    <w:rPr>
      <w:rFonts w:ascii="Arial" w:hAnsi="Arial"/>
      <w:b w:val="1"/>
      <w:sz w:val="26"/>
    </w:rPr>
  </w:style>
  <w:style w:styleId="Style_27" w:type="paragraph">
    <w:name w:val="Plain Text"/>
    <w:basedOn w:val="Style_4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4_ch"/>
    <w:link w:val="Style_27"/>
    <w:rPr>
      <w:rFonts w:ascii="Calibri" w:hAnsi="Calibri"/>
    </w:rPr>
  </w:style>
  <w:style w:styleId="Style_28" w:type="paragraph">
    <w:name w:val="toc 3"/>
    <w:next w:val="Style_4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9" w:type="paragraph">
    <w:name w:val="Footer Char"/>
    <w:basedOn w:val="Style_7"/>
    <w:link w:val="Style_29_ch"/>
  </w:style>
  <w:style w:styleId="Style_29_ch" w:type="character">
    <w:name w:val="Footer Char"/>
    <w:basedOn w:val="Style_7_ch"/>
    <w:link w:val="Style_29"/>
  </w:style>
  <w:style w:styleId="Style_30" w:type="paragraph">
    <w:name w:val="heading 5"/>
    <w:next w:val="Style_4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heading 1"/>
    <w:next w:val="Style_4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32" w:type="paragraph">
    <w:name w:val="Quote"/>
    <w:basedOn w:val="Style_4"/>
    <w:next w:val="Style_4"/>
    <w:link w:val="Style_32_ch"/>
    <w:pPr>
      <w:ind w:firstLine="0" w:left="720" w:right="720"/>
    </w:pPr>
    <w:rPr>
      <w:i w:val="1"/>
    </w:rPr>
  </w:style>
  <w:style w:styleId="Style_32_ch" w:type="character">
    <w:name w:val="Quote"/>
    <w:basedOn w:val="Style_4_ch"/>
    <w:link w:val="Style_32"/>
    <w:rPr>
      <w:i w:val="1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</w:rPr>
  </w:style>
  <w:style w:styleId="Style_34_ch" w:type="character">
    <w:name w:val="Footnote"/>
    <w:link w:val="Style_34"/>
    <w:rPr>
      <w:rFonts w:ascii="XO Thames" w:hAnsi="XO Thames"/>
    </w:rPr>
  </w:style>
  <w:style w:styleId="Style_35" w:type="paragraph">
    <w:name w:val="heading 8"/>
    <w:basedOn w:val="Style_4"/>
    <w:next w:val="Style_4"/>
    <w:link w:val="Style_3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4_ch"/>
    <w:link w:val="Style_35"/>
    <w:rPr>
      <w:rFonts w:ascii="Arial" w:hAnsi="Arial"/>
      <w:i w:val="1"/>
      <w:sz w:val="22"/>
    </w:rPr>
  </w:style>
  <w:style w:styleId="Style_36" w:type="paragraph">
    <w:name w:val="toc 1"/>
    <w:next w:val="Style_4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toc 9"/>
    <w:next w:val="Style_4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19" w:type="paragraph">
    <w:name w:val="Caption"/>
    <w:basedOn w:val="Style_4"/>
    <w:next w:val="Style_4"/>
    <w:link w:val="Style_19_ch"/>
    <w:pPr>
      <w:spacing w:line="276" w:lineRule="auto"/>
      <w:ind/>
    </w:pPr>
    <w:rPr>
      <w:b w:val="1"/>
      <w:color w:themeColor="accent1" w:val="5B9BD5"/>
      <w:sz w:val="18"/>
    </w:rPr>
  </w:style>
  <w:style w:styleId="Style_19_ch" w:type="character">
    <w:name w:val="Caption"/>
    <w:basedOn w:val="Style_4_ch"/>
    <w:link w:val="Style_19"/>
    <w:rPr>
      <w:b w:val="1"/>
      <w:color w:themeColor="accent1" w:val="5B9BD5"/>
      <w:sz w:val="18"/>
    </w:rPr>
  </w:style>
  <w:style w:styleId="Style_40" w:type="paragraph">
    <w:name w:val="List Paragraph"/>
    <w:basedOn w:val="Style_4"/>
    <w:link w:val="Style_40_ch"/>
    <w:pPr>
      <w:ind w:firstLine="0" w:left="720"/>
      <w:contextualSpacing w:val="1"/>
    </w:pPr>
  </w:style>
  <w:style w:styleId="Style_40_ch" w:type="character">
    <w:name w:val="List Paragraph"/>
    <w:basedOn w:val="Style_4_ch"/>
    <w:link w:val="Style_40"/>
  </w:style>
  <w:style w:styleId="Style_41" w:type="paragraph">
    <w:name w:val="toc 8"/>
    <w:next w:val="Style_4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End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Endnote"/>
    <w:link w:val="Style_42"/>
    <w:rPr>
      <w:rFonts w:ascii="XO Thames" w:hAnsi="XO Thames"/>
      <w:sz w:val="22"/>
    </w:rPr>
  </w:style>
  <w:style w:styleId="Style_43" w:type="paragraph">
    <w:name w:val="Heading 3 Char"/>
    <w:basedOn w:val="Style_7"/>
    <w:link w:val="Style_43_ch"/>
    <w:rPr>
      <w:rFonts w:ascii="Arial" w:hAnsi="Arial"/>
      <w:sz w:val="30"/>
    </w:rPr>
  </w:style>
  <w:style w:styleId="Style_43_ch" w:type="character">
    <w:name w:val="Heading 3 Char"/>
    <w:basedOn w:val="Style_7_ch"/>
    <w:link w:val="Style_43"/>
    <w:rPr>
      <w:rFonts w:ascii="Arial" w:hAnsi="Arial"/>
      <w:sz w:val="30"/>
    </w:rPr>
  </w:style>
  <w:style w:styleId="Style_44" w:type="paragraph">
    <w:name w:val="Balloon Text"/>
    <w:basedOn w:val="Style_4"/>
    <w:link w:val="Style_44_ch"/>
    <w:pPr>
      <w:spacing w:after="0" w:line="240" w:lineRule="auto"/>
      <w:ind/>
    </w:pPr>
    <w:rPr>
      <w:rFonts w:ascii="Segoe UI" w:hAnsi="Segoe UI"/>
      <w:sz w:val="18"/>
    </w:rPr>
  </w:style>
  <w:style w:styleId="Style_44_ch" w:type="character">
    <w:name w:val="Balloon Text"/>
    <w:basedOn w:val="Style_4_ch"/>
    <w:link w:val="Style_44"/>
    <w:rPr>
      <w:rFonts w:ascii="Segoe UI" w:hAnsi="Segoe UI"/>
      <w:sz w:val="18"/>
    </w:rPr>
  </w:style>
  <w:style w:styleId="Style_45" w:type="paragraph">
    <w:name w:val="Title Char"/>
    <w:basedOn w:val="Style_7"/>
    <w:link w:val="Style_45_ch"/>
    <w:rPr>
      <w:sz w:val="48"/>
    </w:rPr>
  </w:style>
  <w:style w:styleId="Style_45_ch" w:type="character">
    <w:name w:val="Title Char"/>
    <w:basedOn w:val="Style_7_ch"/>
    <w:link w:val="Style_45"/>
    <w:rPr>
      <w:sz w:val="48"/>
    </w:rPr>
  </w:style>
  <w:style w:styleId="Style_46" w:type="paragraph">
    <w:name w:val="toc 5"/>
    <w:next w:val="Style_4"/>
    <w:link w:val="Style_46_ch"/>
    <w:uiPriority w:val="39"/>
    <w:pPr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endnote reference"/>
    <w:basedOn w:val="Style_7"/>
    <w:link w:val="Style_47_ch"/>
    <w:rPr>
      <w:vertAlign w:val="superscript"/>
    </w:rPr>
  </w:style>
  <w:style w:styleId="Style_47_ch" w:type="character">
    <w:name w:val="endnote reference"/>
    <w:basedOn w:val="Style_7_ch"/>
    <w:link w:val="Style_47"/>
    <w:rPr>
      <w:vertAlign w:val="superscript"/>
    </w:rPr>
  </w:style>
  <w:style w:styleId="Style_48" w:type="paragraph">
    <w:name w:val="Subtitle"/>
    <w:next w:val="Style_4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49" w:type="paragraph">
    <w:name w:val="Heading 5 Char"/>
    <w:basedOn w:val="Style_7"/>
    <w:link w:val="Style_49_ch"/>
    <w:rPr>
      <w:rFonts w:ascii="Arial" w:hAnsi="Arial"/>
      <w:b w:val="1"/>
      <w:sz w:val="24"/>
    </w:rPr>
  </w:style>
  <w:style w:styleId="Style_49_ch" w:type="character">
    <w:name w:val="Heading 5 Char"/>
    <w:basedOn w:val="Style_7_ch"/>
    <w:link w:val="Style_49"/>
    <w:rPr>
      <w:rFonts w:ascii="Arial" w:hAnsi="Arial"/>
      <w:b w:val="1"/>
      <w:sz w:val="24"/>
    </w:rPr>
  </w:style>
  <w:style w:styleId="Style_50" w:type="paragraph">
    <w:name w:val="Title"/>
    <w:next w:val="Style_4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4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next w:val="Style_4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No Spacing"/>
    <w:link w:val="Style_53_ch"/>
    <w:pPr>
      <w:spacing w:after="0" w:before="0" w:line="240" w:lineRule="auto"/>
      <w:ind/>
    </w:pPr>
  </w:style>
  <w:style w:styleId="Style_53_ch" w:type="character">
    <w:name w:val="No Spacing"/>
    <w:link w:val="Style_53"/>
  </w:style>
  <w:style w:styleId="Style_54" w:type="paragraph">
    <w:name w:val="Intense Quote"/>
    <w:basedOn w:val="Style_4"/>
    <w:next w:val="Style_4"/>
    <w:link w:val="Style_54_ch"/>
    <w:pPr>
      <w:ind w:firstLine="0" w:left="720" w:right="720"/>
      <w:contextualSpacing w:val="0"/>
    </w:pPr>
    <w:rPr>
      <w:i w:val="1"/>
    </w:rPr>
  </w:style>
  <w:style w:styleId="Style_54_ch" w:type="character">
    <w:name w:val="Intense Quote"/>
    <w:basedOn w:val="Style_4_ch"/>
    <w:link w:val="Style_54"/>
    <w:rPr>
      <w:i w:val="1"/>
    </w:rPr>
  </w:style>
  <w:style w:styleId="Style_55" w:type="paragraph">
    <w:name w:val="heading 6"/>
    <w:basedOn w:val="Style_4"/>
    <w:next w:val="Style_4"/>
    <w:link w:val="Style_5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5_ch" w:type="character">
    <w:name w:val="heading 6"/>
    <w:basedOn w:val="Style_4_ch"/>
    <w:link w:val="Style_55"/>
    <w:rPr>
      <w:rFonts w:ascii="Arial" w:hAnsi="Arial"/>
      <w:b w:val="1"/>
      <w:sz w:val="22"/>
    </w:rPr>
  </w:style>
  <w:style w:styleId="Style_56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7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58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9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0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1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62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3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4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5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6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7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8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69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0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1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72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3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4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5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6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8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0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1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2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3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5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6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9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0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1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3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4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6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7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8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9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0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1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3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5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6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7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08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9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0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12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3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4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5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6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7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8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9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20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21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4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25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6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7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9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0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2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3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4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5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6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7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9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0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1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42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3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44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5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6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7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8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9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0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4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5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56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8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9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1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2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3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4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6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8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9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0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1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2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3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4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75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6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7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8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9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0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1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2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3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2024-12-24T23:34:38Z</dcterms:modified>
</cp:coreProperties>
</file>