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Square wrapText="bothSides"/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before="0" w:after="0"/>
        <w:contextualSpacing w:val="false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before="0" w:after="0"/>
              <w:ind w:hanging="142" w:left="142"/>
              <w:contextualSpacing w:val="false"/>
              <w:rPr>
                <w:rFonts w:ascii="Times New Roman" w:hAnsi="Times New Roman" w:cs="Times New Roman"/>
                <w:sz w:val="24"/>
              </w:rPr>
            </w:pPr>
            <w:bookmarkStart w:id="0" w:name="REGNUMDATESTAMP"/>
            <w:r>
              <w:rPr>
                <w:rFonts w:cs="Times New Roman"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cs="Times New Roman"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cs="Times New Roman"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ff4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0"/>
              <w:contextualSpacing w:val="false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 внесении изменения в приложение к приказу Министерства социального благополучия и семейной политики Камчатского края от 30.09.2022 № 767-п «Об утверждении обстоятельств, ухудшающих или способных ухудшить условия жизнедеятельности граждан, при наличии которых гражданин признается нуждающимся в социальном обслуживании»</w:t>
            </w:r>
          </w:p>
        </w:tc>
      </w:tr>
    </w:tbl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Внести в приложение к приказу Министерства социального благополучия и семейной политики Камчатского края от 30.09.2022 № 767-п «Об утверждении обстоятельств, ухудшающих или способных ухудшить условия жизнедеятельности граждан, при наличии которых гражданин признается нуждающимся в социальном обслуживании» изменение, изложив приложение в редакции согласно приложению к настоящему приказу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Настоящий приказ вступает в силу после дня его официального опубликования.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465"/>
        <w:gridCol w:w="3897"/>
        <w:gridCol w:w="2283"/>
      </w:tblGrid>
      <w:tr>
        <w:trPr>
          <w:trHeight w:val="1185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27"/>
              <w:contextualSpacing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widowControl w:val="false"/>
              <w:spacing w:before="0" w:after="0"/>
              <w:ind w:left="30" w:right="27"/>
              <w:contextualSpacing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89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 w:val="false"/>
              <w:rPr>
                <w:rFonts w:ascii="Times New Roman" w:hAnsi="Times New Roman" w:cs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cs="Times New Roman"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А.С. Фёдорова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418" w:right="851" w:gutter="0" w:header="567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pacing w:before="0" w:after="0"/>
        <w:ind w:left="5046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к приказу</w:t>
      </w:r>
    </w:p>
    <w:p>
      <w:pPr>
        <w:pStyle w:val="Normal"/>
        <w:widowControl w:val="false"/>
        <w:spacing w:before="0" w:after="0"/>
        <w:ind w:left="5046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Министерства социального благополучия и семейной политики Камчатского края</w:t>
      </w:r>
    </w:p>
    <w:tbl>
      <w:tblPr>
        <w:tblStyle w:val="aff4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7"/>
        <w:gridCol w:w="1785"/>
        <w:gridCol w:w="488"/>
        <w:gridCol w:w="1699"/>
      </w:tblGrid>
      <w:tr>
        <w:trPr/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-65"/>
              <w:contextualSpacing w:val="false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REGDATESTAMP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]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[REGNUMSTAMP]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ind w:left="5046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к приказу</w:t>
      </w:r>
    </w:p>
    <w:p>
      <w:pPr>
        <w:pStyle w:val="Normal"/>
        <w:spacing w:before="0" w:after="0"/>
        <w:ind w:left="5046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Министерства социального благополучия и семейной политики Камчатского края</w:t>
      </w:r>
    </w:p>
    <w:p>
      <w:pPr>
        <w:pStyle w:val="Normal"/>
        <w:spacing w:before="0" w:after="0"/>
        <w:ind w:left="5046"/>
        <w:contextualSpacing w:val="false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</w:rPr>
        <w:t>от 30.09.2022 № 767-п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Обстоятельства,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ухудшающие или способные ухудшить условия жизнедеятельности граждан, при наличии которых гражданин признается нуждающимся в социальном обслуживании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1. Наличие посттравматического расстройства, в том числе психологической травмы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1. Критериями наличия индивидуальной потребности гражданина в социальном обслуживании в полустационарной форме социального обслуживания в связи с наличием посттравматического расстройства, в том числе психологической травмы, являются: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1) диагностирование врачом-психиатром или клиническим психологом у гражданина, в том числе несовершеннолетнего, посттравматического стрессового расстройства, вызванного утратой близкого человека в связи со смертью или признанием пропавшим без вести;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2) переживание несовершеннолетним конфликтной ситуации в подростковой школьной среде.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2. Наличие проблем социализации у выпускника организации для детей-сирот и детей, оставшихся без попечения родителей, в течение 3 лет со дня выпуска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2. При определении индивидуальной потребности гражданина в социальном обслуживании в связи с наличием проблем социализации у выпускника организации для детей-сирот и детей, оставшихся без попечения родителей, в течение 3 лет со дня выпуска, проводится обследование условий жизнедеятельности гражданина, в ходе которого составляется акт по форме согласно приложению к Правилам определения индивидуальной потребности гражданина в социальном обслуживании в Камчатском крае, утвержденным приказом Министерства социального благополучия и семейной политики Камчатского края от 18.12.2024 № 104-Н (далее – оценка условий жизнедеятельности).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3. Критерием наличия индивидуальной потребности гражданина в социальном обслуживании в полустационарной форме социального обслуживания по результатам оценки условий жизнедеятельности является совокупность следующих условий: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1) завершение совершеннолетним гражданином пребывания в организации для детей-сирот и детей, оставшихся без попечения родителей, не позднее 3 лет до дня проведения оценки условий жизнедеятельности;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2) невозможность обеспечения основных жизненных потребностей вследствие отсутствия у гражданина навыков самостоятельного проживания, трудовой занятости или устойчивых социальных связей.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3. Наличие проблем социализации у гражданина, освобожденного из учреждения уголовно-исполнительной системы Федеральной службы исполнения наказаний, в течение 1 года со дня освобождения из данной организации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4. Критерием наличия индивидуальной потребности гражданина в социальном обслуживании в полустационарной форме социального обслуживания в связи с наличием проблем социализации у гражданина, освобожденного из учреждения уголовно-исполнительной системы Федеральной службы исполнения наказаний, в течение 1 года со дня освобождения из данной организации, является совокупность следующих условий: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1) освобождение гражданина, в том числе несовершеннолетнего, из учреждения, исполняющего наказания в виде принудительных работ или лишения свободы, не позднее 1 года до дня установления наличия обстоятельства, ухудшающего или способного ухудшить условия жизнедеятельности;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2) наличие в индивидуальной программе ресоциализации, социальной адаптации и социальной реабилитации гражданина, в отношении которого применяется постпенитенциарная пробация, мероприятий по оказанию содействия в получении социальных услуг, предусмотренных Перечнем социальных услуг, предоставляемых поставщиками социальных услуг в Камчатском крае, утвержденным Законом Камчатского края от 01.07.2014</w:t>
        <w:br/>
        <w:t>№ 469 «Об отдельных вопросах социального обслуживания граждан в Камчатском крае».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4. Употребление наркотических средств или психотропных веществ без назначения врача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5. Критериями наличия индивидуальной потребности гражданина в социальном обслуживании в полустационарной форме социального обслуживания в связи с употреблением наркотических средств или психотропных веществ без назначения врача являются: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1) наличие рекомендаций по социальной реабилитации в выписном эпикризе, выданном медицинской организацией, имеющей лицензию на осуществление медицинской деятельности по «психиатрии-наркологии», гражданину, в том числе несовершеннолетнему, которому поставлен диагноз «наркомания»;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2) нахождение гражданина, в том числе несовершеннолетнего, которому поставлен диагноз «наркомания», на медицинской реабилитации в медицинской организации, имеющей лицензию на осуществление медицинской деятельности по профилю «психиатрия-наркология».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5. Наличие медицинских показаний для лечения и оздоровления в организациях социального обслуживания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6. Критерием наличия индивидуальной потребности гражданина в социальном обслуживании в полустационарной форме социального обслуживания в связи с наличием медицинских показаний для лечения и оздоровления в организациях социального обслуживания является совокупность следующих условий: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1) наличие у гражданина, в том числе несовершеннолетнего, ограничений жизнедеятельности и здоровья в силу возраста, заболевания, травмы или участия в специальной военной операции;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2) наличие направления медицинской организации на прохождение медицинской реабилитации в организации социального обслуживания.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6. Наличие социальной изоляции и дефицита общения вследствие пожилого возраста, ограниченных возможностей здоровья и инвалидности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7. Критериями наличия индивидуальной потребности гражданина в социальном обслуживании в полустационарной форме социального обслуживания в связи с наличием социальной изоляции и дефицита общения вследствие пожилого возраста, ограниченных возможностей здоровья и инвалидности являются: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1) достижение гражданином возраста 60 лет;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2) принадлежность гражданина к категории инвалид I или II группы.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8" w:right="851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1944723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1944723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contextualSpacing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contextualSpacing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contextualSpacing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contextualSpacing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contextualSpacing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contextualSpacing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contextualSpacing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contextualSpacing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contextualSpacing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1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2" w:customStyle="1">
    <w:name w:val="Нижний колонтитул Знак1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Текст Знак"/>
    <w:basedOn w:val="DefaultParagraphFont"/>
    <w:link w:val="PlainText"/>
    <w:uiPriority w:val="99"/>
    <w:semiHidden/>
    <w:qFormat/>
    <w:rPr>
      <w:rFonts w:ascii="Calibri" w:hAnsi="Calibri" w:eastAsia="Calibri" w:cs="Times New Roman"/>
      <w:szCs w:val="21"/>
    </w:rPr>
  </w:style>
  <w:style w:type="character" w:styleId="Style13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Style16" w:customStyle="1">
    <w:name w:val="Символ нумераци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  <w:contextualSpacing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  <w:contextualSpacing w:val="false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  <w:contextualSpacing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contextualSpacing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  <w:contextualSpacing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  <w:contextualSpacing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  <w:contextualSpacing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  <w:contextualSpacing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  <w:contextualSpacing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  <w:contextualSpacing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  <w:contextualSpacing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  <w:contextualSpacing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Title">
    <w:name w:val="Title"/>
    <w:basedOn w:val="Normal"/>
    <w:next w:val="BodyText"/>
    <w:link w:val="Style5"/>
    <w:qFormat/>
    <w:pPr>
      <w:keepNext w:val="true"/>
      <w:spacing w:before="240" w:after="120"/>
      <w:contextualSpacing w:val="false"/>
    </w:pPr>
    <w:rPr>
      <w:rFonts w:ascii="Times New Roman" w:hAnsi="Times New Roman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ascii="Times New Roman" w:hAnsi="Times New Roman" w:cs="Arial"/>
    </w:rPr>
  </w:style>
  <w:style w:type="paragraph" w:styleId="Caption11" w:customStyle="1">
    <w:name w:val="caption11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PlainText">
    <w:name w:val="Plain Text"/>
    <w:basedOn w:val="Normal"/>
    <w:link w:val="Style12"/>
    <w:uiPriority w:val="99"/>
    <w:semiHidden/>
    <w:unhideWhenUsed/>
    <w:qFormat/>
    <w:pPr>
      <w:spacing w:before="0" w:after="0"/>
      <w:contextualSpacing w:val="false"/>
    </w:pPr>
    <w:rPr>
      <w:rFonts w:ascii="Calibri" w:hAnsi="Calibri" w:eastAsia="Calibri" w:cs="Times New Roman"/>
      <w:szCs w:val="21"/>
    </w:rPr>
  </w:style>
  <w:style w:type="paragraph" w:styleId="Style19" w:customStyle="1">
    <w:name w:val="Колонтитул"/>
    <w:basedOn w:val="Normal"/>
    <w:qFormat/>
    <w:pPr/>
    <w:rPr/>
  </w:style>
  <w:style w:type="paragraph" w:styleId="Footer">
    <w:name w:val="Footer"/>
    <w:basedOn w:val="Normal"/>
    <w:link w:val="12"/>
    <w:uiPriority w:val="99"/>
    <w:pPr>
      <w:tabs>
        <w:tab w:val="clear" w:pos="708"/>
        <w:tab w:val="center" w:pos="4677" w:leader="none"/>
        <w:tab w:val="right" w:pos="9355" w:leader="none"/>
      </w:tabs>
      <w:spacing w:before="0" w:after="0"/>
      <w:contextualSpacing w:val="fals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before="0" w:after="0"/>
      <w:contextualSpacing w:val="false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11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before="0" w:after="0"/>
      <w:contextualSpacing w:val="false"/>
    </w:pPr>
    <w:rPr/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3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f4">
    <w:name w:val="Table Grid"/>
    <w:basedOn w:val="a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">
    <w:name w:val="Сетка таблицы1"/>
    <w:basedOn w:val="a1"/>
    <w:uiPriority w:val="59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">
    <w:name w:val="Сетка таблицы2"/>
    <w:basedOn w:val="a1"/>
    <w:uiPriority w:val="59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LibreOffice/7.6.7.2$Linux_X86_64 LibreOffice_project/60$Build-2</Application>
  <AppVersion>15.0000</AppVersion>
  <Pages>4</Pages>
  <Words>799</Words>
  <Characters>6085</Characters>
  <CharactersWithSpaces>6833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2025-06-29T02:27:00Z</dcterms:created>
  <dc:creator>Киселев Виктор Вадимович</dc:creator>
  <dc:description/>
  <dc:language>ru-RU</dc:language>
  <cp:lastModifiedBy/>
  <dcterms:modified xsi:type="dcterms:W3CDTF">2025-06-30T09:29:08Z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