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14.10.2024 № 498-П «Об утверждении Порядка предоставления из краевого бюджета в 2024–2026 годах субсидии акционерному обществу «ДОМ.РФ» на финансовое обеспечение затрат, связанных с оказанием услуги по предоставлению дополнительной меры социальной поддержки  семей, имеющих детей, в части погашения обязательств по ипотечным жилищным кредитам (займам)»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Внести в постановление Правительства Камчатского края от 14.10.2024 № 498-П «Об утверждении Порядка предоставления из краевого бюджета в 2024–2026 годах субсидии акционерному обществу «ДОМ.РФ» на финансовое обеспечение затрат, связанных с оказанием услуги по предоставлению дополнительной меры социальной поддержки семей, имеющих детей, в части погашения обязат</w:t>
      </w:r>
      <w:r>
        <w:rPr>
          <w:rFonts w:ascii="Times New Roman" w:hAnsi="Times New Roman"/>
          <w:color w:val="000000"/>
          <w:sz w:val="28"/>
        </w:rPr>
        <w:t>ельств по ипотечным жилищным кредитам (займам)» следующие изменения:</w:t>
      </w:r>
    </w:p>
    <w:p w14:paraId="18000000">
      <w:pPr>
        <w:tabs>
          <w:tab w:leader="none" w:pos="0" w:val="left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наименование </w:t>
      </w:r>
      <w:r>
        <w:rPr>
          <w:rFonts w:ascii="Times New Roman" w:hAnsi="Times New Roman"/>
          <w:b w:val="0"/>
          <w:color w:val="000000"/>
          <w:sz w:val="28"/>
        </w:rPr>
        <w:t>изложить в следующей редакции:</w:t>
      </w:r>
    </w:p>
    <w:p w14:paraId="19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из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 жилищным кредитам (займам)</w:t>
      </w:r>
      <w:r>
        <w:rPr>
          <w:rFonts w:ascii="Times New Roman" w:hAnsi="Times New Roman"/>
          <w:b w:val="0"/>
          <w:color w:val="000000"/>
          <w:sz w:val="28"/>
        </w:rPr>
        <w:t>».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часть 1 изложить в следующей редакции:</w:t>
      </w:r>
    </w:p>
    <w:p w14:paraId="1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«1. </w:t>
      </w:r>
      <w:r>
        <w:rPr>
          <w:rFonts w:ascii="Times New Roman" w:hAnsi="Times New Roman"/>
          <w:b w:val="0"/>
          <w:sz w:val="28"/>
        </w:rPr>
        <w:t xml:space="preserve">Утвердить Порядок </w:t>
      </w:r>
      <w:r>
        <w:rPr>
          <w:rFonts w:ascii="Times New Roman" w:hAnsi="Times New Roman"/>
          <w:b w:val="0"/>
          <w:sz w:val="28"/>
        </w:rPr>
        <w:t>предоставления и</w:t>
      </w:r>
      <w:r>
        <w:rPr>
          <w:rFonts w:ascii="Times New Roman" w:hAnsi="Times New Roman"/>
          <w:b w:val="0"/>
          <w:sz w:val="28"/>
        </w:rPr>
        <w:t>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 жилищным кредитам (займам)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постановлению.»;</w:t>
      </w:r>
    </w:p>
    <w:p w14:paraId="1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приложение изложить в реакции согласно приложению к настоящему постановлению.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</w:t>
      </w:r>
      <w:r>
        <w:rPr>
          <w:rFonts w:ascii="Times New Roman" w:hAnsi="Times New Roman"/>
          <w:sz w:val="28"/>
        </w:rPr>
        <w:t>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5"/>
                <w:sz w:val="28"/>
                <w:highlight w:val="white"/>
              </w:rPr>
              <w:t xml:space="preserve">Временно исполняющий обязанности Председателя Правительства </w:t>
            </w:r>
          </w:p>
          <w:p w14:paraId="2200000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5"/>
                <w:sz w:val="28"/>
                <w:highlight w:val="white"/>
              </w:rPr>
              <w:t>Камчатского края</w:t>
            </w:r>
          </w:p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3F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40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41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от 14.10.2024 № 498-П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  <w:highlight w:val="yellow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Порядок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b w:val="0"/>
          <w:color w:val="000000"/>
          <w:sz w:val="28"/>
        </w:rPr>
        <w:t>из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 жилищным кредитам (займам)</w:t>
      </w:r>
    </w:p>
    <w:p w14:paraId="45000000">
      <w:pPr>
        <w:spacing w:after="0" w:before="0" w:line="240" w:lineRule="auto"/>
        <w:ind w:firstLine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46000000">
      <w:pPr>
        <w:widowControl w:val="0"/>
        <w:spacing w:after="0" w:before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7000000">
      <w:pPr>
        <w:widowControl w:val="0"/>
        <w:spacing w:after="0" w:before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Настоящий порядок определяет цель, условия и порядок предоставления из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 жилищным кредитам (займам) (далее соответственно – Порядок, Получатель, субсидия).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Министерством социального благополучия и семейной политики Камчатского края</w:t>
      </w:r>
      <w:r>
        <w:rPr>
          <w:rFonts w:ascii="Times New Roman" w:hAnsi="Times New Roman"/>
          <w:sz w:val="28"/>
        </w:rPr>
        <w:t>, осуществляющим функции главного распорядителя средств бюджета субъекта Российской Федерации,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– Министерство).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Субсидия 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финансовое обеспечение затрат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олучателя</w:t>
      </w:r>
      <w:r>
        <w:rPr>
          <w:rFonts w:ascii="Times New Roman" w:hAnsi="Times New Roman"/>
          <w:sz w:val="28"/>
        </w:rPr>
        <w:t xml:space="preserve">, возникающих в связи </w:t>
      </w:r>
      <w:r>
        <w:rPr>
          <w:rFonts w:ascii="Times New Roman" w:hAnsi="Times New Roman"/>
          <w:sz w:val="28"/>
        </w:rPr>
        <w:t>с реализацией</w:t>
      </w:r>
      <w:r>
        <w:rPr>
          <w:rFonts w:ascii="Times New Roman" w:hAnsi="Times New Roman"/>
          <w:sz w:val="28"/>
        </w:rPr>
        <w:t xml:space="preserve"> на территории Камчатского края </w:t>
      </w:r>
      <w:r>
        <w:rPr>
          <w:rFonts w:ascii="Times New Roman" w:hAnsi="Times New Roman"/>
          <w:sz w:val="28"/>
        </w:rPr>
        <w:t xml:space="preserve">в соответствии с Законом </w:t>
      </w:r>
      <w:r>
        <w:rPr>
          <w:rFonts w:ascii="Times New Roman" w:hAnsi="Times New Roman"/>
          <w:b w:val="0"/>
          <w:sz w:val="28"/>
        </w:rPr>
        <w:t xml:space="preserve">Камчатского края от 26.06.2024 № 385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«О дополнительной мере социальной поддержки семей, имеющих детей, в части погашения обязательств по ипотечным жилищным кредитам (займам)»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>в рамках реализации комплекса</w:t>
      </w:r>
      <w:r>
        <w:rPr>
          <w:rFonts w:ascii="Times New Roman" w:hAnsi="Times New Roman"/>
          <w:sz w:val="28"/>
        </w:rPr>
        <w:t xml:space="preserve"> процессного мероприятия «Реализация мер социальной поддержки семей с детьми» государственной программы </w:t>
      </w:r>
      <w:r>
        <w:rPr>
          <w:rFonts w:ascii="Times New Roman" w:hAnsi="Times New Roman"/>
          <w:sz w:val="28"/>
        </w:rPr>
        <w:t>Камчатского края «Социальная поддержка граждан в Камчатском крае», утвержденной Постановлением Правительства Камчатского края от 28.12.2023 № 697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меры социальной поддержки семей, имеющих детей в соответствии с Федеральным законом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(далее – мера поддержки).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 Результатом предоставления субсидии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семей, </w:t>
      </w:r>
      <w:r>
        <w:rPr>
          <w:rFonts w:ascii="Times New Roman" w:hAnsi="Times New Roman"/>
          <w:sz w:val="28"/>
        </w:rPr>
        <w:t>проживающих на территории Камчатского края</w:t>
      </w:r>
      <w:r>
        <w:rPr>
          <w:rFonts w:ascii="Times New Roman" w:hAnsi="Times New Roman"/>
          <w:sz w:val="28"/>
        </w:rPr>
        <w:t>, которым пр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рождении третьего ребенка или последующих детей предоставлена мера поддержки</w:t>
      </w:r>
      <w:r>
        <w:rPr>
          <w:rFonts w:ascii="Times New Roman" w:hAnsi="Times New Roman"/>
          <w:sz w:val="28"/>
        </w:rPr>
        <w:t>.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Соглашении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субсидии (далее – Соглашение)</w:t>
      </w:r>
      <w:r>
        <w:rPr>
          <w:rFonts w:ascii="Times New Roman" w:hAnsi="Times New Roman"/>
          <w:sz w:val="28"/>
        </w:rPr>
        <w:t>.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Интернет </w:t>
      </w:r>
      <w:r>
        <w:rPr>
          <w:rFonts w:ascii="Times New Roman" w:hAnsi="Times New Roman"/>
          <w:sz w:val="28"/>
        </w:rPr>
        <w:t xml:space="preserve">в порядке, установленном Министерством </w:t>
      </w:r>
      <w:r>
        <w:rPr>
          <w:rFonts w:ascii="Times New Roman" w:hAnsi="Times New Roman"/>
          <w:sz w:val="28"/>
        </w:rPr>
        <w:t>финансов Российской Федерации.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 xml:space="preserve">Получателю </w:t>
      </w:r>
      <w:r>
        <w:rPr>
          <w:rFonts w:ascii="Times New Roman" w:hAnsi="Times New Roman"/>
          <w:sz w:val="28"/>
        </w:rPr>
        <w:t>на основании Соглашения,</w:t>
      </w:r>
      <w:r>
        <w:rPr>
          <w:rFonts w:ascii="Times New Roman" w:hAnsi="Times New Roman"/>
          <w:sz w:val="28"/>
        </w:rPr>
        <w:t xml:space="preserve"> заключаемого между Министерством и </w:t>
      </w:r>
      <w:r>
        <w:rPr>
          <w:rFonts w:ascii="Times New Roman" w:hAnsi="Times New Roman"/>
          <w:sz w:val="28"/>
        </w:rPr>
        <w:t>Получателе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система «Электронный бюджет»)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типовой формой, установленной Министерством финансов Российской Федерации</w:t>
      </w:r>
      <w:r>
        <w:rPr>
          <w:rFonts w:ascii="Times New Roman" w:hAnsi="Times New Roman"/>
          <w:sz w:val="28"/>
        </w:rPr>
        <w:t>.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</w:rPr>
        <w:t>Получатель вправе размещать временно свободные средства, полученные на цели, предусмотренные настоящим Порядком, в депозиты и (или) в виде неснижаемого остатка на расчетных счетах в кредитных организациях, соответствующих установленным в соответствии с Бюджетным кодексом Российской Федерации требованиям к кредитным организациям, в которых могут размещаться средства бюджетов бюджетной системы Российской Федерации, а также в кредитной организации, являющейся уполномоченным банком в сфере жилищного строительства, определенным в соответствии с Федеральным законом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и использовать полученный от их размещения доход на финансирование мероприятий, предусмотренных настоящим Порядком.</w:t>
      </w:r>
    </w:p>
    <w:p w14:paraId="5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к получателю субсидии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Получатель</w:t>
      </w:r>
      <w:r>
        <w:rPr>
          <w:rFonts w:ascii="Times New Roman" w:hAnsi="Times New Roman"/>
          <w:sz w:val="28"/>
        </w:rPr>
        <w:t xml:space="preserve"> на 1-е число месяца, предшествующего месяцу, в котором планируется заключение Соглашения, долж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 xml:space="preserve"> отвечать следующим треб</w:t>
      </w:r>
      <w:r>
        <w:rPr>
          <w:rFonts w:ascii="Times New Roman" w:hAnsi="Times New Roman"/>
          <w:sz w:val="28"/>
        </w:rPr>
        <w:t>ованиям: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Получатель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</w:rPr>
        <w:t>;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/>
          <w:sz w:val="28"/>
        </w:rPr>
        <w:t>;</w:t>
      </w:r>
    </w:p>
    <w:p w14:paraId="5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олучатель не должен находиться в составляемых в рамках реализации полномочий,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"https://login.consultant.ru/link/?req=doc&amp;base=LAW&amp;n=121087&amp;dst=100142"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главой VII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>
        <w:rPr>
          <w:rFonts w:ascii="Times New Roman" w:hAnsi="Times New Roman"/>
          <w:sz w:val="28"/>
        </w:rPr>
        <w:t>с распространением оружия массового уничтожения;</w:t>
      </w:r>
    </w:p>
    <w:p w14:paraId="5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олучатель не должен получать </w:t>
      </w:r>
      <w:r>
        <w:rPr>
          <w:rFonts w:ascii="Times New Roman" w:hAnsi="Times New Roman"/>
          <w:sz w:val="28"/>
        </w:rPr>
        <w:t>средства из бюджета</w:t>
      </w:r>
      <w:r>
        <w:rPr>
          <w:rFonts w:ascii="Times New Roman" w:hAnsi="Times New Roman"/>
          <w:sz w:val="28"/>
        </w:rPr>
        <w:t xml:space="preserve"> субъекта Российской Федерации </w:t>
      </w:r>
      <w:r>
        <w:rPr>
          <w:rFonts w:ascii="Times New Roman" w:hAnsi="Times New Roman"/>
          <w:sz w:val="28"/>
        </w:rPr>
        <w:t xml:space="preserve">на основании иных нормативных правовых актов Камчатского края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цели, указанные в пункте 1.3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стоящего Порядка;</w:t>
      </w:r>
    </w:p>
    <w:p w14:paraId="5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олучатель не должен являться иностранным агентом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"https://login.consultant.ru/link/?req=doc&amp;base=LAW&amp;n=465999"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«О контроле за деятельностью лиц, находящихся под иностранным </w:t>
      </w:r>
      <w:r>
        <w:rPr>
          <w:rFonts w:ascii="Times New Roman" w:hAnsi="Times New Roman"/>
          <w:sz w:val="28"/>
        </w:rPr>
        <w:t>влиянием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и порядок предоставления субсидии</w:t>
      </w:r>
    </w:p>
    <w:p w14:paraId="5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Предоставление субсидии осуществляется в соответствии </w:t>
      </w:r>
      <w:r>
        <w:rPr>
          <w:rFonts w:ascii="Times New Roman" w:hAnsi="Times New Roman"/>
          <w:sz w:val="28"/>
        </w:rPr>
        <w:t>с Соглашением, в котором предусматривается в том числе: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значение результата предоставления субсидии и срок его достижения;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согласие Получателя, а также лиц, получающих средства на основании договоров (соглашений),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 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порядок согласования новых условий Соглашения или расторжения Соглашения при недостижении согласия по новым условиям Соглашения в случае уменьшения Министерством лимитов бюджетных обязательств, ранее доведенных в установленном порядке до Министерства на цели, указанные в пункте 1.3 настоящего Порядка, приводящего к невозможности предоставления субсидии в размере, определенном в Соглашении; 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условие о запрете приобретения Получателем, а также юридическими лицами, получающими средства на основании договоров (соглашений), заключенных с Получателем,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возможность компенсировать ранее понесенные затраты Получателя по выплатам в рамках реализации меры поддержки, произведенные из собственных средств до даты заключения Соглашения; 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осуществления расходов на цели, предусмотренные пунктом 1.3 настоящего Порядка, источником финансового обеспечения которых являются не использованные в отчетном финансовом году остатки субсидий, при принятии Министерством в установленном в соответствии с нормативными правовыми актами субъектов Российской Федерации порядке ре</w:t>
      </w:r>
      <w:r>
        <w:rPr>
          <w:rFonts w:ascii="Times New Roman" w:hAnsi="Times New Roman"/>
          <w:sz w:val="28"/>
        </w:rPr>
        <w:t>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пунктом 5.2 настоящего Порядка</w:t>
      </w:r>
      <w:r>
        <w:rPr>
          <w:rFonts w:ascii="Times New Roman" w:hAnsi="Times New Roman"/>
          <w:sz w:val="28"/>
        </w:rPr>
        <w:t>.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 xml:space="preserve">Для заключения Соглашения Получатель предоставляет в Министерство в произвольной письменной форме заявление о заключении Соглашения (далее – Заявление), подтверждающее соответствие Получателя требованиям, установленным пунктом 2.1 настоящего Порядка. К Заявлению, подписанному руководителем Получателя или уполномоченным им лицом, прилагаются копии учредительных документов, заверенные подписью руководителя Получателя или уполномоченного лица (с приложением документов, подтверждающих полномочия этого лица). 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предусмотренные абзацем первым настоящего пункта, представляются Получателем на бумажном носителе почтовой связью, либо направляются в форме электронных документов с использованием межведомственного электронного документооборота (далее – система МЭДО) или по адресу электронной почты Министерства. 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3.3. Получатель несет ответственность в соответствии с законодательством Российской Федерации за представление заведомо ложной информации. 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3.4. Министерство в течение пяти рабочих дней с даты получения документов, указанных в пункте </w:t>
      </w:r>
      <w:r>
        <w:rPr>
          <w:rFonts w:ascii="Times New Roman" w:hAnsi="Times New Roman"/>
          <w:sz w:val="28"/>
        </w:rPr>
        <w:t xml:space="preserve">3.2 настоящего Порядка, рассматривает их, осуществляет проверку Получателя на соответствие требованиям, установленным пунктом 2.1 настоящего Порядка, и принимает решение о заключении Соглашения или об отказе в заключении Соглашения. 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3.5. Основаниями для отказа в заключении Соглашения являются: – непредставление или представление не в полном объеме Получателем документов, указанных в пункте 3.2 настоящего Порядка; – несоответствие представленных Получателем документов требованиям, установленным пунктом 3.2 настоящего Порядка; – установление факта недостоверности, представленной Получателем информации; – несоответствие Получателя требованиям, установленным пунктом 2.1 настоящего Порядка. 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3.6. При наличии оснований для отказа в заключении Соглашения, предусмотренных пунктом 3.5 настоящего Порядка, Министерство уведомляет в письменной форме Получателя об отказе в заключении Соглашения с указанием причин отказа в течение трех рабочих дней со дня принятия такого решения на бумажном носителе почтовой связью, либо в форме электронного документа с использованием МЭДО. После устранения причин, послуживших основанием для отказа в заключении Соглашения, Получатель вправе повторно обратиться с заявлением на общих основаниях в порядке, установленном настоящим Порядком. 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3.7. В случае принятия решения о заключении Соглашения Министерство в течение пяти рабочих дней размещает проект Соглашения в системе «Электронный бюджет». Получатель в течение пяти рабочих дней со дня размещения проекта Соглашения в системе «Электронный бюджет» подписывает его усиленной квалифицированной электронной подписью. Министерство в течение двух рабочих дней со дня подписания Получателем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бюджет», после чего Соглашение является заключенным. </w:t>
      </w:r>
    </w:p>
    <w:p w14:paraId="6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3.8. Перечисление субсидии осуществляется на счет, открытый Получателю в кредитной организации, не позднее десятого рабочего дня, следующего за днем заключения Соглашения, в объеме средств субсидии, предусмотренных Соглашением на соответствующий финансовый год.</w:t>
      </w:r>
    </w:p>
    <w:p w14:paraId="6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предоставляемой Получателю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Соглашением, определяется законом Камчатского края о краевом бюджете на соответствующий финансовый год и плановый период.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Направлением расходов, на финансовое обеспечение которых предоставляется субсидия, являются затраты получателя субсидии, возникающие в связи с реализацией меры поддержки в виде полного или частичного погашения обязательства по ипотечному жилищному кредиту (займу) гражданина в размере его задолженности, оставшейся после получения им выплаты в соответствии с Федеральным законом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состояния», но не более 550 тысяч рублей. 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субсидии направляются на погашение задолженности гражданина по основному долгу, либо, в случае, если такая задолженность составляет менее 550 тысяч рублей, на погашение процентов, начисленных за пользование ипотечным жилищным кредитом (займом). 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затраты Получателя на цели, предусмотренные пунктом 1.3 настоящего Порядка, превысят доведенный до Получателя объем средств субсидии, указанный в абзаце первом настоящего пункта, Получатель вправе направить в Министерство уведомление об объеме такого превышения, оформленное в произвольной письменной форме, подписанное руководителем Получателя или иным уполномоченным лицом. 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Заключение дополнительного соглашения к Соглашению (расторжение Соглашения) осуществляется, в том числе, по следующим причинам: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Камчатского края.</w:t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к отчетности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Получатель не позднее 8 рабочего дня месяца, следующего за отчетным кварталом, предоставляет в Министерство посредством системы «Электронный бюджет»: 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формам, предусмотренным типовой формой, установленной Министерством финансов Российской Федерации, следующие отчеты: 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отчет об осуществлении расходов, источником финансового обеспечения которых является субсидия; 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отчет о достижении значений результатов предоставления субсидии; 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формам, предусмотренными приложениями к настоящему Порядку, следующие сведения: 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реестр граждан, получивших меру поддержки в части погашения обязательств по ипотечным жилищным кредитам (займам) за счет средств субсидии, по форме, предусмотренной приложением № 1 к настоящему Порядку; </w:t>
      </w:r>
    </w:p>
    <w:p w14:paraId="7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кредитных договорах (договорах займа), размере задолженности заемщика, размере субсидии на финансовое обеспечение затрат, возникших в связи с реализацией меры поддержки, по форме, предусмотренной приложением № 2 к настоящему Порядку. </w:t>
      </w:r>
    </w:p>
    <w:p w14:paraId="7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технической возможности предоставления сведений, предусмотренных подпунктом 2 настоящего пункта, в системе «Электронный бюджет» указанные отчеты и сведения предоставляются Получателем в форме электронных документов с использованием системы МЭДО. 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Министерство в течение пяти рабочих дней с момента предоставления отчетов и сведений, предусмотренных пунктом 4.1 настоящего Порядка, осуществляет их проверку и принятие. 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замечаний к отчетам Министерство отклоняет их в системе «Электронный бюджет» с внесением информации о выявленных замечаниях и подписывает усиленной квалифицированной электронной подписью уполномоченного лица. 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обязан устранить выявленные замечания и направить в Министерство скорректированные отчеты в системе «Электронный бюджет», в течение пяти рабочих дней со дня их отклонения Министерством.</w:t>
      </w:r>
      <w:r>
        <w:rPr>
          <w:rFonts w:ascii="Times New Roman" w:hAnsi="Times New Roman"/>
          <w:sz w:val="28"/>
        </w:rPr>
        <w:t xml:space="preserve"> </w:t>
      </w:r>
    </w:p>
    <w:p w14:paraId="8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осуществлению контроля (мониторинга)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соблюдением условий, целей и порядка предоставления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субсидии и ответственности за их нарушение</w:t>
      </w:r>
    </w:p>
    <w:p w14:paraId="82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83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Средства субсидии носят целевой характер и не могут быть использованы на цели, не предусмотренные пунктом 1.3 настоящего Порядка. Ответственность за целевое использование средств субсидий, полноту и достоверность сведений, содержащихся в предоставляемой отчетности в соответствии с пунктом 4.1 настоящего Порядка, несет Получатель в соответствии с действующим законодательством Российской Федерации. </w:t>
      </w:r>
    </w:p>
    <w:p w14:paraId="84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Не использованные в отчетном финансовом году остатки субсидии, потребность в которых не подтверждена в установленном в соответствии с нормативными правовыми актами субъектов Российской Федерации порядке подлежат возврату в бюджет Камчатского края в срок не позднее десятого рабочего дня года, следующего за годом предоставления субсидии. </w:t>
      </w:r>
    </w:p>
    <w:p w14:paraId="85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Министерство проводит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 </w:t>
      </w:r>
    </w:p>
    <w:p w14:paraId="86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Министерством осуществляются проверки соблюдения порядка и условий предоставления Получателю субсидии, в том числе в части достижения результатов ее предоставления. Органы государственного финансового контроля осуществляют проверки в соответствии со статьями 268.1 и 269.2 Бюджетного кодекса Российской Федерации. </w:t>
      </w:r>
    </w:p>
    <w:p w14:paraId="87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В случае выявления по фактам проверок, проведенных Министерством и (или) органом государственного финансового контроля, нарушения Получателем целей, условий и порядка предоставления субсидий, а также в случае недостижения значений результатов предоставления субсидии Министерство в течение десяти рабочих дней уведомляет в письменной форме Получателя о необходимости представления документов, достаточных для устранения нарушения, а в случае их отсутствия – о необходимости возврата перечисленной Получателю субсидии в бюджет Камчатского края в объеме средств, использованных с нарушениями.</w:t>
      </w:r>
    </w:p>
    <w:p w14:paraId="88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Получатель обязан предоставить Министерству и (или) органу государственного финансового контроля документы, достаточные для устранения нарушения, либо перечислить полученную субсидию в бюджет Камчатского края в объеме средств, использованных с нарушениями:</w:t>
      </w:r>
    </w:p>
    <w:p w14:paraId="89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выявления уполномоченным органом государственного финансового контроля факта нарушения условий, установленных при предоставлении субсидии, – в сроки, предусмотренные бюджетным законодательством Российской Федерации; </w:t>
      </w:r>
    </w:p>
    <w:p w14:paraId="8A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иных случаях – в течение 20 рабочих дней со дня получения письменного уведомления Министерства, указанного в пункте 5.5 настоящего Порядка. </w:t>
      </w:r>
    </w:p>
    <w:p w14:paraId="8B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 случае непредставления документов, достаточных для устранения нарушения, предусмотренного пунктом 5.5 настоящего Порядка, и неперечисления Получателем полученной субсидии по основаниям и в срок, которые установлены настоящим разделом, Министерство в месячный срок со дня его окончания вправе обратиться в суд с требованием о взыскании указанных средств в соответствии с законодательством Российской Федерации.</w:t>
      </w:r>
    </w:p>
    <w:p w14:paraId="8C000000">
      <w:pPr>
        <w:tabs>
          <w:tab w:leader="none" w:pos="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00000">
      <w:pPr>
        <w:sectPr>
          <w:headerReference r:id="rId1" w:type="default"/>
          <w:pgSz w:h="16838" w:orient="portrait" w:w="11906"/>
          <w:pgMar w:bottom="1134" w:footer="709" w:gutter="0" w:header="624" w:left="1418" w:right="851" w:top="1134"/>
          <w:titlePg/>
        </w:sectPr>
      </w:pPr>
    </w:p>
    <w:p w14:paraId="8E00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№ 1 </w:t>
      </w:r>
    </w:p>
    <w:p w14:paraId="8F00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Порядку </w:t>
      </w:r>
      <w:r>
        <w:rPr>
          <w:rFonts w:ascii="Times New Roman" w:hAnsi="Times New Roman"/>
          <w:b w:val="0"/>
          <w:sz w:val="28"/>
        </w:rPr>
        <w:t>предоставления из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 жилищным кредитам (займам)</w:t>
      </w:r>
    </w:p>
    <w:p w14:paraId="9000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5"/>
        <w:gridCol w:w="475"/>
        <w:gridCol w:w="893"/>
        <w:gridCol w:w="567"/>
        <w:gridCol w:w="567"/>
        <w:gridCol w:w="567"/>
        <w:gridCol w:w="567"/>
        <w:gridCol w:w="475"/>
        <w:gridCol w:w="708"/>
        <w:gridCol w:w="943"/>
        <w:gridCol w:w="567"/>
        <w:gridCol w:w="709"/>
        <w:gridCol w:w="709"/>
        <w:gridCol w:w="520"/>
        <w:gridCol w:w="567"/>
        <w:gridCol w:w="567"/>
        <w:gridCol w:w="567"/>
        <w:gridCol w:w="567"/>
        <w:gridCol w:w="475"/>
        <w:gridCol w:w="709"/>
        <w:gridCol w:w="709"/>
        <w:gridCol w:w="992"/>
        <w:gridCol w:w="709"/>
        <w:gridCol w:w="708"/>
        <w:gridCol w:w="8"/>
      </w:tblGrid>
      <w:tr>
        <w:trPr>
          <w:trHeight w:hRule="atLeast" w:val="360"/>
        </w:trPr>
        <w:tc>
          <w:tcPr>
            <w:tcW w:type="dxa" w:w="15320"/>
            <w:gridSpan w:val="2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  <w:p w14:paraId="9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РЕЕСТР</w:t>
            </w:r>
          </w:p>
        </w:tc>
      </w:tr>
      <w:tr>
        <w:trPr>
          <w:trHeight w:hRule="atLeast" w:val="375"/>
        </w:trPr>
        <w:tc>
          <w:tcPr>
            <w:tcW w:type="dxa" w:w="15320"/>
            <w:gridSpan w:val="25"/>
            <w:tcBorders>
              <w:top w:sz="4" w:val="nil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граждан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проживающих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[</w:t>
            </w:r>
            <w:r>
              <w:rPr>
                <w:rFonts w:ascii="Times New Roman" w:hAnsi="Times New Roman"/>
                <w:color w:val="000000"/>
                <w:sz w:val="20"/>
              </w:rPr>
              <w:t>субъект РФ</w:t>
            </w:r>
            <w:r>
              <w:rPr>
                <w:rFonts w:ascii="Times New Roman" w:hAnsi="Times New Roman"/>
                <w:color w:val="000000"/>
                <w:sz w:val="20"/>
              </w:rPr>
              <w:t>]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получивших меры социальной поддержки в части погашения обязательств по ипотечн</w:t>
            </w:r>
            <w:r>
              <w:rPr>
                <w:rFonts w:ascii="Times New Roman" w:hAnsi="Times New Roman"/>
                <w:color w:val="000000"/>
                <w:sz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 жилищным кредитам (займам) за счет средств субсидии, предоставленной АО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ДОМ.РФ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из бюджета Приморского края, по состоянию на _____</w:t>
            </w:r>
          </w:p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819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 сведения о заемщике (поручителе)</w:t>
            </w:r>
          </w:p>
        </w:tc>
        <w:tc>
          <w:tcPr>
            <w:tcW w:type="dxa" w:w="3448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 третьем либо последующем ребенке, в отношении которого осуществляется выплата</w:t>
            </w:r>
          </w:p>
        </w:tc>
        <w:tc>
          <w:tcPr>
            <w:tcW w:type="dxa" w:w="170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об ипотечном жилищном кредите (займе)</w:t>
            </w:r>
          </w:p>
        </w:tc>
        <w:tc>
          <w:tcPr>
            <w:tcW w:type="dxa" w:w="175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Сведения об объекте приобретения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Произведенные расходы, </w:t>
            </w:r>
            <w:r>
              <w:rPr>
                <w:rFonts w:ascii="Times New Roman" w:hAnsi="Times New Roman"/>
                <w:color w:val="000000"/>
                <w:sz w:val="20"/>
              </w:rPr>
              <w:t>руб</w:t>
            </w:r>
          </w:p>
        </w:tc>
        <w:tc>
          <w:tcPr>
            <w:tcW w:type="dxa" w:w="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125"/>
        </w:trPr>
        <w:tc>
          <w:tcPr>
            <w:tcW w:type="dxa" w:w="475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C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D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заявления в ЕИСЖС*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E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  <w:p w14:paraId="9F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(последнее - при наличии)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0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рождения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1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серия, номер паспорта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2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выдачи паспорта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3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кем выдан паспорт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4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 подразделения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5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регион проживания (регистрации)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6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Фамилия, Имя, Отчество </w:t>
            </w:r>
          </w:p>
          <w:p w14:paraId="A7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(последнее - при наличии)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8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рождения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9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актовой записи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A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актовой записи</w:t>
            </w:r>
          </w:p>
        </w:tc>
        <w:tc>
          <w:tcPr>
            <w:tcW w:type="dxa" w:w="520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B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органа ЗАГС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C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D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заключения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E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текущий кредитор (займодавец)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AF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кадастровый номер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0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адрес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1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имущества (квартира, дом, земельный участок)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2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погашение основного долга (руб.)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3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погашение процентов за пользование кредитом (займом), (руб.)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4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недополученных доходов по погашению процентов (руб.)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B500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общий размер субсидии (рублей), гр. 24= </w:t>
            </w:r>
            <w:r>
              <w:rPr>
                <w:rFonts w:ascii="Times New Roman" w:hAnsi="Times New Roman"/>
                <w:color w:val="000000"/>
                <w:sz w:val="20"/>
              </w:rPr>
              <w:t>гр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21+гр 22+гр 23</w:t>
            </w:r>
          </w:p>
        </w:tc>
        <w:tc>
          <w:tcPr>
            <w:tcW w:type="dxa" w:w="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1"/>
        </w:trPr>
        <w:tc>
          <w:tcPr>
            <w:tcW w:type="dxa" w:w="4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9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rFonts w:ascii="Times New Roman" w:hAnsi="Times New Roman"/>
              </w:rPr>
            </w:pPr>
          </w:p>
        </w:tc>
      </w:tr>
    </w:tbl>
    <w:p w14:paraId="D0000000">
      <w:pPr>
        <w:widowControl w:val="0"/>
        <w:spacing w:before="220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*ЕИСЖС - единая информационная система жилищного строительства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0"/>
        <w:gridCol w:w="950"/>
        <w:gridCol w:w="950"/>
        <w:gridCol w:w="271"/>
        <w:gridCol w:w="271"/>
        <w:gridCol w:w="271"/>
        <w:gridCol w:w="271"/>
        <w:gridCol w:w="271"/>
        <w:gridCol w:w="271"/>
        <w:gridCol w:w="1134"/>
        <w:gridCol w:w="1133"/>
        <w:gridCol w:w="1133"/>
        <w:gridCol w:w="1133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>
        <w:trPr>
          <w:trHeight w:hRule="atLeast" w:val="375"/>
        </w:trPr>
        <w:tc>
          <w:tcPr>
            <w:tcW w:type="dxa" w:w="11990"/>
            <w:gridSpan w:val="24"/>
            <w:tcBorders>
              <w:top w:sz="4" w:val="nil"/>
              <w:left w:color="000000" w:sz="4" w:val="single"/>
              <w:bottom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Сведения о детях заёмщика (поручителя) прилагаются</w:t>
            </w:r>
          </w:p>
        </w:tc>
      </w:tr>
      <w:tr>
        <w:trPr>
          <w:trHeight w:hRule="atLeast" w:val="180"/>
        </w:trPr>
        <w:tc>
          <w:tcPr>
            <w:tcW w:type="dxa" w:w="2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Подпись руководителя: 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9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Исполнитель: 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(Контактный телефон)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</w:tbl>
    <w:p w14:paraId="58010000">
      <w:pPr>
        <w:widowControl w:val="0"/>
        <w:spacing w:before="220"/>
        <w:ind/>
        <w:jc w:val="right"/>
        <w:rPr>
          <w:rFonts w:ascii="Times New Roman" w:hAnsi="Times New Roman"/>
          <w:b w:val="1"/>
        </w:rPr>
      </w:pPr>
    </w:p>
    <w:p w14:paraId="59010000">
      <w:pPr>
        <w:widowControl w:val="0"/>
        <w:spacing w:before="220"/>
        <w:ind/>
        <w:jc w:val="right"/>
        <w:rPr>
          <w:rFonts w:ascii="Times New Roman" w:hAnsi="Times New Roman"/>
          <w:b w:val="1"/>
        </w:rPr>
      </w:pPr>
    </w:p>
    <w:p w14:paraId="5A010000">
      <w:pPr>
        <w:widowControl w:val="0"/>
        <w:spacing w:before="220"/>
        <w:ind/>
        <w:jc w:val="right"/>
        <w:rPr>
          <w:rFonts w:ascii="Times New Roman" w:hAnsi="Times New Roman"/>
          <w:b w:val="1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71"/>
        <w:gridCol w:w="631"/>
        <w:gridCol w:w="1240"/>
        <w:gridCol w:w="516"/>
        <w:gridCol w:w="1355"/>
        <w:gridCol w:w="1203"/>
        <w:gridCol w:w="668"/>
        <w:gridCol w:w="1127"/>
        <w:gridCol w:w="744"/>
        <w:gridCol w:w="1871"/>
        <w:gridCol w:w="19"/>
        <w:gridCol w:w="1192"/>
        <w:gridCol w:w="660"/>
        <w:gridCol w:w="47"/>
        <w:gridCol w:w="1824"/>
        <w:gridCol w:w="200"/>
      </w:tblGrid>
      <w:tr>
        <w:trPr>
          <w:trHeight w:hRule="atLeast" w:val="300"/>
        </w:trPr>
        <w:tc>
          <w:tcPr>
            <w:tcW w:type="dxa" w:w="1516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СВЕДЕНИЯ</w:t>
            </w:r>
          </w:p>
        </w:tc>
      </w:tr>
      <w:tr>
        <w:trPr>
          <w:trHeight w:hRule="atLeast" w:val="300"/>
        </w:trPr>
        <w:tc>
          <w:tcPr>
            <w:tcW w:type="dxa" w:w="1516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 детях заемщика (поручителя)</w:t>
            </w:r>
          </w:p>
        </w:tc>
      </w:tr>
      <w:tr>
        <w:trPr>
          <w:trHeight w:hRule="atLeast" w:val="300"/>
        </w:trPr>
        <w:tc>
          <w:tcPr>
            <w:tcW w:type="dxa" w:w="25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75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55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79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6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9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70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02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2830"/>
        </w:trPr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5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187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6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заявления в ЕИСЖС*</w:t>
            </w:r>
          </w:p>
        </w:tc>
        <w:tc>
          <w:tcPr>
            <w:tcW w:type="dxa" w:w="187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7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(последнее - при наличии)</w:t>
            </w:r>
          </w:p>
        </w:tc>
        <w:tc>
          <w:tcPr>
            <w:tcW w:type="dxa" w:w="187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8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рождения</w:t>
            </w:r>
          </w:p>
        </w:tc>
        <w:tc>
          <w:tcPr>
            <w:tcW w:type="dxa" w:w="187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9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актовой записи</w:t>
            </w:r>
          </w:p>
        </w:tc>
        <w:tc>
          <w:tcPr>
            <w:tcW w:type="dxa" w:w="1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A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актовой записи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B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органа ЗАГС</w:t>
            </w:r>
          </w:p>
        </w:tc>
        <w:tc>
          <w:tcPr>
            <w:tcW w:type="dxa" w:w="187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C01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Признак (основание для осуществления выплат)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00"/>
        </w:trPr>
        <w:tc>
          <w:tcPr>
            <w:tcW w:type="dxa" w:w="18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8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87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87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rFonts w:ascii="Times New Roman" w:hAnsi="Times New Roman"/>
              </w:rPr>
            </w:pPr>
          </w:p>
        </w:tc>
      </w:tr>
    </w:tbl>
    <w:p w14:paraId="77010000">
      <w:pPr>
        <w:widowControl w:val="0"/>
        <w:spacing w:before="220"/>
        <w:ind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</w:rPr>
        <w:t>ЕИСЖС - единая информационная система жилищного строительства</w:t>
      </w:r>
    </w:p>
    <w:p w14:paraId="78010000">
      <w:pPr>
        <w:widowControl w:val="0"/>
        <w:spacing w:before="220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0"/>
        <w:gridCol w:w="950"/>
        <w:gridCol w:w="950"/>
        <w:gridCol w:w="271"/>
        <w:gridCol w:w="271"/>
        <w:gridCol w:w="271"/>
        <w:gridCol w:w="271"/>
        <w:gridCol w:w="271"/>
        <w:gridCol w:w="271"/>
        <w:gridCol w:w="1134"/>
        <w:gridCol w:w="1133"/>
        <w:gridCol w:w="1133"/>
        <w:gridCol w:w="1133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>
        <w:trPr>
          <w:trHeight w:hRule="atLeast" w:val="375"/>
        </w:trPr>
        <w:tc>
          <w:tcPr>
            <w:tcW w:type="dxa" w:w="2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Подпись руководителя: 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9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Исполнитель: 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C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4533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(Контактный телефон)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7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</w:tbl>
    <w:p w14:paraId="FF01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sz w:val="28"/>
        </w:rPr>
      </w:pPr>
    </w:p>
    <w:p w14:paraId="0002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№ 2 </w:t>
      </w:r>
    </w:p>
    <w:p w14:paraId="01020000">
      <w:pPr>
        <w:widowControl w:val="0"/>
        <w:spacing w:after="0" w:before="0" w:line="240" w:lineRule="auto"/>
        <w:ind w:firstLine="0" w:left="952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Порядку </w:t>
      </w:r>
      <w:r>
        <w:rPr>
          <w:rFonts w:ascii="Times New Roman" w:hAnsi="Times New Roman"/>
          <w:b w:val="0"/>
          <w:sz w:val="28"/>
        </w:rPr>
        <w:t>предоставления из бюджета Камчатского края субсидии акционерному обществу «ДОМ.РФ» на финансовое обеспечение затрат, возникающих в связи с реализацией на территории Камчатского края дополнительной меры социальной поддержки семей, имеющих детей, в части погашения обязательств по ипотечным</w:t>
      </w:r>
      <w:r>
        <w:rPr>
          <w:rFonts w:ascii="Times New Roman" w:hAnsi="Times New Roman"/>
          <w:b w:val="0"/>
          <w:sz w:val="28"/>
        </w:rPr>
        <w:t xml:space="preserve"> жилищным кредитам (займам)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5"/>
        <w:gridCol w:w="288"/>
        <w:gridCol w:w="458"/>
        <w:gridCol w:w="331"/>
        <w:gridCol w:w="711"/>
        <w:gridCol w:w="294"/>
        <w:gridCol w:w="75"/>
        <w:gridCol w:w="234"/>
        <w:gridCol w:w="234"/>
        <w:gridCol w:w="117"/>
        <w:gridCol w:w="117"/>
        <w:gridCol w:w="117"/>
        <w:gridCol w:w="117"/>
        <w:gridCol w:w="117"/>
        <w:gridCol w:w="117"/>
        <w:gridCol w:w="90"/>
        <w:gridCol w:w="27"/>
        <w:gridCol w:w="234"/>
        <w:gridCol w:w="234"/>
        <w:gridCol w:w="264"/>
        <w:gridCol w:w="67"/>
        <w:gridCol w:w="92"/>
        <w:gridCol w:w="818"/>
        <w:gridCol w:w="159"/>
        <w:gridCol w:w="8"/>
        <w:gridCol w:w="200"/>
        <w:gridCol w:w="674"/>
        <w:gridCol w:w="159"/>
        <w:gridCol w:w="14"/>
        <w:gridCol w:w="800"/>
        <w:gridCol w:w="94"/>
        <w:gridCol w:w="64"/>
        <w:gridCol w:w="109"/>
        <w:gridCol w:w="125"/>
        <w:gridCol w:w="585"/>
        <w:gridCol w:w="234"/>
        <w:gridCol w:w="67"/>
        <w:gridCol w:w="200"/>
        <w:gridCol w:w="246"/>
        <w:gridCol w:w="378"/>
        <w:gridCol w:w="13"/>
        <w:gridCol w:w="780"/>
        <w:gridCol w:w="679"/>
        <w:gridCol w:w="679"/>
        <w:gridCol w:w="665"/>
        <w:gridCol w:w="134"/>
        <w:gridCol w:w="935"/>
        <w:gridCol w:w="13"/>
        <w:gridCol w:w="19"/>
      </w:tblGrid>
      <w:tr>
        <w:trPr>
          <w:trHeight w:hRule="atLeast" w:val="300"/>
        </w:trPr>
        <w:tc>
          <w:tcPr>
            <w:tcW w:type="dxa" w:w="24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</w:tc>
        <w:tc>
          <w:tcPr>
            <w:tcW w:type="dxa" w:w="13186"/>
            <w:gridSpan w:val="4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СВЕДЕНИЯ</w:t>
            </w:r>
          </w:p>
        </w:tc>
      </w:tr>
      <w:tr>
        <w:trPr>
          <w:trHeight w:hRule="atLeast" w:val="705"/>
        </w:trPr>
        <w:tc>
          <w:tcPr>
            <w:tcW w:type="dxa" w:w="24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186"/>
            <w:gridSpan w:val="4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 кредитных договорах (договорах займа), размере задолженности заемщика, размере субсидий в рамках реализации меры социальной поддержки семей, имеющих детей,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в целях создания условий для погашения обязательств по ипотечным жилищным кредитам (займам)</w:t>
            </w:r>
          </w:p>
        </w:tc>
      </w:tr>
      <w:tr>
        <w:trPr>
          <w:trHeight w:hRule="atLeast" w:val="300"/>
        </w:trPr>
        <w:tc>
          <w:tcPr>
            <w:tcW w:type="dxa" w:w="53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6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type="dxa" w:w="395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Параметры кредитного договора (договора займа)</w:t>
            </w:r>
          </w:p>
        </w:tc>
        <w:tc>
          <w:tcPr>
            <w:tcW w:type="dxa" w:w="1077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8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Валюта кредитного договора (договора займа)</w:t>
            </w:r>
          </w:p>
        </w:tc>
        <w:tc>
          <w:tcPr>
            <w:tcW w:type="dxa" w:w="1047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9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Дата рождения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третьего или последующего ребенка, </w:t>
            </w:r>
            <w:r>
              <w:rPr>
                <w:rFonts w:ascii="Times New Roman" w:hAnsi="Times New Roman"/>
                <w:color w:val="000000"/>
                <w:sz w:val="18"/>
              </w:rPr>
              <w:t>детей,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родившегося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с 01.01.2023 по 31.12.2025</w:t>
            </w:r>
          </w:p>
        </w:tc>
        <w:tc>
          <w:tcPr>
            <w:tcW w:type="dxa" w:w="2915"/>
            <w:gridSpan w:val="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Размер задолженности заемщика</w:t>
            </w:r>
          </w:p>
        </w:tc>
        <w:tc>
          <w:tcPr>
            <w:tcW w:type="dxa" w:w="3885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Разме субсидии на возмещение расходов</w:t>
            </w: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23"/>
        </w:trPr>
        <w:tc>
          <w:tcPr>
            <w:tcW w:type="dxa" w:w="53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7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D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Номер заявления в ЕИСЖС*</w:t>
            </w:r>
          </w:p>
        </w:tc>
        <w:tc>
          <w:tcPr>
            <w:tcW w:type="dxa" w:w="1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E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наименование кредитора 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(займодавца)</w:t>
            </w:r>
          </w:p>
        </w:tc>
        <w:tc>
          <w:tcPr>
            <w:tcW w:type="dxa" w:w="1335"/>
            <w:gridSpan w:val="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0F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номер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кредитного договора (договора займа)</w:t>
            </w:r>
          </w:p>
        </w:tc>
        <w:tc>
          <w:tcPr>
            <w:tcW w:type="dxa" w:w="826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0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заключения кредитного договора (договора займа)</w:t>
            </w:r>
          </w:p>
        </w:tc>
        <w:tc>
          <w:tcPr>
            <w:tcW w:type="dxa" w:w="1077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1047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1067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1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остаток основного долга (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рублей)</w:t>
            </w:r>
          </w:p>
        </w:tc>
        <w:tc>
          <w:tcPr>
            <w:tcW w:type="dxa" w:w="1011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2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задолженность по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начисленным процентам за пользование кредитом (займом) 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(рублей)</w:t>
            </w:r>
          </w:p>
        </w:tc>
        <w:tc>
          <w:tcPr>
            <w:tcW w:type="dxa" w:w="82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3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общий размер </w:t>
            </w:r>
            <w:r>
              <w:rPr>
                <w:rFonts w:ascii="Times New Roman" w:hAnsi="Times New Roman"/>
                <w:color w:val="000000"/>
                <w:sz w:val="18"/>
              </w:rPr>
              <w:t>задолженности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(рублей)</w:t>
            </w:r>
          </w:p>
        </w:tc>
        <w:tc>
          <w:tcPr>
            <w:tcW w:type="dxa" w:w="79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4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затрат на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погашение основного долга </w:t>
            </w:r>
            <w:r>
              <w:rPr>
                <w:rFonts w:ascii="Times New Roman" w:hAnsi="Times New Roman"/>
                <w:color w:val="000000"/>
                <w:sz w:val="18"/>
              </w:rPr>
              <w:t>(рублей)</w:t>
            </w:r>
          </w:p>
        </w:tc>
        <w:tc>
          <w:tcPr>
            <w:tcW w:type="dxa" w:w="135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5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затрат на погашение 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процентов за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пользование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кредитом (займом), 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(рублей)</w:t>
            </w:r>
          </w:p>
        </w:tc>
        <w:tc>
          <w:tcPr>
            <w:tcW w:type="dxa" w:w="7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6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недополученных доходов по погашению процентов (рублей)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1702000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общий размер субсидии (рублей), 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гр.14=гр. 10+ </w:t>
            </w:r>
            <w:r>
              <w:rPr>
                <w:rFonts w:ascii="Times New Roman" w:hAnsi="Times New Roman"/>
                <w:color w:val="000000"/>
                <w:sz w:val="18"/>
              </w:rPr>
              <w:t>гр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11 + гр. 12</w:t>
            </w: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00"/>
        </w:trPr>
        <w:tc>
          <w:tcPr>
            <w:tcW w:type="dxa" w:w="533"/>
            <w:gridSpan w:val="2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789"/>
            <w:gridSpan w:val="2"/>
            <w:tcBorders>
              <w:top w:color="000000" w:sz="4" w:val="single"/>
              <w:left w:sz="4" w:val="nil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05"/>
            <w:gridSpan w:val="2"/>
            <w:tcBorders>
              <w:top w:color="000000" w:sz="4" w:val="single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335"/>
            <w:gridSpan w:val="10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26"/>
            <w:gridSpan w:val="5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077"/>
            <w:gridSpan w:val="4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047"/>
            <w:gridSpan w:val="4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067"/>
            <w:gridSpan w:val="4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011"/>
            <w:gridSpan w:val="4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824"/>
            <w:gridSpan w:val="3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793"/>
            <w:gridSpan w:val="2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1358"/>
            <w:gridSpan w:val="2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99"/>
            <w:gridSpan w:val="2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00"/>
        </w:trPr>
        <w:tc>
          <w:tcPr>
            <w:tcW w:type="dxa" w:w="7506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*ЕИСЖС - единая информационная система жилищного строительства</w:t>
            </w:r>
          </w:p>
        </w:tc>
        <w:tc>
          <w:tcPr>
            <w:tcW w:type="dxa" w:w="13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4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1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647"/>
        </w:trPr>
        <w:tc>
          <w:tcPr>
            <w:tcW w:type="dxa" w:w="5765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rPr>
                <w:rFonts w:ascii="Times New Roman" w:hAnsi="Times New Roman"/>
                <w:color w:val="000000"/>
              </w:rPr>
            </w:pPr>
          </w:p>
          <w:p w14:paraId="31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Общий размер субсидии составляет</w:t>
            </w:r>
          </w:p>
        </w:tc>
        <w:tc>
          <w:tcPr>
            <w:tcW w:type="dxa" w:w="174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4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8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3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10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2987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rPr>
                <w:rFonts w:ascii="Times New Roman" w:hAnsi="Times New Roman"/>
                <w:color w:val="000000"/>
              </w:rPr>
            </w:pPr>
          </w:p>
          <w:p w14:paraId="39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Подпись руководителя: 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99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998"/>
            <w:gridSpan w:val="1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203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2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Исполнитель: </w:t>
            </w:r>
          </w:p>
        </w:tc>
        <w:tc>
          <w:tcPr>
            <w:tcW w:type="dxa" w:w="95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99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998"/>
            <w:gridSpan w:val="1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(Фамилия, Имя, Отчество </w:t>
            </w:r>
          </w:p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(последнее - при наличии)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99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08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972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98"/>
        </w:trPr>
        <w:tc>
          <w:tcPr>
            <w:tcW w:type="dxa" w:w="99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104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3998"/>
            <w:gridSpan w:val="1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(Контактный телефон)</w:t>
            </w:r>
          </w:p>
        </w:tc>
        <w:tc>
          <w:tcPr>
            <w:tcW w:type="dxa" w:w="2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type="dxa" w:w="5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3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rFonts w:ascii="Times New Roman" w:hAnsi="Times New Roman"/>
              </w:rPr>
            </w:pPr>
          </w:p>
        </w:tc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9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rFonts w:ascii="Times New Roman" w:hAnsi="Times New Roman"/>
              </w:rPr>
            </w:pPr>
          </w:p>
        </w:tc>
      </w:tr>
    </w:tbl>
    <w:p w14:paraId="D5020000">
      <w:pPr>
        <w:tabs>
          <w:tab w:leader="none" w:pos="0" w:val="left"/>
        </w:tabs>
        <w:spacing w:after="0" w:before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2" w:type="default"/>
      <w:type w:val="nextPage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3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toc 6"/>
    <w:next w:val="Style_3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3"/>
    <w:next w:val="Style_3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toc 8"/>
    <w:next w:val="Style_3"/>
    <w:link w:val="Style_27_ch"/>
    <w:uiPriority w:val="39"/>
    <w:pPr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Plain Text"/>
    <w:basedOn w:val="Style_3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3_ch"/>
    <w:link w:val="Style_29"/>
    <w:rPr>
      <w:rFonts w:ascii="Calibri" w:hAnsi="Calibri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footer"/>
    <w:basedOn w:val="Style_3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3_ch"/>
    <w:link w:val="Style_33"/>
    <w:rPr>
      <w:rFonts w:ascii="Times New Roman" w:hAnsi="Times New Roman"/>
      <w:sz w:val="28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2025-02-16T22:09:15Z</dcterms:modified>
</cp:coreProperties>
</file>