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0"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изменения в приложение к приказу Министерства социального благополучия и семейной политики Камчатского края </w:t>
              <w:br/>
              <w:t>от 14.01.2021 № 47-п «О комиссии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С целью уточнения состава комиссии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Внести в приложение к приказу Министерства социального благополучия и семейной политики Камчатского края от 14.01.2021 № 47-п «О комиссии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 изменение, изложив его в редакции согласно приложению.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967"/>
        <w:gridCol w:w="4402"/>
        <w:gridCol w:w="2270"/>
      </w:tblGrid>
      <w:tr>
        <w:trPr>
          <w:trHeight w:val="2220" w:hRule="atLeast"/>
        </w:trPr>
        <w:tc>
          <w:tcPr>
            <w:tcW w:w="29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 </w:t>
      </w:r>
      <w:r>
        <w:rPr>
          <w:rFonts w:cs="Times New Roman" w:ascii="Times New Roman" w:hAnsi="Times New Roman"/>
          <w:sz w:val="28"/>
          <w:szCs w:val="28"/>
        </w:rPr>
        <w:t>социального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благополучия и семейной политики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1843"/>
        <w:gridCol w:w="352"/>
        <w:gridCol w:w="1699"/>
      </w:tblGrid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-6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firstLine="3828"/>
        <w:rPr>
          <w:rFonts w:ascii="Times New Roman" w:hAnsi="Times New Roman" w:eastAsia="Calibri" w:cs="Times New Roman"/>
          <w:sz w:val="24"/>
          <w:szCs w:val="28"/>
          <w:lang w:eastAsia="ru-RU"/>
        </w:rPr>
      </w:pPr>
      <w:r>
        <w:rPr>
          <w:rFonts w:eastAsia="Calibri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2" w:left="0" w:right="0"/>
        <w:jc w:val="left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«Приложение к приказу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 </w:t>
      </w:r>
      <w:r>
        <w:rPr>
          <w:rFonts w:cs="Times New Roman" w:ascii="Times New Roman" w:hAnsi="Times New Roman"/>
          <w:sz w:val="28"/>
          <w:szCs w:val="28"/>
        </w:rPr>
        <w:t>социального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благополучия и семейной политики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Камчатского края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2" w:left="0" w:right="0"/>
        <w:jc w:val="left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14.01.2021 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47-п</w:t>
      </w:r>
    </w:p>
    <w:p>
      <w:pPr>
        <w:pStyle w:val="Normal"/>
        <w:spacing w:lineRule="auto" w:line="240" w:before="0" w:after="0"/>
        <w:ind w:firstLine="382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комиссии Министерства социального благополучия и семейной политики Камчатского края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по формированию списка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675"/>
        <w:gridCol w:w="5842"/>
      </w:tblGrid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Фёдорова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Анастасия Сергеевна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Министр социального благополучия и семейной политики Камчатского края, председатель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Горелова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Юлия Олеговна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Министра социального благополучия и семейной политики Камчатского края, заместитель председателя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Грикалов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Александр Евгеньевич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аведующий социально-правовой службы КГАУ «КРЦСРСФУ», секретарь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Анкудинова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Элеонора Сергеевна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опеки и попечительства Министерства социального благополучия и семейной политики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eastAsia="ru-RU"/>
              </w:rPr>
              <w:t>Гореликов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eastAsia="ru-RU"/>
              </w:rPr>
              <w:t>Максим Игоревич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asciiTheme="minorHAnsi" w:cstheme="minorBidi" w:eastAsiaTheme="minorHAnsi" w:hAnsiTheme="minorHAnsi"/>
                <w:shd w:fill="FFFF00" w:val="clear"/>
              </w:rPr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eastAsia="ru-RU"/>
              </w:rPr>
              <w:t>начальник Управления образования администрации Петропавловск-Камчатского городского округа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Койрович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Инесса Эриковна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Уполномоченный по правам ребенка в Камчатском крае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Дармодехин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lang w:eastAsia="ru-RU"/>
              </w:rPr>
              <w:t>Максим Сергеевич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правового обеспечения и контрольно-надзорной деятельности Министерства социального благополучия и семейной политики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Романова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Татьяна Флоровна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постоянного комитета по социальной политике Законодательного Собрания Камчатского края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  <w:lang w:eastAsia="ru-RU"/>
              </w:rPr>
              <w:t>Старикова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  <w:lang w:eastAsia="ru-RU"/>
              </w:rPr>
              <w:t>Галина Антоновна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00" w:val="clear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00" w:val="clear"/>
              </w:rPr>
              <w:t>начальник отдела опеки и попечительства Управления образования администрации Петропавловск-Камчатского городского округа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00" w:val="clear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Шмыкова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Анна Андреевна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референт отдела опеки и попечительства Министерства социального благополучия и семейной политики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Шумская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Наталья Николаевна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опеки, попечительства и охраны прав несовершеннолетних Управления образования администрации Елизовского муниципального района (по согласованию).».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8"/>
          <w:lang w:eastAsia="ru-RU"/>
        </w:rPr>
      </w:pPr>
      <w:r>
        <w:rPr>
          <w:rFonts w:eastAsia="Calibri" w:cs="Times New Roman" w:ascii="Times New Roman" w:hAnsi="Times New Roman"/>
          <w:sz w:val="24"/>
          <w:szCs w:val="28"/>
          <w:lang w:eastAsia="ru-RU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0458575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7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4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Style13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4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6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LibreOffice/24.2.7.2$Windows_X86_64 LibreOffice_project/ee3885777aa7032db5a9b65deec9457448a91162</Application>
  <AppVersion>15.0000</AppVersion>
  <Pages>4</Pages>
  <Words>513</Words>
  <Characters>3793</Characters>
  <CharactersWithSpaces>4249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cp:lastPrinted>2021-10-08T05:51:00Z</cp:lastPrinted>
  <dcterms:modified xsi:type="dcterms:W3CDTF">2025-02-17T09:49:20Z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