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themeColor="background1"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themeColor="background1"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01.10.2021 № 419-П «Об утверждении П</w:t>
      </w:r>
      <w:r>
        <w:rPr>
          <w:rFonts w:ascii="Times New Roman" w:hAnsi="Times New Roman"/>
          <w:b w:val="1"/>
          <w:sz w:val="28"/>
        </w:rPr>
        <w:t>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01.10.2021 № 419-П «</w:t>
      </w:r>
      <w:r>
        <w:rPr>
          <w:rFonts w:ascii="Times New Roman" w:hAnsi="Times New Roman"/>
          <w:b w:val="0"/>
          <w:sz w:val="28"/>
        </w:rPr>
        <w:t>Об утверждении П</w:t>
      </w:r>
      <w:r>
        <w:rPr>
          <w:rFonts w:ascii="Times New Roman" w:hAnsi="Times New Roman"/>
          <w:b w:val="0"/>
          <w:sz w:val="28"/>
        </w:rPr>
        <w:t>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</w:rPr>
        <w:t xml:space="preserve">» 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0000"/>
                <w:sz w:val="24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>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постановление Правительства Камчатского края от 01.10.2021 № 419-П 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</w:t>
      </w:r>
      <w:r>
        <w:rPr>
          <w:rFonts w:ascii="Times New Roman" w:hAnsi="Times New Roman"/>
          <w:b w:val="0"/>
          <w:sz w:val="28"/>
        </w:rPr>
        <w:t>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</w:rPr>
        <w:t>»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Наименование изложить в следующей редакции: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</w:t>
      </w:r>
      <w:r>
        <w:rPr>
          <w:rFonts w:ascii="Times New Roman" w:hAnsi="Times New Roman"/>
          <w:b w:val="1"/>
          <w:sz w:val="28"/>
        </w:rPr>
        <w:t>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>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приложении: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дополнить частью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</w:t>
      </w:r>
      <w:r>
        <w:rPr>
          <w:rFonts w:ascii="Times New Roman" w:hAnsi="Times New Roman"/>
          <w:b w:val="0"/>
          <w:sz w:val="28"/>
        </w:rPr>
        <w:t xml:space="preserve">оприятия </w:t>
      </w:r>
      <w:r>
        <w:rPr>
          <w:rFonts w:ascii="Times New Roman" w:hAnsi="Times New Roman"/>
          <w:sz w:val="28"/>
        </w:rPr>
        <w:t>орган, осуществляющий региональный государственный контроль (надзор)</w:t>
      </w:r>
      <w:r>
        <w:rPr>
          <w:rFonts w:ascii="Times New Roman" w:hAnsi="Times New Roman"/>
          <w:b w:val="0"/>
          <w:sz w:val="28"/>
        </w:rPr>
        <w:t xml:space="preserve"> руководствуется перечнем индикаторов риска нарушения обязательных требований в сфере перевозок пассажиров и багажа легковым такси на территории Камчатского края, устан</w:t>
      </w:r>
      <w:r>
        <w:rPr>
          <w:rFonts w:ascii="Times New Roman" w:hAnsi="Times New Roman"/>
          <w:b w:val="0"/>
          <w:sz w:val="28"/>
        </w:rPr>
        <w:t>овленны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разделом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 10</w:t>
      </w:r>
      <w:r>
        <w:rPr>
          <w:rFonts w:ascii="Times New Roman" w:hAnsi="Times New Roman"/>
          <w:b w:val="0"/>
          <w:sz w:val="28"/>
        </w:rPr>
        <w:t xml:space="preserve"> настоящего Положения.»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асть 22 изложить в следующей редакци</w:t>
      </w:r>
      <w:r>
        <w:rPr>
          <w:rFonts w:ascii="Times New Roman" w:hAnsi="Times New Roman"/>
          <w:sz w:val="28"/>
        </w:rPr>
        <w:t>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Устанавливается след</w:t>
      </w:r>
      <w:r>
        <w:rPr>
          <w:rFonts w:ascii="Times New Roman" w:hAnsi="Times New Roman"/>
          <w:b w:val="0"/>
          <w:sz w:val="28"/>
        </w:rPr>
        <w:t>ующая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14:paraId="4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одно плановое контрольное (надзорное) мероприятие в два года либо один обязательный профилактический визит в год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для объектов контроля, отнесенных к категории высокого риска;</w:t>
      </w:r>
    </w:p>
    <w:p w14:paraId="4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b w:val="0"/>
          <w:sz w:val="28"/>
        </w:rPr>
        <w:t xml:space="preserve">2) для объектов контроля, отнесенных к категории среднего риска, периодичность проведения обязательных профилактических визитов определяется пунктом </w:t>
      </w:r>
      <w:r>
        <w:rPr>
          <w:rFonts w:ascii="Times New Roman" w:hAnsi="Times New Roman"/>
          <w:b w:val="0"/>
          <w:sz w:val="28"/>
        </w:rPr>
        <w:t xml:space="preserve">3 части 2 статьи 25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Федерального закона от 31.07.2020 </w:t>
      </w:r>
      <w:r>
        <w:rPr>
          <w:rFonts w:ascii="Times New Roman" w:hAnsi="Times New Roman"/>
          <w:b w:val="0"/>
          <w:color w:val="000000"/>
          <w:sz w:val="28"/>
          <w:u w:val="none"/>
        </w:rPr>
        <w:t>№ 248-ФЗ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</w:t>
      </w:r>
      <w:r>
        <w:rPr>
          <w:rFonts w:ascii="Times New Roman" w:hAnsi="Times New Roman"/>
          <w:sz w:val="28"/>
        </w:rPr>
        <w:t>асть 23 изложить в следующей редакции: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«23. </w:t>
      </w:r>
      <w:r>
        <w:rPr>
          <w:rFonts w:ascii="Times New Roman" w:hAnsi="Times New Roman"/>
          <w:sz w:val="28"/>
        </w:rPr>
        <w:t>Контролируемое лицо,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и (или) государственной информационной системы «Портал государственных и муниципальных услуг (функций) Камчатского края» (далее – региональный  портал государственных и муниципальных услуг), вправе подать в орган, осуществляющий региональный государственный контроль (надзор), заявление об изменении категории риска причинения вреда (ущерба) осуществляемой им деятельности в случае ее соответствия группе вероятности для отнесения к иной категории риска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абзац 2 части 24 изложить в следующей редакции: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«Программа профилактики рисков причинения вреда ра</w:t>
      </w:r>
      <w:r>
        <w:rPr>
          <w:rFonts w:ascii="Times New Roman" w:hAnsi="Times New Roman"/>
          <w:sz w:val="28"/>
        </w:rPr>
        <w:t>зрабатывается в соответствии с п</w:t>
      </w:r>
      <w:r>
        <w:rPr>
          <w:rFonts w:ascii="Times New Roman" w:hAnsi="Times New Roman"/>
          <w:sz w:val="28"/>
        </w:rPr>
        <w:t>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25.06.2021 № 990 «Об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</w:t>
      </w:r>
      <w:r>
        <w:rPr>
          <w:rFonts w:ascii="Times New Roman" w:hAnsi="Times New Roman"/>
          <w:sz w:val="28"/>
        </w:rPr>
        <w:t xml:space="preserve"> охраняемым законом ценностям.»;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часть 27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Обобщение правоприменительной практики проводится для решения задач, предусмотренных частью 1 статьи 47 Федерального закона № 248-ФЗ. По итогам обобщения правоприменительной практики Министерство обеспечивает ежегодную подготовку доклада с указанием сведений о достижении ключевых показателей и сведений об индикативных показателях регионального государственного контроля (надзора), в том числе о влиянии профилактических мероприятий и контрольных (надзорных) мероприятий на достижение ключевых показателей (далее – доклад о правоприменительной практике).</w:t>
      </w:r>
      <w:r>
        <w:rPr>
          <w:rFonts w:ascii="Times New Roman" w:hAnsi="Times New Roman"/>
          <w:sz w:val="28"/>
        </w:rPr>
        <w:t>»;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часть 30 изложить в следующей редакции: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«30. </w:t>
      </w:r>
      <w:r>
        <w:rPr>
          <w:rFonts w:ascii="Times New Roman" w:hAnsi="Times New Roman"/>
          <w:b w:val="0"/>
          <w:sz w:val="28"/>
        </w:rPr>
        <w:t xml:space="preserve">Объявление предостережения о недопустимости нарушения обязательных требований контролируемому лицу осуществляется в соответствии </w:t>
      </w:r>
      <w:r>
        <w:rPr>
          <w:rFonts w:ascii="Times New Roman" w:hAnsi="Times New Roman"/>
          <w:b w:val="0"/>
          <w:color w:val="000000"/>
          <w:sz w:val="28"/>
          <w:u w:val="none"/>
        </w:rPr>
        <w:t>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статьей 49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Федерального закона от 31.07.2020 № 248-ФЗ.»;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часть 31 изложить в следующей редакции: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Контролируемое лицо вправе после получения предостережения подать в орган, осуществляющий региональный государственный контроль (надзор), возражение в отношении предостережения (далее – возражение)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  <w:r>
        <w:rPr>
          <w:rFonts w:ascii="Times New Roman" w:hAnsi="Times New Roman"/>
          <w:sz w:val="28"/>
        </w:rPr>
        <w:t xml:space="preserve">  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часть 32 изложить в следующей редакции: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«32. </w:t>
      </w:r>
      <w:r>
        <w:rPr>
          <w:rFonts w:ascii="Times New Roman" w:hAnsi="Times New Roman"/>
          <w:sz w:val="28"/>
        </w:rPr>
        <w:t>В возражении указываются наименование контролируемого лица, идентификационный номер налогоплательщика, дата и номер предостережения,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 в области защиты населения и территорий от чрезвычайных ситуаций.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Возражение подписывается усиленной квалифицированной электронной подписью контролируемого лица и направляется не позднее 10 рабочих дней со дня получения контролируемым лицом предостережения. Возражение направляется в электронном виде через личный кабинет контролируемого лица на Едином портале и (или) региональном портале государственных и муниципальных услуг.»;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часть 33 изложить в следующей редакции: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Орган, осуществляющий региональный государственный контроль (надзор), рассматривает возражение и по итогам рассмотрения размещает в личном кабинете контролируемого лица на Едином портале и (или) региональном портале государственных и муниципальных услуг мотивированное решение в срок не позднее 15 рабочих дней со дня получения возражения.»;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части 41-44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5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«41. </w:t>
      </w:r>
      <w:r>
        <w:rPr>
          <w:rFonts w:ascii="Times New Roman" w:hAnsi="Times New Roman"/>
          <w:sz w:val="28"/>
        </w:rPr>
        <w:t>Профилактический визит проводится по инициативе органа, осуществляющего региональный государственный контроль (надзор) (обязательный профилактический визит) или по инициативе контролируемого лица</w:t>
      </w:r>
      <w:r>
        <w:rPr>
          <w:rFonts w:ascii="Times New Roman" w:hAnsi="Times New Roman"/>
          <w:sz w:val="28"/>
        </w:rPr>
        <w:t>.</w:t>
      </w:r>
    </w:p>
    <w:p w14:paraId="5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Периодичность проведения обязательных профилактических визитов для объектов контроля, отнесенных к категориям высокого и среднего риска, определяется в соответствии с частью 22 настоящего Положения.</w:t>
      </w:r>
    </w:p>
    <w:p w14:paraId="57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Обязательные профилактические визиты в отношении объектов контроля, отнесенных к категории низкого риска, не проводятся.</w:t>
      </w:r>
    </w:p>
    <w:p w14:paraId="58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В рамках обязательного профилактического визита должностное лицо органа, осуществляющего государственный контроль (надзор), при необходимости проводит осмотр, истребование необходимых документов, инструментальное обследование, экспертизу.</w:t>
      </w:r>
    </w:p>
    <w:p w14:paraId="59000000">
      <w:pPr>
        <w:widowControl w:val="0"/>
        <w:spacing w:after="0"/>
        <w:ind w:firstLine="709" w:left="0"/>
        <w:jc w:val="both"/>
        <w:rPr>
          <w:shd w:fill="FFD821" w:val="clear"/>
        </w:rPr>
      </w:pPr>
      <w:r>
        <w:rPr>
          <w:rFonts w:ascii="Times New Roman" w:hAnsi="Times New Roman"/>
          <w:sz w:val="28"/>
        </w:rPr>
        <w:t>44.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Осмотр осуществляется должностным лицом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дополнить частями 44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– 44</w:t>
      </w:r>
      <w:r>
        <w:rPr>
          <w:rFonts w:ascii="Times New Roman" w:hAnsi="Times New Roman"/>
          <w:sz w:val="28"/>
          <w:vertAlign w:val="superscript"/>
        </w:rPr>
        <w:t xml:space="preserve">4 </w:t>
      </w:r>
      <w:r>
        <w:rPr>
          <w:rFonts w:ascii="Times New Roman" w:hAnsi="Times New Roman"/>
          <w:sz w:val="28"/>
        </w:rPr>
        <w:t>следующего содержания: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Осмо</w:t>
      </w:r>
      <w:r>
        <w:rPr>
          <w:rFonts w:ascii="Times New Roman" w:hAnsi="Times New Roman"/>
          <w:sz w:val="28"/>
        </w:rPr>
        <w:t>тр осуществляется должностным лицом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14:paraId="5C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Обязательный профилактический визит не предусматривает отказ контролируемого лица от его проведения.</w:t>
      </w:r>
    </w:p>
    <w:p w14:paraId="5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Проведение обязательного профилактического визита осуществляется в сроки, установленные частью 8 статьи 52.1 Федерального закона от 31.07.2020 № 248-ФЗ.</w:t>
      </w:r>
      <w:r>
        <w:rPr>
          <w:rFonts w:ascii="Times New Roman" w:hAnsi="Times New Roman"/>
          <w:sz w:val="28"/>
        </w:rPr>
        <w:tab/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Контролируемое лицо вправе обратиться в орган, осуществляющий региональный государственный ко</w:t>
      </w:r>
      <w:r>
        <w:rPr>
          <w:rFonts w:ascii="Times New Roman" w:hAnsi="Times New Roman"/>
          <w:sz w:val="28"/>
        </w:rPr>
        <w:t xml:space="preserve">нтроль (надзор), с заявлением о проведении в отношении его профилактического визита, рассмотрение которого осуществляется в соответствии с </w:t>
      </w:r>
      <w:r>
        <w:rPr>
          <w:rFonts w:ascii="Times New Roman" w:hAnsi="Times New Roman"/>
          <w:sz w:val="28"/>
        </w:rPr>
        <w:t>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статьей 52.2</w:t>
      </w:r>
      <w:r>
        <w:rPr>
          <w:rFonts w:ascii="Times New Roman" w:hAnsi="Times New Roman"/>
          <w:sz w:val="28"/>
        </w:rPr>
        <w:t xml:space="preserve"> Федерального закона от 31.07.2020 N 248-ФЗ.</w:t>
      </w:r>
      <w:r>
        <w:rPr>
          <w:rFonts w:ascii="Times New Roman" w:hAnsi="Times New Roman"/>
          <w:sz w:val="28"/>
        </w:rPr>
        <w:t>»;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 xml:space="preserve"> в части 47 слово «6» заменить словом «9</w:t>
      </w:r>
      <w:r>
        <w:rPr>
          <w:rFonts w:ascii="Times New Roman" w:hAnsi="Times New Roman"/>
          <w:sz w:val="28"/>
        </w:rPr>
        <w:t>»;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>дополнить частью 52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</w:t>
      </w:r>
      <w:r>
        <w:rPr>
          <w:rFonts w:ascii="Times New Roman" w:hAnsi="Times New Roman"/>
          <w:sz w:val="28"/>
        </w:rPr>
        <w:t>: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В</w:t>
      </w:r>
      <w:r>
        <w:rPr>
          <w:rFonts w:ascii="Times New Roman" w:hAnsi="Times New Roman"/>
          <w:b w:val="0"/>
          <w:color w:val="000000"/>
          <w:sz w:val="28"/>
          <w:u w:val="none"/>
        </w:rPr>
        <w:t>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пунктами 3, 4, 6, 8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 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3 статьи 57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12 статьи 66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Федерального закона от 31.07.2020 № 248-</w:t>
      </w:r>
      <w:r>
        <w:rPr>
          <w:rFonts w:ascii="Times New Roman" w:hAnsi="Times New Roman"/>
          <w:b w:val="0"/>
          <w:color w:val="000000"/>
          <w:sz w:val="28"/>
          <w:u w:val="none"/>
        </w:rPr>
        <w:t>ФЗ.</w:t>
      </w:r>
      <w:r>
        <w:rPr>
          <w:rFonts w:ascii="Times New Roman" w:hAnsi="Times New Roman"/>
          <w:sz w:val="28"/>
        </w:rPr>
        <w:t>»;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>дополнить частью 52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  <w:u w:color="000000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проведения документарной проверки не может превышать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рабочих дней. На период с момента направления органом, осуществляющим региональный государственный контроль (надзор),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орган, осуществляющий региональный государственный контроль (надзор),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органа, осуществляющего региональный государственный контроль (надзор), документах и (или) полученным при осуществлении регионального государственного контроля (надзора),  и требования представить необходимые письменные объяснения до момента представления указанных письменных объяснений в орган, осуществляющий региональный государственный контроль (надзор), исчисление срока проведения документарной проверки приостанавливается.»;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часть 58 изложить в следующей редакции: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58. </w:t>
      </w:r>
      <w:r>
        <w:rPr>
          <w:rFonts w:ascii="Times New Roman" w:hAnsi="Times New Roman"/>
          <w:sz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>
        <w:rPr>
          <w:rFonts w:ascii="Times New Roman" w:hAnsi="Times New Roman"/>
          <w:sz w:val="28"/>
        </w:rPr>
        <w:t>микропредприятия</w:t>
      </w:r>
      <w:r>
        <w:rPr>
          <w:rFonts w:ascii="Times New Roman" w:hAnsi="Times New Roman"/>
          <w:sz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от 31.07.2020 № 248-ФЗ, которая для </w:t>
      </w:r>
      <w:r>
        <w:rPr>
          <w:rFonts w:ascii="Times New Roman" w:hAnsi="Times New Roman"/>
          <w:sz w:val="28"/>
        </w:rPr>
        <w:t>микропредприятия</w:t>
      </w:r>
      <w:r>
        <w:rPr>
          <w:rFonts w:ascii="Times New Roman" w:hAnsi="Times New Roman"/>
          <w:sz w:val="28"/>
        </w:rPr>
        <w:t xml:space="preserve">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</w:t>
      </w:r>
      <w:r>
        <w:rPr>
          <w:rFonts w:ascii="Times New Roman" w:hAnsi="Times New Roman"/>
          <w:sz w:val="28"/>
        </w:rPr>
        <w:t>устанавливается отдельно по каждому филиалу, представительству, обособленному структурному подразделению организации или объекту контроля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14:paraId="6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16) </w:t>
      </w:r>
      <w:r>
        <w:rPr>
          <w:rFonts w:ascii="Times New Roman" w:hAnsi="Times New Roman"/>
          <w:sz w:val="28"/>
        </w:rPr>
        <w:t>дополнить частью 60.2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снованием для проведения контрольных (надзорных) мероприятий, за исключением случаев, ука</w:t>
      </w:r>
      <w:r>
        <w:rPr>
          <w:rFonts w:ascii="Times New Roman" w:hAnsi="Times New Roman"/>
          <w:b w:val="0"/>
          <w:color w:val="000000"/>
          <w:sz w:val="28"/>
          <w:u w:val="none"/>
        </w:rPr>
        <w:t>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2 статьи 57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Фе</w:t>
      </w:r>
      <w:r>
        <w:rPr>
          <w:rFonts w:ascii="Times New Roman" w:hAnsi="Times New Roman"/>
          <w:b w:val="0"/>
          <w:sz w:val="28"/>
        </w:rPr>
        <w:t>дерал</w:t>
      </w:r>
      <w:r>
        <w:rPr>
          <w:rFonts w:ascii="Times New Roman" w:hAnsi="Times New Roman"/>
          <w:b w:val="0"/>
          <w:sz w:val="28"/>
        </w:rPr>
        <w:t>ьного закона от 31.07.2020 № 248-ФЗ, является:</w:t>
      </w:r>
    </w:p>
    <w:p w14:paraId="68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sz w:val="28"/>
        </w:rPr>
        <w:t>наличие у органа, осуществляющего региональный государственный контроль (надзор),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от 31.07.2020 № 248-ФЗ;</w:t>
      </w:r>
    </w:p>
    <w:p w14:paraId="69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6A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6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требование прокурора о проведении контрольного (надзорного) мероприятия в рамках контроля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истечение срока исполнения решения органа, осуществляющего региональный госу</w:t>
      </w:r>
      <w:r>
        <w:rPr>
          <w:rFonts w:ascii="Times New Roman" w:hAnsi="Times New Roman"/>
          <w:sz w:val="28"/>
        </w:rPr>
        <w:t>дарственный контроль (надзор), об устранении выявленного нарушения обязательных требований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в случаях, </w:t>
      </w:r>
      <w:r>
        <w:rPr>
          <w:rFonts w:ascii="Times New Roman" w:hAnsi="Times New Roman"/>
          <w:b w:val="0"/>
          <w:sz w:val="28"/>
        </w:rPr>
        <w:t>установленных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1 статьи 95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Федерального закона от 31.07.2020 № 248-ФЗ.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6) уклонение контролируемого лица от проведения обязательного пр</w:t>
      </w:r>
      <w:r>
        <w:rPr>
          <w:rFonts w:ascii="Times New Roman" w:hAnsi="Times New Roman"/>
          <w:b w:val="0"/>
          <w:sz w:val="28"/>
        </w:rPr>
        <w:t>офилактического визита.»;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</w:t>
      </w:r>
      <w:r>
        <w:rPr>
          <w:rFonts w:ascii="Times New Roman" w:hAnsi="Times New Roman"/>
          <w:sz w:val="28"/>
        </w:rPr>
        <w:t>часть 75 изложить в следующей редакции: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75. В случае выявления при проведении контрольного рейда или контрольного (надзорного) мероприятия нарушений обязательных требований контролируемым лицом, должностн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лица, указанные в части 5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Положения, принимают меры в соответствии с частью 2 статьи 90 Федерального закона от 31.07.2020 № 248-ФЗ.»;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части 77-80 изложить в следующей редакции: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77. </w:t>
      </w:r>
      <w:r>
        <w:rPr>
          <w:rFonts w:ascii="Times New Roman" w:hAnsi="Times New Roman"/>
          <w:sz w:val="28"/>
        </w:rPr>
        <w:t>Действия (бездействие) должностных лиц органа, осуществляющего государственный контроль (надзор), указанных в части 5 настоящего Положения, решения, принятые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главы 9 Федерального закона от 31.07.2020 № 248-ФЗ</w:t>
      </w:r>
      <w:r>
        <w:rPr>
          <w:rFonts w:ascii="Times New Roman" w:hAnsi="Times New Roman"/>
          <w:sz w:val="28"/>
        </w:rPr>
        <w:t>.</w:t>
      </w:r>
    </w:p>
    <w:p w14:paraId="72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78. </w:t>
      </w:r>
      <w:r>
        <w:rPr>
          <w:rFonts w:ascii="Times New Roman" w:hAnsi="Times New Roman"/>
          <w:sz w:val="28"/>
        </w:rPr>
        <w:t>Жалоба на решения органа, осуществляющего региональный государственный контроль (надзор), действия (бездействие) его должностных лиц, указанных в пунктах 2–8 части 5 настоящего Положения, рассматривается руководителем органа, осуществляющего региональный государственный контроль (надзор)</w:t>
      </w:r>
      <w:r>
        <w:rPr>
          <w:rFonts w:ascii="Times New Roman" w:hAnsi="Times New Roman"/>
          <w:sz w:val="28"/>
        </w:rPr>
        <w:t>.</w:t>
      </w:r>
    </w:p>
    <w:p w14:paraId="73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79. </w:t>
      </w:r>
      <w:r>
        <w:rPr>
          <w:rFonts w:ascii="Times New Roman" w:hAnsi="Times New Roman"/>
          <w:sz w:val="28"/>
        </w:rPr>
        <w:t>Жалоба на решения, действия (бездействие) руководителя органа, осуществляющего региональный государственный контроль (надзор), рассматривается руководителем органа, осуществляющего региональный государственный контроль (надзор)</w:t>
      </w:r>
      <w:r>
        <w:rPr>
          <w:rFonts w:ascii="Times New Roman" w:hAnsi="Times New Roman"/>
          <w:sz w:val="28"/>
        </w:rPr>
        <w:t>.</w:t>
      </w:r>
    </w:p>
    <w:p w14:paraId="74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80. </w:t>
      </w:r>
      <w:r>
        <w:rPr>
          <w:rFonts w:ascii="Times New Roman" w:hAnsi="Times New Roman"/>
          <w:sz w:val="28"/>
        </w:rPr>
        <w:t>Жалоба подлежит рассмотрению руководителем органа, осуществляющего региональный государственный контроль (надзор), в течение 15 рабочих дней со дня ее регистрации в информационной системе досудебного обжалования</w:t>
      </w:r>
      <w:r>
        <w:rPr>
          <w:rFonts w:ascii="Times New Roman" w:hAnsi="Times New Roman"/>
          <w:sz w:val="28"/>
        </w:rPr>
        <w:t>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</w:t>
      </w:r>
      <w:r>
        <w:rPr>
          <w:rFonts w:ascii="Times New Roman" w:hAnsi="Times New Roman"/>
          <w:sz w:val="28"/>
        </w:rPr>
        <w:t>5 рабочих дней.</w:t>
      </w:r>
      <w:r>
        <w:rPr>
          <w:rFonts w:ascii="Times New Roman" w:hAnsi="Times New Roman"/>
          <w:sz w:val="28"/>
        </w:rPr>
        <w:t>».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дополнить частями 80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  <w:u w:color="000000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руководителя органа, осуществляющего региональный государственный контроль (надзор), по итогам рассмотрения жалобы размещается в личном кабинете контролируемого лица на Едином портале и (или) региональном портале государственных и муниципальных услуг не позднее одного рабочего дня со дня его принятия</w:t>
      </w:r>
      <w:r>
        <w:rPr>
          <w:rFonts w:ascii="Times New Roman" w:hAnsi="Times New Roman"/>
          <w:sz w:val="28"/>
        </w:rPr>
        <w:t>.</w:t>
      </w:r>
    </w:p>
    <w:p w14:paraId="78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  <w:u w:color="000000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на бумажном носителе с учетом требований законодательства Российской Федерации о государственной и иной охраняемой законом тайне</w:t>
      </w:r>
      <w:r>
        <w:rPr>
          <w:rFonts w:ascii="Times New Roman" w:hAnsi="Times New Roman"/>
          <w:sz w:val="28"/>
        </w:rPr>
        <w:t>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  <w:u w:color="000000"/>
          <w:vertAlign w:val="superscript"/>
        </w:rPr>
        <w:t xml:space="preserve">3 </w:t>
      </w:r>
      <w:r>
        <w:rPr>
          <w:rFonts w:ascii="Times New Roman" w:hAnsi="Times New Roman"/>
          <w:sz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er"/>
    <w:basedOn w:val="Style_3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header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Гиперссылка1"/>
    <w:basedOn w:val="Style_14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4_ch"/>
    <w:link w:val="Style_15"/>
    <w:rPr>
      <w:color w:themeColor="hyperlink" w:val="0563C1"/>
      <w:u w:val="singl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Plain Text"/>
    <w:basedOn w:val="Style_3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3_ch"/>
    <w:link w:val="Style_27"/>
    <w:rPr>
      <w:rFonts w:ascii="Calibri" w:hAnsi="Calibri"/>
    </w:rPr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2025-07-16T22:08:21Z</dcterms:modified>
</cp:coreProperties>
</file>