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3E" w:rsidRPr="008628F5" w:rsidRDefault="003C5A3E" w:rsidP="003C5A3E">
      <w:pPr>
        <w:spacing w:after="0" w:line="240" w:lineRule="auto"/>
        <w:rPr>
          <w:rFonts w:ascii="Times New Roman" w:hAnsi="Times New Roman"/>
          <w:color w:val="auto"/>
          <w:sz w:val="28"/>
        </w:rPr>
      </w:pPr>
      <w:r w:rsidRPr="008628F5">
        <w:rPr>
          <w:rFonts w:ascii="Times New Roman" w:hAnsi="Times New Roman"/>
          <w:noProof/>
          <w:color w:val="auto"/>
          <w:sz w:val="32"/>
        </w:rPr>
        <w:drawing>
          <wp:anchor distT="0" distB="0" distL="114300" distR="114300" simplePos="0" relativeHeight="251659264" behindDoc="1" locked="0" layoutInCell="1" allowOverlap="1" wp14:anchorId="0AFA160C" wp14:editId="372C808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A3E" w:rsidRPr="008628F5" w:rsidRDefault="003C5A3E" w:rsidP="003C5A3E">
      <w:pPr>
        <w:spacing w:after="0" w:line="240" w:lineRule="auto"/>
        <w:jc w:val="center"/>
        <w:rPr>
          <w:rFonts w:ascii="Times New Roman" w:hAnsi="Times New Roman"/>
          <w:color w:val="auto"/>
          <w:sz w:val="32"/>
        </w:rPr>
      </w:pPr>
    </w:p>
    <w:p w:rsidR="003C5A3E" w:rsidRPr="008628F5" w:rsidRDefault="003C5A3E" w:rsidP="003C5A3E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</w:rPr>
      </w:pPr>
    </w:p>
    <w:p w:rsidR="003C5A3E" w:rsidRPr="008628F5" w:rsidRDefault="003C5A3E" w:rsidP="003C5A3E">
      <w:pPr>
        <w:spacing w:after="0" w:line="240" w:lineRule="auto"/>
        <w:rPr>
          <w:rFonts w:ascii="Times New Roman" w:hAnsi="Times New Roman"/>
          <w:b/>
          <w:color w:val="auto"/>
          <w:sz w:val="32"/>
        </w:rPr>
      </w:pPr>
    </w:p>
    <w:p w:rsidR="003C5A3E" w:rsidRPr="008628F5" w:rsidRDefault="003C5A3E" w:rsidP="003C5A3E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</w:rPr>
      </w:pPr>
      <w:r w:rsidRPr="008628F5">
        <w:rPr>
          <w:rFonts w:ascii="Times New Roman" w:hAnsi="Times New Roman"/>
          <w:b/>
          <w:color w:val="auto"/>
          <w:sz w:val="32"/>
        </w:rPr>
        <w:t>П О С Т А Н О В Л Е Н И Е</w:t>
      </w:r>
    </w:p>
    <w:p w:rsidR="003C5A3E" w:rsidRPr="008628F5" w:rsidRDefault="003C5A3E" w:rsidP="003C5A3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3C5A3E" w:rsidRPr="008628F5" w:rsidRDefault="003C5A3E" w:rsidP="003C5A3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8628F5">
        <w:rPr>
          <w:rFonts w:ascii="Times New Roman" w:hAnsi="Times New Roman"/>
          <w:b/>
          <w:color w:val="auto"/>
          <w:sz w:val="28"/>
        </w:rPr>
        <w:t>ПРАВИТЕЛЬСТВА</w:t>
      </w:r>
    </w:p>
    <w:p w:rsidR="003C5A3E" w:rsidRPr="008628F5" w:rsidRDefault="003C5A3E" w:rsidP="003C5A3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8628F5">
        <w:rPr>
          <w:rFonts w:ascii="Times New Roman" w:hAnsi="Times New Roman"/>
          <w:b/>
          <w:color w:val="auto"/>
          <w:sz w:val="28"/>
        </w:rPr>
        <w:t>КАМЧАТСКОГО КРАЯ</w:t>
      </w:r>
    </w:p>
    <w:p w:rsidR="003C5A3E" w:rsidRPr="008628F5" w:rsidRDefault="003C5A3E" w:rsidP="003C5A3E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C5A3E" w:rsidRPr="008628F5" w:rsidTr="00334DE1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3C5A3E" w:rsidRPr="008628F5" w:rsidRDefault="003C5A3E" w:rsidP="00334DE1"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</w:rPr>
            </w:pPr>
            <w:bookmarkStart w:id="0" w:name="REGNUMDATESTAMP"/>
            <w:r w:rsidRPr="008628F5">
              <w:rPr>
                <w:rFonts w:ascii="Times New Roman" w:hAnsi="Times New Roman"/>
                <w:color w:val="FFFFFF" w:themeColor="background1"/>
                <w:sz w:val="24"/>
              </w:rPr>
              <w:t xml:space="preserve">[Дата </w:t>
            </w:r>
            <w:r w:rsidRPr="00825479">
              <w:rPr>
                <w:rFonts w:ascii="Times New Roman" w:hAnsi="Times New Roman"/>
                <w:color w:val="FFFFFF" w:themeColor="background1"/>
                <w:sz w:val="24"/>
              </w:rPr>
              <w:t>регистрации]</w:t>
            </w:r>
            <w:r w:rsidRPr="008628F5">
              <w:rPr>
                <w:rFonts w:ascii="Times New Roman" w:hAnsi="Times New Roman"/>
                <w:color w:val="FFFFFF" w:themeColor="background1"/>
                <w:sz w:val="24"/>
              </w:rPr>
              <w:t xml:space="preserve"> </w:t>
            </w:r>
            <w:r w:rsidRPr="008628F5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r w:rsidRPr="008628F5">
              <w:rPr>
                <w:rFonts w:ascii="Times New Roman" w:hAnsi="Times New Roman"/>
                <w:color w:val="FFFFFF" w:themeColor="background1"/>
                <w:sz w:val="24"/>
              </w:rPr>
              <w:t>[Номер</w:t>
            </w:r>
            <w:r w:rsidRPr="008628F5">
              <w:rPr>
                <w:rFonts w:ascii="Times New Roman" w:hAnsi="Times New Roman"/>
                <w:color w:val="FFFFFF" w:themeColor="background1"/>
                <w:sz w:val="20"/>
              </w:rPr>
              <w:t xml:space="preserve"> документа</w:t>
            </w:r>
            <w:r w:rsidRPr="008628F5">
              <w:rPr>
                <w:rFonts w:ascii="Times New Roman" w:hAnsi="Times New Roman"/>
                <w:color w:val="FFFFFF" w:themeColor="background1"/>
                <w:sz w:val="24"/>
              </w:rPr>
              <w:t>]</w:t>
            </w:r>
            <w:bookmarkEnd w:id="0"/>
          </w:p>
        </w:tc>
      </w:tr>
      <w:tr w:rsidR="003C5A3E" w:rsidRPr="008628F5" w:rsidTr="00334DE1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C5A3E" w:rsidRPr="008628F5" w:rsidRDefault="003C5A3E" w:rsidP="00334D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u w:val="single"/>
              </w:rPr>
            </w:pPr>
            <w:r w:rsidRPr="008628F5">
              <w:rPr>
                <w:rFonts w:ascii="Times New Roman" w:hAnsi="Times New Roman"/>
                <w:color w:val="auto"/>
              </w:rPr>
              <w:t>г. Петропавловск-Камчатский</w:t>
            </w:r>
          </w:p>
        </w:tc>
      </w:tr>
      <w:tr w:rsidR="003C5A3E" w:rsidRPr="008628F5" w:rsidTr="00334DE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C5A3E" w:rsidRPr="008628F5" w:rsidRDefault="003C5A3E" w:rsidP="00334D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3C5A3E" w:rsidRPr="003C5A3E" w:rsidRDefault="003C5A3E" w:rsidP="003C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5A3E">
        <w:rPr>
          <w:rFonts w:ascii="Times New Roman" w:hAnsi="Times New Roman"/>
          <w:b/>
          <w:sz w:val="26"/>
          <w:szCs w:val="26"/>
        </w:rPr>
        <w:t>Об утверждении Порядка предоставления из краевого бюджета субсидий некоммерческим организациям в Камчатском крае в целях возмещения затрат в связи с оказанием услуг по представительству Камчатского края на всероссийских и межрегиональных мероприятиях и проведения отбора получателей субсидии</w:t>
      </w:r>
    </w:p>
    <w:p w:rsidR="003C5A3E" w:rsidRPr="003C5A3E" w:rsidRDefault="003C5A3E" w:rsidP="003C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C5A3E">
        <w:rPr>
          <w:rStyle w:val="1"/>
          <w:rFonts w:ascii="Times New Roman" w:hAnsi="Times New Roman"/>
          <w:color w:val="auto"/>
          <w:sz w:val="26"/>
          <w:szCs w:val="26"/>
        </w:rPr>
        <w:t>В соответствии с абзацем вторым пункта 2 статьи 78</w:t>
      </w:r>
      <w:r w:rsidRPr="003C5A3E">
        <w:rPr>
          <w:rStyle w:val="1"/>
          <w:rFonts w:ascii="Times New Roman" w:hAnsi="Times New Roman"/>
          <w:color w:val="auto"/>
          <w:sz w:val="26"/>
          <w:szCs w:val="26"/>
          <w:vertAlign w:val="superscript"/>
        </w:rPr>
        <w:t>1</w:t>
      </w:r>
      <w:r w:rsidRPr="003C5A3E">
        <w:rPr>
          <w:rStyle w:val="1"/>
          <w:rFonts w:ascii="Times New Roman" w:hAnsi="Times New Roman"/>
          <w:color w:val="auto"/>
          <w:sz w:val="26"/>
          <w:szCs w:val="26"/>
        </w:rPr>
        <w:t>, подпунктом 1 пункта 2 статьи 78</w:t>
      </w:r>
      <w:r w:rsidRPr="003C5A3E">
        <w:rPr>
          <w:rStyle w:val="1"/>
          <w:rFonts w:ascii="Times New Roman" w:hAnsi="Times New Roman"/>
          <w:color w:val="auto"/>
          <w:sz w:val="26"/>
          <w:szCs w:val="26"/>
          <w:vertAlign w:val="superscript"/>
        </w:rPr>
        <w:t>5</w:t>
      </w:r>
      <w:r w:rsidRPr="003C5A3E">
        <w:rPr>
          <w:rStyle w:val="1"/>
          <w:rFonts w:ascii="Times New Roman" w:hAnsi="Times New Roman"/>
          <w:color w:val="auto"/>
          <w:sz w:val="26"/>
          <w:szCs w:val="26"/>
        </w:rPr>
        <w:t xml:space="preserve"> Бюджетного кодекса Российской Федерации, </w:t>
      </w:r>
      <w:r w:rsidR="00891CF6">
        <w:rPr>
          <w:rStyle w:val="1"/>
          <w:rFonts w:ascii="Times New Roman" w:hAnsi="Times New Roman"/>
          <w:color w:val="auto"/>
          <w:sz w:val="26"/>
          <w:szCs w:val="26"/>
        </w:rPr>
        <w:t>под</w:t>
      </w:r>
      <w:r w:rsidRPr="003C5A3E">
        <w:rPr>
          <w:rStyle w:val="1"/>
          <w:rFonts w:ascii="Times New Roman" w:hAnsi="Times New Roman"/>
          <w:color w:val="auto"/>
          <w:sz w:val="26"/>
          <w:szCs w:val="26"/>
        </w:rPr>
        <w:t xml:space="preserve">пунктом 1 </w:t>
      </w:r>
      <w:r w:rsidR="00891CF6">
        <w:rPr>
          <w:rStyle w:val="1"/>
          <w:rFonts w:ascii="Times New Roman" w:hAnsi="Times New Roman"/>
          <w:color w:val="auto"/>
          <w:sz w:val="26"/>
          <w:szCs w:val="26"/>
        </w:rPr>
        <w:t>пункта</w:t>
      </w:r>
      <w:r w:rsidRPr="003C5A3E">
        <w:rPr>
          <w:rStyle w:val="1"/>
          <w:rFonts w:ascii="Times New Roman" w:hAnsi="Times New Roman"/>
          <w:color w:val="auto"/>
          <w:sz w:val="26"/>
          <w:szCs w:val="26"/>
        </w:rPr>
        <w:t xml:space="preserve"> 2 статьи 31.3 </w:t>
      </w:r>
      <w:r w:rsidRPr="003C5A3E">
        <w:rPr>
          <w:rFonts w:ascii="Times New Roman" w:hAnsi="Times New Roman"/>
          <w:color w:val="auto"/>
          <w:sz w:val="26"/>
          <w:szCs w:val="26"/>
        </w:rPr>
        <w:t xml:space="preserve">Федерального </w:t>
      </w:r>
      <w:bookmarkStart w:id="1" w:name="_GoBack"/>
      <w:r w:rsidRPr="003C5A3E">
        <w:rPr>
          <w:rFonts w:ascii="Times New Roman" w:hAnsi="Times New Roman"/>
          <w:color w:val="auto"/>
          <w:sz w:val="26"/>
          <w:szCs w:val="26"/>
        </w:rPr>
        <w:t>закон</w:t>
      </w:r>
      <w:bookmarkEnd w:id="1"/>
      <w:r w:rsidRPr="003C5A3E">
        <w:rPr>
          <w:rFonts w:ascii="Times New Roman" w:hAnsi="Times New Roman"/>
          <w:color w:val="auto"/>
          <w:sz w:val="26"/>
          <w:szCs w:val="26"/>
        </w:rPr>
        <w:t xml:space="preserve">а от 12.01.1996 № 7-ФЗ </w:t>
      </w:r>
      <w:hyperlink r:id="rId6" w:history="1">
        <w:r w:rsidRPr="003C5A3E">
          <w:rPr>
            <w:rFonts w:ascii="Times New Roman" w:hAnsi="Times New Roman"/>
            <w:color w:val="auto"/>
            <w:sz w:val="26"/>
            <w:szCs w:val="26"/>
          </w:rPr>
          <w:t>«О некоммерческих организациях</w:t>
        </w:r>
      </w:hyperlink>
      <w:r w:rsidRPr="003C5A3E">
        <w:rPr>
          <w:rFonts w:ascii="Times New Roman" w:hAnsi="Times New Roman"/>
          <w:color w:val="auto"/>
          <w:sz w:val="26"/>
          <w:szCs w:val="26"/>
        </w:rPr>
        <w:t xml:space="preserve">», </w:t>
      </w:r>
      <w:r w:rsidRPr="003C5A3E">
        <w:rPr>
          <w:rStyle w:val="1"/>
          <w:rFonts w:ascii="Times New Roman" w:hAnsi="Times New Roman"/>
          <w:color w:val="auto"/>
          <w:sz w:val="26"/>
          <w:szCs w:val="26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C5A3E">
        <w:rPr>
          <w:rFonts w:ascii="Times New Roman" w:hAnsi="Times New Roman"/>
          <w:color w:val="auto"/>
          <w:sz w:val="26"/>
          <w:szCs w:val="26"/>
        </w:rPr>
        <w:t>ПРАВИТЕЛЬСТВО ПОСТАНОВЛЯЕТ: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C5A3E" w:rsidRPr="003C5A3E" w:rsidRDefault="003C5A3E" w:rsidP="003C5A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C5A3E">
        <w:rPr>
          <w:rFonts w:ascii="Times New Roman" w:hAnsi="Times New Roman"/>
          <w:color w:val="auto"/>
          <w:sz w:val="26"/>
          <w:szCs w:val="26"/>
        </w:rPr>
        <w:t>Утвердить</w:t>
      </w:r>
      <w:r w:rsidRPr="003C5A3E">
        <w:rPr>
          <w:rStyle w:val="1"/>
          <w:rFonts w:ascii="Times New Roman" w:hAnsi="Times New Roman"/>
          <w:color w:val="auto"/>
          <w:sz w:val="26"/>
          <w:szCs w:val="26"/>
        </w:rPr>
        <w:t xml:space="preserve"> Порядок </w:t>
      </w:r>
      <w:r w:rsidRPr="003C5A3E">
        <w:rPr>
          <w:rFonts w:ascii="Times New Roman" w:hAnsi="Times New Roman"/>
          <w:sz w:val="26"/>
          <w:szCs w:val="26"/>
        </w:rPr>
        <w:t xml:space="preserve">предоставления из краевого бюджета субсидий некоммерческим организациям в Камчатском крае в целях возмещения затрат в связи с оказанием услуг по представительству Камчатского края на всероссийских и межрегиональных мероприятиях и проведения отбора получателей субсидии </w:t>
      </w:r>
      <w:r w:rsidRPr="003C5A3E">
        <w:rPr>
          <w:rFonts w:ascii="Times New Roman" w:hAnsi="Times New Roman"/>
          <w:color w:val="auto"/>
          <w:sz w:val="26"/>
          <w:szCs w:val="26"/>
        </w:rPr>
        <w:t xml:space="preserve">согласно </w:t>
      </w:r>
      <w:hyperlink r:id="rId7" w:history="1">
        <w:r w:rsidRPr="003C5A3E">
          <w:rPr>
            <w:rFonts w:ascii="Times New Roman" w:hAnsi="Times New Roman"/>
            <w:color w:val="auto"/>
            <w:sz w:val="26"/>
            <w:szCs w:val="26"/>
          </w:rPr>
          <w:t>приложению</w:t>
        </w:r>
      </w:hyperlink>
      <w:r w:rsidRPr="003C5A3E">
        <w:rPr>
          <w:rFonts w:ascii="Times New Roman" w:hAnsi="Times New Roman"/>
          <w:color w:val="auto"/>
          <w:sz w:val="26"/>
          <w:szCs w:val="26"/>
        </w:rPr>
        <w:t xml:space="preserve"> к настоящему Постановлению.</w:t>
      </w:r>
    </w:p>
    <w:p w:rsidR="003C5A3E" w:rsidRDefault="003C5A3E" w:rsidP="003C5A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C5A3E">
        <w:rPr>
          <w:rFonts w:ascii="Times New Roman" w:hAnsi="Times New Roman"/>
          <w:color w:val="auto"/>
          <w:sz w:val="26"/>
          <w:szCs w:val="26"/>
        </w:rPr>
        <w:t>Настоящее Постановление вступает в силу после дня его официального опубликования.</w:t>
      </w:r>
    </w:p>
    <w:p w:rsidR="003C5A3E" w:rsidRDefault="003C5A3E" w:rsidP="003C5A3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C5A3E" w:rsidRDefault="003C5A3E" w:rsidP="003C5A3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C5A3E" w:rsidRPr="003C5A3E" w:rsidRDefault="003C5A3E" w:rsidP="003C5A3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543"/>
        <w:gridCol w:w="2553"/>
      </w:tblGrid>
      <w:tr w:rsidR="003C5A3E" w:rsidRPr="003C5A3E" w:rsidTr="00334DE1">
        <w:trPr>
          <w:trHeight w:val="1040"/>
        </w:trPr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3C5A3E" w:rsidRPr="003C5A3E" w:rsidRDefault="003C5A3E" w:rsidP="00334DE1">
            <w:pPr>
              <w:spacing w:after="0" w:line="240" w:lineRule="auto"/>
              <w:jc w:val="both"/>
              <w:rPr>
                <w:rStyle w:val="1"/>
                <w:rFonts w:ascii="Times New Roman" w:hAnsi="Times New Roman"/>
                <w:color w:val="auto"/>
                <w:sz w:val="26"/>
                <w:szCs w:val="26"/>
              </w:rPr>
            </w:pPr>
            <w:r w:rsidRPr="003C5A3E">
              <w:rPr>
                <w:rStyle w:val="1"/>
                <w:rFonts w:ascii="Times New Roman" w:hAnsi="Times New Roman"/>
                <w:color w:val="auto"/>
                <w:sz w:val="26"/>
                <w:szCs w:val="26"/>
              </w:rPr>
              <w:t xml:space="preserve">Председатель </w:t>
            </w:r>
          </w:p>
          <w:p w:rsidR="003C5A3E" w:rsidRPr="003C5A3E" w:rsidRDefault="003C5A3E" w:rsidP="00334DE1">
            <w:pPr>
              <w:spacing w:after="0" w:line="240" w:lineRule="auto"/>
              <w:jc w:val="both"/>
              <w:rPr>
                <w:rStyle w:val="1"/>
                <w:rFonts w:ascii="Times New Roman" w:hAnsi="Times New Roman"/>
                <w:color w:val="auto"/>
                <w:sz w:val="26"/>
                <w:szCs w:val="26"/>
              </w:rPr>
            </w:pPr>
            <w:r w:rsidRPr="003C5A3E">
              <w:rPr>
                <w:rStyle w:val="1"/>
                <w:rFonts w:ascii="Times New Roman" w:hAnsi="Times New Roman"/>
                <w:color w:val="auto"/>
                <w:sz w:val="26"/>
                <w:szCs w:val="26"/>
              </w:rPr>
              <w:t xml:space="preserve">Правительства </w:t>
            </w:r>
          </w:p>
          <w:p w:rsidR="003C5A3E" w:rsidRPr="003C5A3E" w:rsidRDefault="003C5A3E" w:rsidP="00334D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C5A3E">
              <w:rPr>
                <w:rStyle w:val="1"/>
                <w:rFonts w:ascii="Times New Roman" w:hAnsi="Times New Roman"/>
                <w:color w:val="auto"/>
                <w:sz w:val="26"/>
                <w:szCs w:val="26"/>
              </w:rPr>
              <w:t>Камчатского края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3C5A3E" w:rsidRPr="003C5A3E" w:rsidRDefault="003C5A3E" w:rsidP="00334DE1">
            <w:pPr>
              <w:spacing w:after="0" w:line="240" w:lineRule="auto"/>
              <w:ind w:hanging="3"/>
              <w:jc w:val="both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3C5A3E" w:rsidRPr="003C5A3E" w:rsidRDefault="003C5A3E" w:rsidP="00334DE1">
            <w:pPr>
              <w:spacing w:after="0" w:line="240" w:lineRule="auto"/>
              <w:ind w:hanging="3"/>
              <w:jc w:val="both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3C5A3E" w:rsidRPr="003C5A3E" w:rsidRDefault="003C5A3E" w:rsidP="00334DE1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bookmarkStart w:id="2" w:name="SIGNERSTAMP1"/>
            <w:r w:rsidRPr="003C5A3E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 xml:space="preserve">[горизонтальный штамп </w:t>
            </w:r>
            <w:proofErr w:type="spellStart"/>
            <w:r w:rsidRPr="003C5A3E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подпи</w:t>
            </w:r>
            <w:bookmarkEnd w:id="2"/>
            <w:proofErr w:type="spellEnd"/>
          </w:p>
        </w:tc>
        <w:tc>
          <w:tcPr>
            <w:tcW w:w="25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A3E" w:rsidRPr="003C5A3E" w:rsidRDefault="003C5A3E" w:rsidP="00334D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C5A3E" w:rsidRPr="003C5A3E" w:rsidRDefault="003C5A3E" w:rsidP="00334DE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C5A3E" w:rsidRPr="003C5A3E" w:rsidRDefault="003C5A3E" w:rsidP="00334DE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C5A3E">
              <w:rPr>
                <w:rFonts w:ascii="Times New Roman" w:hAnsi="Times New Roman"/>
                <w:color w:val="auto"/>
                <w:sz w:val="26"/>
                <w:szCs w:val="26"/>
              </w:rPr>
              <w:t>Ю.С. Морозова</w:t>
            </w:r>
          </w:p>
        </w:tc>
      </w:tr>
    </w:tbl>
    <w:p w:rsidR="007A32A3" w:rsidRDefault="00D9236E"/>
    <w:p w:rsidR="003C5A3E" w:rsidRDefault="003C5A3E"/>
    <w:tbl>
      <w:tblPr>
        <w:tblStyle w:val="a5"/>
        <w:tblW w:w="9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3672"/>
        <w:gridCol w:w="481"/>
        <w:gridCol w:w="1874"/>
        <w:gridCol w:w="487"/>
        <w:gridCol w:w="1708"/>
      </w:tblGrid>
      <w:tr w:rsidR="003C5A3E" w:rsidRPr="00024982" w:rsidTr="00334DE1">
        <w:trPr>
          <w:trHeight w:val="154"/>
        </w:trPr>
        <w:tc>
          <w:tcPr>
            <w:tcW w:w="481" w:type="dxa"/>
          </w:tcPr>
          <w:p w:rsidR="003C5A3E" w:rsidRPr="00024982" w:rsidRDefault="003C5A3E" w:rsidP="00334DE1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2498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br w:type="page"/>
            </w:r>
            <w:r w:rsidRPr="00024982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481" w:type="dxa"/>
          </w:tcPr>
          <w:p w:rsidR="003C5A3E" w:rsidRPr="00024982" w:rsidRDefault="003C5A3E" w:rsidP="00334DE1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1" w:type="dxa"/>
          </w:tcPr>
          <w:p w:rsidR="003C5A3E" w:rsidRPr="00024982" w:rsidRDefault="003C5A3E" w:rsidP="00334DE1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672" w:type="dxa"/>
          </w:tcPr>
          <w:p w:rsidR="003C5A3E" w:rsidRPr="00024982" w:rsidRDefault="003C5A3E" w:rsidP="00334DE1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50" w:type="dxa"/>
            <w:gridSpan w:val="4"/>
          </w:tcPr>
          <w:p w:rsidR="003C5A3E" w:rsidRPr="00024982" w:rsidRDefault="003C5A3E" w:rsidP="00334DE1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24982">
              <w:rPr>
                <w:rFonts w:ascii="Times New Roman" w:hAnsi="Times New Roman"/>
                <w:color w:val="auto"/>
                <w:sz w:val="28"/>
                <w:szCs w:val="28"/>
              </w:rPr>
              <w:t>Приложение к постановлению</w:t>
            </w:r>
          </w:p>
        </w:tc>
      </w:tr>
      <w:tr w:rsidR="003C5A3E" w:rsidRPr="00024982" w:rsidTr="00334DE1">
        <w:trPr>
          <w:trHeight w:val="154"/>
        </w:trPr>
        <w:tc>
          <w:tcPr>
            <w:tcW w:w="481" w:type="dxa"/>
          </w:tcPr>
          <w:p w:rsidR="003C5A3E" w:rsidRPr="00024982" w:rsidRDefault="003C5A3E" w:rsidP="00334DE1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1" w:type="dxa"/>
          </w:tcPr>
          <w:p w:rsidR="003C5A3E" w:rsidRPr="00024982" w:rsidRDefault="003C5A3E" w:rsidP="00334DE1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1" w:type="dxa"/>
          </w:tcPr>
          <w:p w:rsidR="003C5A3E" w:rsidRPr="00024982" w:rsidRDefault="003C5A3E" w:rsidP="00334DE1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672" w:type="dxa"/>
          </w:tcPr>
          <w:p w:rsidR="003C5A3E" w:rsidRPr="00024982" w:rsidRDefault="003C5A3E" w:rsidP="00334DE1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50" w:type="dxa"/>
            <w:gridSpan w:val="4"/>
          </w:tcPr>
          <w:p w:rsidR="003C5A3E" w:rsidRPr="00024982" w:rsidRDefault="003C5A3E" w:rsidP="00334DE1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24982">
              <w:rPr>
                <w:rFonts w:ascii="Times New Roman" w:hAnsi="Times New Roman"/>
                <w:color w:val="auto"/>
                <w:sz w:val="28"/>
                <w:szCs w:val="28"/>
              </w:rPr>
              <w:t>Правительства Камчатского края</w:t>
            </w:r>
          </w:p>
        </w:tc>
      </w:tr>
      <w:tr w:rsidR="003C5A3E" w:rsidRPr="00024982" w:rsidTr="003C5A3E">
        <w:trPr>
          <w:trHeight w:val="846"/>
        </w:trPr>
        <w:tc>
          <w:tcPr>
            <w:tcW w:w="481" w:type="dxa"/>
          </w:tcPr>
          <w:p w:rsidR="003C5A3E" w:rsidRPr="00024982" w:rsidRDefault="003C5A3E" w:rsidP="00334DE1">
            <w:pPr>
              <w:ind w:left="8079" w:hanging="807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1" w:type="dxa"/>
          </w:tcPr>
          <w:p w:rsidR="003C5A3E" w:rsidRPr="00024982" w:rsidRDefault="003C5A3E" w:rsidP="00334DE1">
            <w:pPr>
              <w:ind w:left="8079" w:hanging="807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1" w:type="dxa"/>
          </w:tcPr>
          <w:p w:rsidR="003C5A3E" w:rsidRPr="00024982" w:rsidRDefault="003C5A3E" w:rsidP="00334DE1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672" w:type="dxa"/>
          </w:tcPr>
          <w:p w:rsidR="003C5A3E" w:rsidRPr="00024982" w:rsidRDefault="003C5A3E" w:rsidP="00334DE1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1" w:type="dxa"/>
          </w:tcPr>
          <w:p w:rsidR="003C5A3E" w:rsidRPr="00024982" w:rsidRDefault="003C5A3E" w:rsidP="00334DE1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24982">
              <w:rPr>
                <w:rFonts w:ascii="Times New Roman" w:hAnsi="Times New Roman"/>
                <w:color w:val="auto"/>
                <w:sz w:val="28"/>
                <w:szCs w:val="28"/>
              </w:rPr>
              <w:t>от</w:t>
            </w:r>
          </w:p>
        </w:tc>
        <w:tc>
          <w:tcPr>
            <w:tcW w:w="1874" w:type="dxa"/>
          </w:tcPr>
          <w:p w:rsidR="003C5A3E" w:rsidRPr="00024982" w:rsidRDefault="003C5A3E" w:rsidP="00334DE1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24982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[REGDATESTAMP]</w:t>
            </w:r>
          </w:p>
        </w:tc>
        <w:tc>
          <w:tcPr>
            <w:tcW w:w="487" w:type="dxa"/>
          </w:tcPr>
          <w:p w:rsidR="003C5A3E" w:rsidRPr="00024982" w:rsidRDefault="003C5A3E" w:rsidP="00334DE1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24982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706" w:type="dxa"/>
          </w:tcPr>
          <w:p w:rsidR="003C5A3E" w:rsidRPr="00024982" w:rsidRDefault="003C5A3E" w:rsidP="00334DE1">
            <w:pPr>
              <w:ind w:left="8079" w:hanging="8079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24982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AMP]</w:t>
            </w:r>
          </w:p>
        </w:tc>
      </w:tr>
    </w:tbl>
    <w:p w:rsidR="003C5A3E" w:rsidRDefault="003C5A3E" w:rsidP="003C5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982">
        <w:rPr>
          <w:rFonts w:ascii="Times New Roman" w:hAnsi="Times New Roman"/>
          <w:sz w:val="28"/>
          <w:szCs w:val="28"/>
        </w:rPr>
        <w:t xml:space="preserve">Порядок </w:t>
      </w:r>
    </w:p>
    <w:p w:rsidR="003C5A3E" w:rsidRPr="00024982" w:rsidRDefault="003C5A3E" w:rsidP="003C5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982">
        <w:rPr>
          <w:rFonts w:ascii="Times New Roman" w:hAnsi="Times New Roman"/>
          <w:sz w:val="28"/>
          <w:szCs w:val="28"/>
        </w:rPr>
        <w:t>предоставления из краевого бюджета субсидий некоммерческим организациям в Камчатском крае в целях возмещения затрат в связи с оказанием услуг по представительству Камчатского края на всероссийских и межрегиональных мероприятиях и проведения отбора получателей субсидии</w:t>
      </w:r>
    </w:p>
    <w:p w:rsidR="003C5A3E" w:rsidRPr="00024982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C5A3E" w:rsidRPr="00024982" w:rsidRDefault="003C5A3E" w:rsidP="003C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4982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3C5A3E" w:rsidRPr="00024982" w:rsidRDefault="003C5A3E" w:rsidP="003C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A3E" w:rsidRPr="00825479" w:rsidRDefault="003C5A3E" w:rsidP="003C5A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Настоящий Порядок регулирует вопросы предоставления субсидий из краевого бюджета некоммерческим организациям в Камчатском крае на возмещение затрат в связи с оказанием услуг по представительству Камчатского края на всероссийских и межрегиональных мероприятиях и проведения отбора получателей субсидии (далее – </w:t>
      </w:r>
      <w:r w:rsidR="0011241D">
        <w:rPr>
          <w:rFonts w:ascii="Times New Roman" w:hAnsi="Times New Roman"/>
          <w:color w:val="auto"/>
          <w:sz w:val="28"/>
          <w:szCs w:val="28"/>
        </w:rPr>
        <w:t>с</w:t>
      </w:r>
      <w:r w:rsidRPr="00825479">
        <w:rPr>
          <w:rFonts w:ascii="Times New Roman" w:hAnsi="Times New Roman"/>
          <w:color w:val="auto"/>
          <w:sz w:val="28"/>
          <w:szCs w:val="28"/>
        </w:rPr>
        <w:t xml:space="preserve">убсидия) в целях достижения результатов комплекса процессных мероприятий «Предоставление финансовой поддержки некоммерческим организациям» государственной </w:t>
      </w:r>
      <w:hyperlink r:id="rId8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38-П, и определяет порядок проведения отбора получателей субсидий (далее – отбор).</w:t>
      </w:r>
    </w:p>
    <w:p w:rsidR="003C5A3E" w:rsidRDefault="003C5A3E" w:rsidP="003C5A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:rsidR="003C5A3E" w:rsidRPr="00825479" w:rsidRDefault="003C5A3E" w:rsidP="003C5A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Министерство по внутренней политике и развитию Корякского округа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</w:t>
      </w:r>
    </w:p>
    <w:p w:rsidR="003C5A3E" w:rsidRPr="00024982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982">
        <w:rPr>
          <w:rFonts w:ascii="Times New Roman" w:hAnsi="Times New Roman"/>
          <w:color w:val="auto"/>
          <w:sz w:val="28"/>
          <w:szCs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 на предоставление субсидии.</w:t>
      </w:r>
    </w:p>
    <w:p w:rsid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982">
        <w:rPr>
          <w:rFonts w:ascii="Times New Roman" w:hAnsi="Times New Roman"/>
          <w:color w:val="auto"/>
          <w:sz w:val="28"/>
          <w:szCs w:val="28"/>
        </w:rPr>
        <w:t>Способ предоставления субсидии – возмещение затрат.</w:t>
      </w:r>
    </w:p>
    <w:p w:rsidR="003C5A3E" w:rsidRDefault="003C5A3E" w:rsidP="003C5A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сеть «Интернет») (в разделе </w:t>
      </w:r>
      <w:r w:rsidRPr="00825479">
        <w:rPr>
          <w:rFonts w:ascii="Times New Roman" w:hAnsi="Times New Roman"/>
          <w:color w:val="auto"/>
          <w:sz w:val="28"/>
          <w:szCs w:val="28"/>
        </w:rPr>
        <w:lastRenderedPageBreak/>
        <w:t>единого портала) в порядке, установленном Министерством финансов Российской Федерации.</w:t>
      </w:r>
    </w:p>
    <w:p w:rsidR="003C5A3E" w:rsidRDefault="003C5A3E" w:rsidP="003C5A3E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C5A3E" w:rsidRPr="00825479" w:rsidRDefault="003C5A3E" w:rsidP="003C5A3E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 xml:space="preserve"> Иные положения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5. К направлениям затрат, на возмещение которых предоставляется субсидия, относятся: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1) оплата расходов по проезду к месту проведения мероприятий и обратно (включая оплату услуг по оформлению проездных документов) - в размере фактических расходов, подтвержденных проездными документами, но не выше стоимости проезда: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а) железнодорожным транспортом: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в купейном вагоне скорого фирменного поезда для поездов дальнего следования;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в плацкартных и общих вагонах (с местами для сидения) на поездах пригородного сообщения;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б) воздушным транспортом - в салоне экономического класса по тарифам экономического класса обслуживания;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в) автомобильным транспортом - в автобусе при следовании по маршрутам регулярных перевозок в междугородном сообщении;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2) оплата расходов, связанных с проживанием представителей некоммерческих организаций в транзитных пунктах остановки по пути следования и (или) в месте проведения мероприятий (в номере гостиницы класса «эконом» или «стандарт» без питания).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6. Для целей настоящего Порядка используются следующие понятия: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1) участники отбора – заявители, направившие предложение (заявку) для участия в отборе в Министерство, в сроки, установленные в объявлении о проведении отбора на получение субсидии, на цели, указанные в </w:t>
      </w:r>
      <w:hyperlink w:anchor="Par52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1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2) получатели субсидии – прошедшие отбор участники отбора (победители отбора), в отношении которых принято решение о заключении с ними соглашения о предоставлении субсидии (далее – Соглашение);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3) всероссийские и межрегиональные мероприятия – мероприятия, направленные на достижение целей государственной национальной политики, патриотизм и патриотическое воспитание, реализация общественных проектов, развитие российского казачества, в которых приняли участие представители некоммерческих организаций (за исключением государственных (муниципальных) учреждений), зарегистрированных на территории Камчатского края в порядке, установленном законодательством Российской Федерации, и осуществляющих деятельность на территории Камчатского края (далее – мероприятие).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7. Условием предоставления субсидии является соответствие получателя субсидии на дату подачи заявки, следующим требованиям: 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1) получатель субсидии не является иностранным юридическим лицом, в том числе местом регистрации которого является государство или </w:t>
      </w:r>
      <w:r w:rsidRPr="00825479">
        <w:rPr>
          <w:rFonts w:ascii="Times New Roman" w:hAnsi="Times New Roman"/>
          <w:color w:val="auto"/>
          <w:sz w:val="28"/>
          <w:szCs w:val="28"/>
        </w:rPr>
        <w:lastRenderedPageBreak/>
        <w:t xml:space="preserve">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4)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7)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8) получатель субсидии не находится в процессе реорганизации (за 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должна </w:t>
      </w:r>
      <w:r w:rsidRPr="00825479">
        <w:rPr>
          <w:rFonts w:ascii="Times New Roman" w:hAnsi="Times New Roman"/>
          <w:color w:val="auto"/>
          <w:sz w:val="28"/>
          <w:szCs w:val="28"/>
        </w:rPr>
        <w:lastRenderedPageBreak/>
        <w:t xml:space="preserve">быть приостановлена в порядке, предусмотренном законодательством Российской Федерации; 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9) в реестре дисквалифицированных лиц отсутствуют сведения о дисквалифицированном руководителе или главном бухгалтере получателя субсидии;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10) осуществляет в соответствии с учредительными документами вид деятельности, предусмотренный пунктом 1 статьи 311 Федерального закона от 12.01.1996 № 7-ФЗ </w:t>
      </w:r>
      <w:hyperlink r:id="rId9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«О некоммерческих организациях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>».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8. Взаимодействие Министерства с получателем субсидии (участником отбора) осуществляется с использованием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9. Документы, установленные настоящим Порядком, должны быть предоставлены получателем субсидии (участником отбора) в систему «Электронный бюджет» в форме электронных копий документов (документов на бумажном носителе, преобразованных в электронную форму путем сканирования).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10. Проверка Министерством получателя субсидии (участника отбора) на соответствие требованиям, указанным в </w:t>
      </w:r>
      <w:hyperlink w:anchor="Par73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7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настоящего Порядка, проводится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срок, указанный в </w:t>
      </w:r>
      <w:hyperlink w:anchor="Par221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63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11. Подтверждение соответствия получателя субсидии (участника отбора) требованиям, указанным в </w:t>
      </w:r>
      <w:hyperlink w:anchor="Par73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7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настоящего Порядка, в случае отсутствия у Министерства технической возможности осуществления автоматической проверки в системе «Электронный бюджет» производится путем проставления в электронном виде получателем субсидии (участником отбора) отметок о соответствии указанным требованиям посредством заполнения соответствующих экранных форм веб-интерфейса системы «Электронный бюджет» в срок, указанный в </w:t>
      </w:r>
      <w:hyperlink w:anchor="Par221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63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12. В случае если у Министерства отсутствует техническая возможность осуществления автоматической проверки в системе «Электронный бюджет» получателя субсидии (участника отбора) на соответствие требованиям, установленным в </w:t>
      </w:r>
      <w:hyperlink w:anchor="Par73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7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настоящего Порядка, соответствующие сведения запрашиваются Министерством в срок, указанный в </w:t>
      </w:r>
      <w:hyperlink w:anchor="Par221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63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13. Министерство в целях подтверждения соответствия получателя субсидии (участника отбора) требованиям, установленным в </w:t>
      </w:r>
      <w:hyperlink w:anchor="Par73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7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25479">
        <w:rPr>
          <w:rFonts w:ascii="Times New Roman" w:hAnsi="Times New Roman"/>
          <w:color w:val="auto"/>
          <w:sz w:val="28"/>
          <w:szCs w:val="28"/>
        </w:rPr>
        <w:lastRenderedPageBreak/>
        <w:t>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14. Основаниями для отказа в предоставлении субсидии являются: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1) несоответствие представленных получателем субсидии документов требованиям, установленным </w:t>
      </w:r>
      <w:hyperlink w:anchor="Par190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частями 50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191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51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w:anchor="Par203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53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2) установление факта недостоверности представленной получателем субсидии информации.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15. Субсидия предоставляется в размере, определенном в соответствии с формулой, указанной в </w:t>
      </w:r>
      <w:hyperlink w:anchor="Par93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16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16. Размер субсидии, предоставляемой получателю субсидии, определяется по формуле: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C5A3E" w:rsidRPr="00825479" w:rsidRDefault="003C5A3E" w:rsidP="003C5A3E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25479">
        <w:rPr>
          <w:rFonts w:ascii="Times New Roman" w:hAnsi="Times New Roman"/>
          <w:color w:val="auto"/>
          <w:sz w:val="28"/>
          <w:szCs w:val="28"/>
        </w:rPr>
        <w:t>Сн</w:t>
      </w:r>
      <w:proofErr w:type="spellEnd"/>
      <w:r w:rsidRPr="00825479">
        <w:rPr>
          <w:rFonts w:ascii="Times New Roman" w:hAnsi="Times New Roman"/>
          <w:color w:val="auto"/>
          <w:sz w:val="28"/>
          <w:szCs w:val="28"/>
        </w:rPr>
        <w:t xml:space="preserve"> = (</w:t>
      </w:r>
      <w:proofErr w:type="spellStart"/>
      <w:r w:rsidRPr="00825479">
        <w:rPr>
          <w:rFonts w:ascii="Times New Roman" w:hAnsi="Times New Roman"/>
          <w:color w:val="auto"/>
          <w:sz w:val="28"/>
          <w:szCs w:val="28"/>
        </w:rPr>
        <w:t>Зп</w:t>
      </w:r>
      <w:proofErr w:type="spellEnd"/>
      <w:r w:rsidRPr="00825479">
        <w:rPr>
          <w:rFonts w:ascii="Times New Roman" w:hAnsi="Times New Roman"/>
          <w:color w:val="auto"/>
          <w:sz w:val="28"/>
          <w:szCs w:val="28"/>
        </w:rPr>
        <w:t xml:space="preserve"> + </w:t>
      </w:r>
      <w:proofErr w:type="spellStart"/>
      <w:r w:rsidRPr="00825479">
        <w:rPr>
          <w:rFonts w:ascii="Times New Roman" w:hAnsi="Times New Roman"/>
          <w:color w:val="auto"/>
          <w:sz w:val="28"/>
          <w:szCs w:val="28"/>
        </w:rPr>
        <w:t>Зпр</w:t>
      </w:r>
      <w:proofErr w:type="spellEnd"/>
      <w:r w:rsidRPr="00825479">
        <w:rPr>
          <w:rFonts w:ascii="Times New Roman" w:hAnsi="Times New Roman"/>
          <w:color w:val="auto"/>
          <w:sz w:val="28"/>
          <w:szCs w:val="28"/>
        </w:rPr>
        <w:t>) х n, где: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25479">
        <w:rPr>
          <w:rFonts w:ascii="Times New Roman" w:hAnsi="Times New Roman"/>
          <w:color w:val="auto"/>
          <w:sz w:val="28"/>
          <w:szCs w:val="28"/>
        </w:rPr>
        <w:t>Сн</w:t>
      </w:r>
      <w:proofErr w:type="spellEnd"/>
      <w:r w:rsidRPr="00825479">
        <w:rPr>
          <w:rFonts w:ascii="Times New Roman" w:hAnsi="Times New Roman"/>
          <w:color w:val="auto"/>
          <w:sz w:val="28"/>
          <w:szCs w:val="28"/>
        </w:rPr>
        <w:t xml:space="preserve"> - размер субсидии, предоставляемой n-ому получателю субсидии, но не выше фактически произведенных затрат и не более 50 000 рублей 00 копеек по направлениям затрат, указанным в </w:t>
      </w:r>
      <w:hyperlink r:id="rId10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5 настоящего Порядка, на 1 мероприятие;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25479">
        <w:rPr>
          <w:rFonts w:ascii="Times New Roman" w:hAnsi="Times New Roman"/>
          <w:color w:val="auto"/>
          <w:sz w:val="28"/>
          <w:szCs w:val="28"/>
        </w:rPr>
        <w:t>Зп</w:t>
      </w:r>
      <w:proofErr w:type="spellEnd"/>
      <w:r w:rsidRPr="00825479">
        <w:rPr>
          <w:rFonts w:ascii="Times New Roman" w:hAnsi="Times New Roman"/>
          <w:color w:val="auto"/>
          <w:sz w:val="28"/>
          <w:szCs w:val="28"/>
        </w:rPr>
        <w:t xml:space="preserve"> - фактически произведенные затраты получателем субсидии на оплату проезда к месту проведения мероприятия и обратно;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25479">
        <w:rPr>
          <w:rFonts w:ascii="Times New Roman" w:hAnsi="Times New Roman"/>
          <w:color w:val="auto"/>
          <w:sz w:val="28"/>
          <w:szCs w:val="28"/>
        </w:rPr>
        <w:t>Зпр</w:t>
      </w:r>
      <w:proofErr w:type="spellEnd"/>
      <w:r w:rsidRPr="00825479">
        <w:rPr>
          <w:rFonts w:ascii="Times New Roman" w:hAnsi="Times New Roman"/>
          <w:color w:val="auto"/>
          <w:sz w:val="28"/>
          <w:szCs w:val="28"/>
        </w:rPr>
        <w:t xml:space="preserve"> - фактически произведенные затраты получателем субсидии на оплату расходов, связанных с проживанием в транзитных пунктах остановки по пути следования и (или) в месте проведения мероприятия;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n – количество мероприятий.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 17. Обязательными условиями предоставления субсидии, включаемыми в Соглашение, являются: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1) принятие получателем субсидии обязательства о достижении результата предоставления субсидии в соответствии с заключенным между Министерством и получателем субсидии соглашением;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2) принятие получателем субсидии обязательства предоставления отчетов в срок, указанный в </w:t>
      </w:r>
      <w:hyperlink w:anchor="Par129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27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3) согласие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</w:t>
      </w:r>
      <w:hyperlink r:id="rId11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268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1 и </w:t>
      </w:r>
      <w:hyperlink r:id="rId12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269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>2 Бюджетного кодекса Российской Федерации.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18. Соглашение, дополнительное соглашение к соглашению, дополнительное соглашение о расторжении соглашения (при необходимости) </w:t>
      </w:r>
      <w:r w:rsidRPr="00825479">
        <w:rPr>
          <w:rFonts w:ascii="Times New Roman" w:hAnsi="Times New Roman"/>
          <w:color w:val="auto"/>
          <w:sz w:val="28"/>
          <w:szCs w:val="28"/>
        </w:rPr>
        <w:lastRenderedPageBreak/>
        <w:t>заключаются в соответствии с типовой формой, утвержденной Министерством финансов Камчатского края, формируются в форме электронного документа, а также подписываются усиленными квалифицированными электронными подписями лиц, имеющих право действовать от имени каждой из сторон соглашения, в системе «Электронный бюджет».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19. Заключение соглашения осуществляется в следующем порядке и сроки: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1) Министерство в течение 5 рабочих дней со дня формирования на едином портале протокола подведения итогов отбора в соответствии с </w:t>
      </w:r>
      <w:hyperlink w:anchor="Par249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частью 81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настоящего Порядка размещает проект соглашения в системе «Электронный бюджет»;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2) получатель субсидии в течение 10 рабочих дней со дня размещения проекта соглашения в системе «Электронный бюджет» подписывает проект соглашения усиленной квалифицированной электронной подписью;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3) 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«Электронный бюджет»;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4) соглашение считается заключенным после подписания его Министерством и получателем субсидии.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20. В целях заключения соглашения победителем (победителями) отбора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21.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края, в системе «Электронный бюджет».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уведомляет получателя субсидии, с которым заключено соглашение, о данном намерении в системе «Электронный бюджет».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года предоставления субсидии, подписывает дополнительное соглашение к соглашению (дополнительное соглашение о расторжении соглашения) в системе «Электронный бюджет».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lastRenderedPageBreak/>
        <w:t>Министерство в течение 5 рабочих дней со дня получения, подписанного получателем субсидии дополнительного соглашения к соглашению (дополнительного соглашения о расторжении соглашения) подписывает его в системе «Электронный бюджет».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22. Победитель отбора признается уклонившимся от заключения соглашения в случае нарушения порядка и срока заключения соглашения, установленных </w:t>
      </w:r>
      <w:hyperlink w:anchor="Par112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2 части 19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23. 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кредитной организации, реквизиты которого указаны в Соглашении, осуществляется Министерством не позднее 10-го рабочего дня, следующего за днем принятия решения о предоставлении субсидии.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24. Результатом предоставления субсидии является количество всероссийских и межрегиональных мероприятий, в которых в 2025 году приняли участие представители некоммерческих организаций, осуществляющих деятельность на территории Камчатского края.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25. Значение результата предоставления субсидии устанавливается Соглашением.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26.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 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27. Получатель субсидии представляет в Министерство отчет о достижении значений результата предоставления субсидии по форме, определенной типовой формой соглашений, установленной Министерством финансов Камчатского края (далее – отчет), не позднее 15 числа месяца, следующего за месяцем, в котором предоставлена Субсидия.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28. Отчет представляется в Министерство в системе «Электронный бюджет» в форме электронной копии документов (документов на бумажном носителе, преобразованных в электронную форму путем сканирования), а в случае отсутствия технической возможности посредством электронной связи, почтового отправления или нарочно.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29. Министерство осуществляет проверку отчетов, устанавливает полноту и достоверность сведений, содержащихся в отчетах, в течение 20 рабочих дней с даты их поступления в Министерство.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30. Отчеты считаются принятыми после подписания их усиленной квалифицированной электронной подписью руководителя Министерства (уполномоченного им лица) или непринятыми в срок, установленный </w:t>
      </w:r>
      <w:hyperlink w:anchor="Par132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частью 29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 следующим основаниям: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lastRenderedPageBreak/>
        <w:t>1) непредставление (представление не в полном объеме) отчетов;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2) некорректное заполнение (не заполнение) получателем субсидии всех обязательных для заполнения граф, предусмотренных в отчетах;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3) недостоверность информации, содержащейся в отчетах.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31. В случае непринятия отчетов Министерство в срок, указанный в </w:t>
      </w:r>
      <w:hyperlink w:anchor="Par132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29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настоящего Порядка, направляет получателю субсидии посредством электронной связи или иным доступным способом, подтверждающим получение уведомления получателем субсидии, уведомление с требованием направить скорректированную отчетность в срок, установленный в таком уведомлении, с указанием причин отказа в принятии отчетности.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32. Министерство осуществляет проверки соблюдения получателем субсидии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hyperlink r:id="rId13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268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1 и </w:t>
      </w:r>
      <w:hyperlink r:id="rId14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269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>2 Бюджетного кодекса Российской Федерации.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Министерство оформляет результаты проверок в порядке, установленном </w:t>
      </w:r>
      <w:hyperlink r:id="rId15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пунктами 38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– </w:t>
      </w:r>
      <w:hyperlink r:id="rId16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49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33.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результата предоставления субсидии, субсидия подлежит возврату в краевой бюджет в следующем порядке и сроки: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3) в иных случаях – в течение 20 рабочих дней со дня нарушения.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34. Получатель субсидии обязан возвратить субсидию в краевой бюджет в следующих размерах: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1) в случае нарушения цели предоставления субсидии – в размере нецелевого использования денежных средств;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2) в случае нарушения условий и порядка, установленных при предоставлении субсидии – в полном объеме;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3) в случае недостижения значения результата предоставления субсидии, определенного соглашением, – в размере, определенном по следующей формуле: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C5A3E" w:rsidRPr="00825479" w:rsidRDefault="003C5A3E" w:rsidP="003C5A3E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25479">
        <w:rPr>
          <w:rFonts w:ascii="Times New Roman" w:hAnsi="Times New Roman"/>
          <w:color w:val="auto"/>
          <w:sz w:val="28"/>
          <w:szCs w:val="28"/>
        </w:rPr>
        <w:t>Vвозврат</w:t>
      </w:r>
      <w:proofErr w:type="spellEnd"/>
      <w:r w:rsidRPr="00825479">
        <w:rPr>
          <w:rFonts w:ascii="Times New Roman" w:hAnsi="Times New Roman"/>
          <w:color w:val="auto"/>
          <w:sz w:val="28"/>
          <w:szCs w:val="28"/>
        </w:rPr>
        <w:t xml:space="preserve"> = </w:t>
      </w:r>
      <w:proofErr w:type="spellStart"/>
      <w:r w:rsidRPr="00825479">
        <w:rPr>
          <w:rFonts w:ascii="Times New Roman" w:hAnsi="Times New Roman"/>
          <w:color w:val="auto"/>
          <w:sz w:val="28"/>
          <w:szCs w:val="28"/>
        </w:rPr>
        <w:t>Vсубсидии</w:t>
      </w:r>
      <w:proofErr w:type="spellEnd"/>
      <w:r w:rsidRPr="00825479">
        <w:rPr>
          <w:rFonts w:ascii="Times New Roman" w:hAnsi="Times New Roman"/>
          <w:color w:val="auto"/>
          <w:sz w:val="28"/>
          <w:szCs w:val="28"/>
        </w:rPr>
        <w:t xml:space="preserve"> х ∑(1-Siфакт/</w:t>
      </w:r>
      <w:proofErr w:type="spellStart"/>
      <w:r w:rsidRPr="00825479">
        <w:rPr>
          <w:rFonts w:ascii="Times New Roman" w:hAnsi="Times New Roman"/>
          <w:color w:val="auto"/>
          <w:sz w:val="28"/>
          <w:szCs w:val="28"/>
        </w:rPr>
        <w:t>Siплан</w:t>
      </w:r>
      <w:proofErr w:type="spellEnd"/>
      <w:r w:rsidRPr="00825479">
        <w:rPr>
          <w:rFonts w:ascii="Times New Roman" w:hAnsi="Times New Roman"/>
          <w:color w:val="auto"/>
          <w:sz w:val="28"/>
          <w:szCs w:val="28"/>
        </w:rPr>
        <w:t>), где: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25479">
        <w:rPr>
          <w:rFonts w:ascii="Times New Roman" w:hAnsi="Times New Roman"/>
          <w:color w:val="auto"/>
          <w:sz w:val="28"/>
          <w:szCs w:val="28"/>
        </w:rPr>
        <w:t>Vвозврата</w:t>
      </w:r>
      <w:proofErr w:type="spellEnd"/>
      <w:r w:rsidRPr="00825479">
        <w:rPr>
          <w:rFonts w:ascii="Times New Roman" w:hAnsi="Times New Roman"/>
          <w:color w:val="auto"/>
          <w:sz w:val="28"/>
          <w:szCs w:val="28"/>
        </w:rPr>
        <w:t xml:space="preserve"> - размер Субсидии, подлежащей возврату;</w:t>
      </w:r>
      <m:oMath>
        <m:r>
          <w:rPr>
            <w:rFonts w:ascii="Cambria Math" w:hAnsi="Cambria Math"/>
            <w:color w:val="auto"/>
            <w:sz w:val="28"/>
            <w:szCs w:val="28"/>
          </w:rPr>
          <m:t xml:space="preserve"> </m:t>
        </m:r>
      </m:oMath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25479">
        <w:rPr>
          <w:rFonts w:ascii="Times New Roman" w:hAnsi="Times New Roman"/>
          <w:color w:val="auto"/>
          <w:sz w:val="28"/>
          <w:szCs w:val="28"/>
        </w:rPr>
        <w:t>Vсубсидии</w:t>
      </w:r>
      <w:proofErr w:type="spellEnd"/>
      <w:r w:rsidRPr="00825479">
        <w:rPr>
          <w:rFonts w:ascii="Times New Roman" w:hAnsi="Times New Roman"/>
          <w:color w:val="auto"/>
          <w:sz w:val="28"/>
          <w:szCs w:val="28"/>
        </w:rPr>
        <w:t xml:space="preserve"> - размер Субсидии, предоставленной Получателю субсидии;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25479">
        <w:rPr>
          <w:rFonts w:ascii="Times New Roman" w:hAnsi="Times New Roman"/>
          <w:color w:val="auto"/>
          <w:sz w:val="28"/>
          <w:szCs w:val="28"/>
        </w:rPr>
        <w:t>Siфакт</w:t>
      </w:r>
      <w:proofErr w:type="spellEnd"/>
      <w:r w:rsidRPr="00825479">
        <w:rPr>
          <w:rFonts w:ascii="Times New Roman" w:hAnsi="Times New Roman"/>
          <w:color w:val="auto"/>
          <w:sz w:val="28"/>
          <w:szCs w:val="28"/>
        </w:rPr>
        <w:t xml:space="preserve"> - фактически достигнутое значение характеристики i-ого результата предоставления Субсидии, установленного Соглашением;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25479">
        <w:rPr>
          <w:rFonts w:ascii="Times New Roman" w:hAnsi="Times New Roman"/>
          <w:color w:val="auto"/>
          <w:sz w:val="28"/>
          <w:szCs w:val="28"/>
        </w:rPr>
        <w:t>Siплан</w:t>
      </w:r>
      <w:proofErr w:type="spellEnd"/>
      <w:r w:rsidRPr="00825479">
        <w:rPr>
          <w:rFonts w:ascii="Times New Roman" w:hAnsi="Times New Roman"/>
          <w:color w:val="auto"/>
          <w:sz w:val="28"/>
          <w:szCs w:val="28"/>
        </w:rPr>
        <w:t xml:space="preserve"> - плановое значение характеристики i-ого результата предоставления Субсидии, установленного Соглашением.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>35. Письменное требование о возврате субсидии в краевой бюджет направляется Министерством получателю субсидии в течение 15 рабочих дней со дня выявления нарушений по фактам проверок, проведенных Министерством, посредством электронной связи, почтового отправления, нарочно или иным способом, обеспечивающим подтверждение получения указанного требования.</w:t>
      </w:r>
    </w:p>
    <w:p w:rsidR="003C5A3E" w:rsidRPr="00825479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5479">
        <w:rPr>
          <w:rFonts w:ascii="Times New Roman" w:hAnsi="Times New Roman"/>
          <w:color w:val="auto"/>
          <w:sz w:val="28"/>
          <w:szCs w:val="28"/>
        </w:rPr>
        <w:t xml:space="preserve">36. При невозврате средств субсидии в сроки, установленные </w:t>
      </w:r>
      <w:hyperlink w:anchor="Par141" w:history="1">
        <w:r w:rsidRPr="0082547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частью 3</w:t>
        </w:r>
      </w:hyperlink>
      <w:r w:rsidRPr="00825479">
        <w:rPr>
          <w:rFonts w:ascii="Times New Roman" w:hAnsi="Times New Roman"/>
          <w:color w:val="auto"/>
          <w:sz w:val="28"/>
          <w:szCs w:val="28"/>
        </w:rPr>
        <w:t>3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C5A3E" w:rsidRPr="003C5A3E" w:rsidRDefault="003C5A3E" w:rsidP="003C5A3E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3. Отбор получателей субсидии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37. Информация о проведении отбора получателей субсидии размещается на едином портале.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38. Отбор получателей субсидии производится в системе «Электронный бюджет».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39.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 xml:space="preserve">40. Для проведения отбора применяется способ отбора в виде запроса предложений, на основании заявок, исходя из соответствия участников отбора требованиям, установленным </w:t>
      </w:r>
      <w:hyperlink w:anchor="Par73" w:history="1">
        <w:r w:rsidRPr="003C5A3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частью 7</w:t>
        </w:r>
      </w:hyperlink>
      <w:r w:rsidRPr="003C5A3E">
        <w:rPr>
          <w:rFonts w:ascii="Times New Roman" w:hAnsi="Times New Roman"/>
          <w:color w:val="auto"/>
          <w:sz w:val="28"/>
          <w:szCs w:val="28"/>
        </w:rPr>
        <w:t xml:space="preserve"> настоящего Порядка, категории, установленной </w:t>
      </w:r>
      <w:hyperlink w:anchor="Par171" w:history="1">
        <w:r w:rsidRPr="003C5A3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частью 4</w:t>
        </w:r>
      </w:hyperlink>
      <w:r w:rsidRPr="003C5A3E">
        <w:rPr>
          <w:rFonts w:ascii="Times New Roman" w:hAnsi="Times New Roman"/>
          <w:color w:val="auto"/>
          <w:sz w:val="28"/>
          <w:szCs w:val="28"/>
        </w:rPr>
        <w:t>2 настоящего Порядка, и очередности поступления заявок.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 xml:space="preserve">41. По результатам отбора с победителем (победителями) отбора заключается соглашение в системе «Электронный бюджет», в порядке и сроки, установленные </w:t>
      </w:r>
      <w:hyperlink w:anchor="Par110" w:history="1">
        <w:r w:rsidRPr="003C5A3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частью 19</w:t>
        </w:r>
      </w:hyperlink>
      <w:r w:rsidRPr="003C5A3E">
        <w:rPr>
          <w:rFonts w:ascii="Times New Roman" w:hAnsi="Times New Roman"/>
          <w:color w:val="auto"/>
          <w:sz w:val="28"/>
          <w:szCs w:val="28"/>
        </w:rPr>
        <w:t xml:space="preserve"> настоящего Порядка, которое заключается на соответствующий финансовый год.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 xml:space="preserve">42. К категории отбора получателей субсидии относятся некоммерческие организации (за исключением государственных (муниципальных) учреждений), зарегистрированные на территории </w:t>
      </w:r>
      <w:r w:rsidRPr="003C5A3E">
        <w:rPr>
          <w:rFonts w:ascii="Times New Roman" w:hAnsi="Times New Roman"/>
          <w:color w:val="auto"/>
          <w:sz w:val="28"/>
          <w:szCs w:val="28"/>
        </w:rPr>
        <w:lastRenderedPageBreak/>
        <w:t>Камчатского края в порядке, установленном законодательством Российской Федерации, и осуществляющие на территории Камчатского края в соответствии со своими учредительными документами деятельность, предусмотренную пунктом 1 статьи 31</w:t>
      </w:r>
      <w:r w:rsidRPr="00D91807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3C5A3E">
        <w:rPr>
          <w:rFonts w:ascii="Times New Roman" w:hAnsi="Times New Roman"/>
          <w:color w:val="auto"/>
          <w:sz w:val="28"/>
          <w:szCs w:val="28"/>
        </w:rPr>
        <w:t xml:space="preserve"> Федерального закона от 12.01.1996 № 7-ФЗ </w:t>
      </w:r>
      <w:hyperlink r:id="rId17" w:history="1">
        <w:r w:rsidRPr="003C5A3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«О некоммерческих организациях</w:t>
        </w:r>
      </w:hyperlink>
      <w:r w:rsidRPr="003C5A3E">
        <w:rPr>
          <w:rFonts w:ascii="Times New Roman" w:hAnsi="Times New Roman"/>
          <w:color w:val="auto"/>
          <w:sz w:val="28"/>
          <w:szCs w:val="28"/>
        </w:rPr>
        <w:t>».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43. Министерство в течение текущего финансового года, но не позднее чем за 5 календарных дней до начала подачи (приема) заявок, размещает на едином портале объявление о проведении отбора (далее - объявление). Объявление формируется в электронной форме посредством заполнения соответствующих экранных форм веб-интерфейса в системе «Электронный бюджет» и включает в себя в соответствии с настоящим Порядком следующую информацию: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1) сроки проведения отбора;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2) дату начала подачи заявок и окончания приема заявок участников отбора, при этом дата окончания приема заявок не может быть ранее 10 календарного дня, следующего за днем размещения объявления о проведении отбора;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3) наименование, место нахождения, почтовый адрес, адрес электронной почты Министерства;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4) результат предоставления субсидии;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5) доменное имя и (или) указатели страниц официального сайта Министерства в сети «Интернет»;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 xml:space="preserve">6) требования к участнику отбора, определенные в соответствии с </w:t>
      </w:r>
      <w:hyperlink w:anchor="Par73" w:history="1">
        <w:r w:rsidRPr="003C5A3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частью 7</w:t>
        </w:r>
      </w:hyperlink>
      <w:r w:rsidRPr="003C5A3E">
        <w:rPr>
          <w:rFonts w:ascii="Times New Roman" w:hAnsi="Times New Roman"/>
          <w:color w:val="auto"/>
          <w:sz w:val="28"/>
          <w:szCs w:val="28"/>
        </w:rPr>
        <w:t xml:space="preserve"> настоящего Порядка, которым участник отбора должен соответствовать, и к перечню документов, представляемых участником отбора для подтверждения соответствия указанным требованиям;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7) категория отбора получателей субсидии;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8) порядок подачи участниками отбора заявок и требования, предъявляемые к форме и содержанию заявок;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10) правила рассмотрения и оценки заявок;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11) порядок возврата заявок на доработку;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12) порядок отклонения заявок, а также информация об основаниях их отклонения;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 xml:space="preserve">13) объем распределяемой субсидии в рамках отбора, порядок расчета размера субсидии в соответствии с </w:t>
      </w:r>
      <w:hyperlink w:anchor="Par93" w:history="1">
        <w:r w:rsidRPr="003C5A3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частью 16</w:t>
        </w:r>
      </w:hyperlink>
      <w:r w:rsidRPr="003C5A3E">
        <w:rPr>
          <w:rFonts w:ascii="Times New Roman" w:hAnsi="Times New Roman"/>
          <w:color w:val="auto"/>
          <w:sz w:val="28"/>
          <w:szCs w:val="28"/>
        </w:rPr>
        <w:t xml:space="preserve"> настоящего Порядка, правила распределения субсидии по результатам отбора;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14) порядок предоставления участнику отбора разъяснений положений объявления о проведении отбора, даты начала и окончания срока такого представления;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15) срок, в течение которого победитель (победители) отбора должен подписать соглашение;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16) условия признания победителя (победителей) отбора уклонившимся от заключения соглашения;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lastRenderedPageBreak/>
        <w:t>17) сроки размещения протокола подведения итогов отбора на едином портале или на официальном сайте.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44. Заявки формируются участниками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системе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45. Заявка содержит следующие сведения и документы: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45.1 полное наименование, сведения об организационно-правовой форме, о месте нахождения, идентификационный номер налогоплательщика (при наличии);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45.2 информацию, подтверждающую соответствие участника отбора установленным в объявлении требованиям;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45.3 информацию и документы, представляемые при проведении отбора в процессе документооборота: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1) 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в системе «Электронный бюджет»;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2) согласие на обработку персональных данных, подаваемое посредством заполнения соответствующих экранных форм веб-интерфейса в системе «Электронный бюджет» (для физических лиц);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45.4 документ, подтверждающий полномочия лица на осуществление действий от имени участника отбора (в случае если заявление подписано лицом, не имеющим права действовать без доверенности от имени участника отбора);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45.5 копии учредительных документов участника отбора;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45.6 реквизиты расчетного или корреспондентского счета участника отбора, открытого в учреждениях Центрального банка Российской Федерации или кредитных организациях, по форме, утвержденной Министерством;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45.7 документы, подтверждающие фактически произведенные затраты, в связи с оказанием услуг по представительству Камчатского края на всероссийских и межрегиональных мероприятиях: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45.7.1 для подтверждения фактически произведенных затрат на оплату стоимости проезда к месту проведения мероприятий и обратно железнодорожным транспортом: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1) в случае приобретения в бездокументарной форме (электронного билета): контрольный купон электронного проездного документа (билета) (выписка из автоматизированной системы управления пассажирскими перевозками на железнодорожном транспорте), полученный в электронном виде посредством использования информационно-телекоммуникационной сети «Интернет»;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lastRenderedPageBreak/>
        <w:t>2) в случае приобретения в документарной форме: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а) железнодорожный билет в форме бумажного документа с указанием стоимости проезда;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б) посадочный талон на бланке проездного документа, подтверждающий проезд по указанному в билете маршруту;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45.7.2 для подтверждения фактически произведенных затрат на оплату стоимости проезда к месту проведения мероприятий и обратно воздушным транспортом: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1) в случае приобретения в бездокументарной форме (электронного билета):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а) сформированная автоматизированной информационной системой оформления воздушных перевозок маршрутная квитанция электронного документа (авиабилета) на бумажном носителе (распечатка электронного документа на бумажном носителе), в которой указана стоимость перелета;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б) посадочный талон с отметкой о пройденном досмотре, подтверждающий перелет по указанному в электронном авиабилете маршруту.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45.7.3 При приобретении авиабилета в бездокументарной форме (электронного билета), в случае невозможности получения посадочного талона с отметкой о пройденном досмотре предъявляется справка с указанием полной информации о перелете, выданная авиакомпанией;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45.7.4 в случае приобретения в документарной форме: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1) авиабилет в форме бумажного документа с указанием стоимости перелета;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2) оригинал посадочного талона, подтверждающего перелет представителя организации по указанному в авиабилете маршруту;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45.7.5 для подтверждения фактически произведенных затрат на оплату стоимости проезда к месту проведения мероприятий и обратно автомобильным транспортом: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1) в случае приобретения в бездокументарной форме (электронного билета): справка о проезде с указанием маршрута и стоимости перевозки;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 xml:space="preserve">2) в случае приобретения в документарной форме: 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а) билет в форме бумажного документа;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б) чек об оплате проезда с указанием маршрута или иной документ, подтверждающий оплату и проезд по маршруту;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45.7.6 для подтверждения фактически произведенных затрат на оплату стоимости проживания в номере гостиницы в транзитных пунктах остановки по пути следования и (или) в месте проведения мероприятий: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1) договор на оказание гостиничных услуг, включающий юридические реквизиты гостиницы, информацию о количестве и категории номеров, информацию о госте (гостях), период проживания в гостинице с датой заезда и отъезда;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2) кассовый чек об оплате (в форме бумажного документа или распечатки электронного документа на бумажном носителе) или иной документ, подтверждающий оплату гостиничных услуг;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lastRenderedPageBreak/>
        <w:t>3) акт об оказании гостиничных услуг.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 xml:space="preserve">46. Министерство при проведении отбора не вправе требовать от участника отбора иных сведений и документов, кроме сведений и документов, указанных в </w:t>
      </w:r>
      <w:hyperlink w:anchor="Par191" w:history="1">
        <w:r w:rsidRPr="003C5A3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части </w:t>
        </w:r>
      </w:hyperlink>
      <w:r w:rsidRPr="003C5A3E">
        <w:rPr>
          <w:rFonts w:ascii="Times New Roman" w:hAnsi="Times New Roman"/>
          <w:color w:val="auto"/>
          <w:sz w:val="28"/>
          <w:szCs w:val="28"/>
        </w:rPr>
        <w:t>43 настоящего Порядка.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47. Заявка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48.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49.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50. Участник отбора, подавший заявку, вправе отозвать заявку с соблюдением требований, установленных настоящим Порядком.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Заявка может быть отозвана в срок не позднее 3 рабочих дней до окончания срока приема заявок. Возврат заявки осуществляется путем формирования участником отбора уведомления об отзыве заявки в системе «Электронный бюджет».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Участник отбора может внести изменения в заявку в пределах срока, установленного для подачи заявок, но не позднее 2 рабочих дней до окончания срока приема заявок, путем формирования участником отбора в электронной форме уведомления об отзыве заявки и последующего формирования новой заявки.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 xml:space="preserve">Внесение изменений в заявку осуществляется участником отбора в порядке, аналогичном порядку формирования заявки, указанному в </w:t>
      </w:r>
      <w:hyperlink w:anchor="Par190" w:history="1">
        <w:r w:rsidRPr="003C5A3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части </w:t>
        </w:r>
      </w:hyperlink>
      <w:r w:rsidRPr="003C5A3E">
        <w:rPr>
          <w:rFonts w:ascii="Times New Roman" w:hAnsi="Times New Roman"/>
          <w:color w:val="auto"/>
          <w:sz w:val="28"/>
          <w:szCs w:val="28"/>
        </w:rPr>
        <w:t>42 настоящего Порядка.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51.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 системы «Электронный бюджет» в течение 3 рабочих дней со дня их принятия с указанием оснований для возврата заявки, а также положений заявки, нуждающихся в доработке.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Срок представления доработанной участником отбора заявки не должен превышать 3 рабочих дней со дня возврата ему заявки для доработки.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lastRenderedPageBreak/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52. Любой участник отбора со дня размещения объявления 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 xml:space="preserve">53. Министерство в ответ на запрос, указанный в </w:t>
      </w:r>
      <w:hyperlink w:anchor="Par214" w:history="1">
        <w:r w:rsidRPr="003C5A3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5</w:t>
        </w:r>
      </w:hyperlink>
      <w:r w:rsidRPr="003C5A3E">
        <w:rPr>
          <w:rFonts w:ascii="Times New Roman" w:hAnsi="Times New Roman"/>
          <w:color w:val="auto"/>
          <w:sz w:val="28"/>
          <w:szCs w:val="28"/>
        </w:rPr>
        <w:t>2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 xml:space="preserve">Доступ к разъяснению, формируемому в системе «Электронный бюджет» в соответствии с </w:t>
      </w:r>
      <w:hyperlink w:anchor="Par215" w:history="1">
        <w:r w:rsidRPr="003C5A3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абзацем первым настоящей части</w:t>
        </w:r>
      </w:hyperlink>
      <w:r w:rsidRPr="003C5A3E">
        <w:rPr>
          <w:rFonts w:ascii="Times New Roman" w:hAnsi="Times New Roman"/>
          <w:color w:val="auto"/>
          <w:sz w:val="28"/>
          <w:szCs w:val="28"/>
        </w:rPr>
        <w:t>, предоставляется всем участникам отбора.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54.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55. 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поданным участниками отбора заявкам для их рассмотрения и оценки.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56. Министерство не позднее 1 рабочего дня, следующего за днем вскрытия заявок, установленного в объявлении, подписывает протокол вскрытия заявок.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57. Министерство осуществляет проверку участника отбора в течение 15 рабочих дней со дня подписания протокола вскрытия заявок в системе «Электронный бюджет» на соответствие установленным требованиям, а также устанавливает полноту и достоверность сведений, содержащихся в прилагаемых к заявке документах.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58. 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Решения о соответствии заявки требованиям, указанным в объявлении, принимаются Министерством на даты получения результатов проверки, представленных участником отбора информации и документов, поданных в составе заявки.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59. Заявка отклоняется в случае наличия следующих оснований: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lastRenderedPageBreak/>
        <w:t>1) несоответствие участника отбора требованиям, указанным в объявлении;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2) непредставление (представление не в полном объеме) документов, указанных в объявлении;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3) несоответствие представленных документов и (или) заявки требованиям, установленным в объявлении;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4) недостоверность информации, содержащейся в документах, представленных в составе заявки;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60. 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информации, Министерством не позднее 6 рабочего дня со дня подписания протокола вскрытия заявок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 xml:space="preserve">61 В запросе, указанном в </w:t>
      </w:r>
      <w:hyperlink w:anchor="Par231" w:history="1">
        <w:r w:rsidRPr="003C5A3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6</w:t>
        </w:r>
      </w:hyperlink>
      <w:r w:rsidRPr="003C5A3E">
        <w:rPr>
          <w:rFonts w:ascii="Times New Roman" w:hAnsi="Times New Roman"/>
          <w:color w:val="auto"/>
          <w:sz w:val="28"/>
          <w:szCs w:val="28"/>
        </w:rPr>
        <w:t>0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3 рабочих дней со дня, следующего за днем размещения соответствующего запроса.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 xml:space="preserve">62. Участник отбора формирует и представляет в системе «Электронный бюджет» информацию и документы, запрашиваемые в соответствии с частью 60 настоящего Порядка, в сроки, установленные соответствующим запросом с учетом положений </w:t>
      </w:r>
      <w:hyperlink w:anchor="Par232" w:history="1">
        <w:r w:rsidRPr="003C5A3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6</w:t>
        </w:r>
      </w:hyperlink>
      <w:r w:rsidRPr="003C5A3E">
        <w:rPr>
          <w:rFonts w:ascii="Times New Roman" w:hAnsi="Times New Roman"/>
          <w:color w:val="auto"/>
          <w:sz w:val="28"/>
          <w:szCs w:val="28"/>
        </w:rPr>
        <w:t>1 настоящего Порядка.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 xml:space="preserve">63. В случае если участник отбора в ответ на запрос, указанный в </w:t>
      </w:r>
      <w:hyperlink w:anchor="Par231" w:history="1">
        <w:r w:rsidRPr="003C5A3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части 6</w:t>
        </w:r>
      </w:hyperlink>
      <w:r w:rsidRPr="003C5A3E">
        <w:rPr>
          <w:rFonts w:ascii="Times New Roman" w:hAnsi="Times New Roman"/>
          <w:color w:val="auto"/>
          <w:sz w:val="28"/>
          <w:szCs w:val="28"/>
        </w:rPr>
        <w:t xml:space="preserve">0 настоящего Порядка, не представил запрашиваемые документы и информацию в срок, установленный в соответствии с </w:t>
      </w:r>
      <w:hyperlink w:anchor="Par233" w:history="1">
        <w:r w:rsidRPr="003C5A3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частью 6</w:t>
        </w:r>
      </w:hyperlink>
      <w:r w:rsidRPr="003C5A3E">
        <w:rPr>
          <w:rFonts w:ascii="Times New Roman" w:hAnsi="Times New Roman"/>
          <w:color w:val="auto"/>
          <w:sz w:val="28"/>
          <w:szCs w:val="28"/>
        </w:rPr>
        <w:t>2 настоящего Порядка, информация об этом включается в протокол подведения итогов отбора.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64. По результатам рассмотрения заявок не позднее 5 рабочих дней со дня окончания срока рассмотрения заявок формируется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65.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lastRenderedPageBreak/>
        <w:t>66.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67. 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68. Отбор считается отмененным со дня размещения объявления о его отмене на едином портале и не позднее чем за 1 рабочий день до даты окончания срока подачи заявок.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69. Министерство вправе отменить отбор в случае возникновения обстоятельств непреодолимой силы.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70. Отбор признается несостоявшимся в следующих случаях: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1) по окончании срока подачи заявок не подано ни одной заявки;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2) по результатам рассмотрения заявок отклонены все заявки.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71. В случае если отбор признан несостоявшимся, Министерство вправе объявить процедуру отбора повторно.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 xml:space="preserve">72. Порядок распределения субсидии между победителями отбора определяется путем расчета размера субсидии по формуле, установленной </w:t>
      </w:r>
      <w:hyperlink w:anchor="Par93" w:history="1">
        <w:r w:rsidRPr="003C5A3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частью 16</w:t>
        </w:r>
      </w:hyperlink>
      <w:r w:rsidRPr="003C5A3E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73. Победителем (победителями) отбора признается участник отбора, соответствующий категории и требованиям, установленным настоящим Порядком, включенный в рейтинг, сформированный Министерством по результатам ранжирования поступивших заявок до достижения предельного количества победителей отбора, указанного в объявлении.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Ранжирование поступивших заявок определяется исходя из очередности поступления заявок участников отбора.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74. В целях завершения отбора и определения победителя (победителей) отбора формируется протокол подведения итогов отбора.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75. Протокол подведения итогов отбора формируется на едином портале 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 рабочего дня, следующего за днем его подписания и включает следующие сведения: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1) дату, время и место проведения рассмотрения заявок;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2) информацию об участниках отбора, заявки которых были рассмотрены;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lastRenderedPageBreak/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A3E">
        <w:rPr>
          <w:rFonts w:ascii="Times New Roman" w:hAnsi="Times New Roman"/>
          <w:color w:val="auto"/>
          <w:sz w:val="28"/>
          <w:szCs w:val="28"/>
        </w:rPr>
        <w:t>4) наименование получателя(ей) субсидии, с которым (ми) заключается соглашение и размер предоставляемой ему (им) субсидии.</w:t>
      </w: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C5A3E" w:rsidRPr="003C5A3E" w:rsidRDefault="003C5A3E" w:rsidP="003C5A3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3C5A3E" w:rsidRPr="003C5A3E" w:rsidSect="003C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63A"/>
    <w:multiLevelType w:val="hybridMultilevel"/>
    <w:tmpl w:val="62A0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23473"/>
    <w:multiLevelType w:val="hybridMultilevel"/>
    <w:tmpl w:val="293C3640"/>
    <w:lvl w:ilvl="0" w:tplc="37F2A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3E"/>
    <w:rsid w:val="00096498"/>
    <w:rsid w:val="0011241D"/>
    <w:rsid w:val="003C5A3E"/>
    <w:rsid w:val="007F1B5F"/>
    <w:rsid w:val="00874A71"/>
    <w:rsid w:val="00891CF6"/>
    <w:rsid w:val="00D91807"/>
    <w:rsid w:val="00D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04C1"/>
  <w15:chartTrackingRefBased/>
  <w15:docId w15:val="{086D1995-B83A-4EFA-BC75-3611F4CE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C5A3E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5A3E"/>
  </w:style>
  <w:style w:type="paragraph" w:styleId="a3">
    <w:name w:val="List Paragraph"/>
    <w:basedOn w:val="a"/>
    <w:uiPriority w:val="34"/>
    <w:qFormat/>
    <w:rsid w:val="003C5A3E"/>
    <w:pPr>
      <w:ind w:left="720"/>
      <w:contextualSpacing/>
    </w:pPr>
  </w:style>
  <w:style w:type="paragraph" w:customStyle="1" w:styleId="2">
    <w:name w:val="Гиперссылка2"/>
    <w:link w:val="a4"/>
    <w:rsid w:val="003C5A3E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4">
    <w:name w:val="Hyperlink"/>
    <w:link w:val="2"/>
    <w:rsid w:val="003C5A3E"/>
    <w:rPr>
      <w:rFonts w:eastAsia="Times New Roman" w:cs="Times New Roman"/>
      <w:color w:val="0000FF"/>
      <w:szCs w:val="20"/>
      <w:u w:val="single"/>
      <w:lang w:eastAsia="ru-RU"/>
    </w:rPr>
  </w:style>
  <w:style w:type="table" w:styleId="a5">
    <w:name w:val="Table Grid"/>
    <w:basedOn w:val="a1"/>
    <w:rsid w:val="003C5A3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96&amp;n=208140&amp;dst=100011" TargetMode="External"/><Relationship Id="rId13" Type="http://schemas.openxmlformats.org/officeDocument/2006/relationships/hyperlink" Target="https://login.consultant.ru/link/?req=doc&amp;base=LAW&amp;n=466790&amp;dst=37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96&amp;n=214597&amp;dst=100010" TargetMode="External"/><Relationship Id="rId12" Type="http://schemas.openxmlformats.org/officeDocument/2006/relationships/hyperlink" Target="https://login.consultant.ru/link/?req=doc&amp;base=LAW&amp;n=466790&amp;dst=3722" TargetMode="External"/><Relationship Id="rId17" Type="http://schemas.openxmlformats.org/officeDocument/2006/relationships/hyperlink" Target="https://login.consultant.ru/link/?req=doc&amp;base=LAW&amp;n=493282&amp;dst=100000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9036&amp;dst=1001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3282&amp;dst=1000000001" TargetMode="External"/><Relationship Id="rId11" Type="http://schemas.openxmlformats.org/officeDocument/2006/relationships/hyperlink" Target="https://login.consultant.ru/link/?req=doc&amp;base=LAW&amp;n=466790&amp;dst=370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89036&amp;dst=100134" TargetMode="External"/><Relationship Id="rId10" Type="http://schemas.openxmlformats.org/officeDocument/2006/relationships/hyperlink" Target="https://login.consultant.ru/link/?req=doc&amp;base=RLAW296&amp;n=209521&amp;dst=10032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282&amp;dst=1000000001" TargetMode="External"/><Relationship Id="rId14" Type="http://schemas.openxmlformats.org/officeDocument/2006/relationships/hyperlink" Target="https://login.consultant.ru/link/?req=doc&amp;base=LAW&amp;n=466790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6581</Words>
  <Characters>37514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Екатерина Александровна</dc:creator>
  <cp:keywords/>
  <dc:description/>
  <cp:lastModifiedBy>Усманова Екатерина Александровна</cp:lastModifiedBy>
  <cp:revision>2</cp:revision>
  <dcterms:created xsi:type="dcterms:W3CDTF">2025-06-02T03:00:00Z</dcterms:created>
  <dcterms:modified xsi:type="dcterms:W3CDTF">2025-06-02T03:48:00Z</dcterms:modified>
</cp:coreProperties>
</file>