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 от 06.12.2017 № 521-П «Об утверждении Порядка компенсации расходов на оплату обучения в профессиональных образовательных организациях и образовательных организациях высшего образования и (или) на оплату проезда к месту учебы в профессиональных образовательных организациях и образовательных организациях высшего образования представителям коренных малочисленных народов Севера, Сибири и Дальнего Востока Российской Федерации, проживающим в Камчатском крае»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06.12.2017 № 521-П «Об утверждении Порядка компенсации расходов на оплату обучения в профессиональных образовательных организациях и образовательных организациях высшего образования и (или) на оплату проезда к месту учебы в профессиональных образовательных организациях и образовательных организациях высшего образования представителям коренных малочисленных народов Севера, Сибири и Дальнего Востока Российской Федерации, проживающим в Камчатском крае»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«Об утверждении Порядка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предоставления лицам, относящимся к коренным малочисленным народам Севера, Сибири и Дальнего Востока Российской Федерации, проживающим в Камчатском крае, компенсации части затрат, связанных с обучением в профессиональных образовательных организациях и образовательных организациях высшего образования</w:t>
      </w:r>
      <w:r>
        <w:rPr>
          <w:rFonts w:ascii="Times New Roman" w:hAnsi="Times New Roman"/>
          <w:sz w:val="28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hd w:fill="auto" w:val="clear"/>
        </w:rPr>
        <w:t>«</w:t>
      </w:r>
      <w:r>
        <w:rPr>
          <w:rFonts w:eastAsia="Calibri" w:cs="" w:ascii="Times New Roman" w:hAnsi="Times New Roman"/>
          <w:b w:val="false"/>
          <w:bCs/>
          <w:sz w:val="28"/>
          <w:szCs w:val="28"/>
          <w:shd w:fill="auto" w:val="clear"/>
        </w:rPr>
        <w:t>В соответст</w:t>
      </w:r>
      <w:r>
        <w:rPr>
          <w:rFonts w:eastAsia="Calibri" w:cs="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вии с </w:t>
      </w:r>
      <w:r>
        <w:rPr>
          <w:rFonts w:eastAsia="Calibri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частью 103 статьи 44</w:t>
      </w:r>
      <w:r>
        <w:rPr>
          <w:rFonts w:eastAsia="Calibri" w:cs="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 Федерального закона от 21.12.2021 № 414-ФЗ «Об общих принципах организации публичной власти в субъектах Российской Федерации», статьей 11 Закона Камчатского края от 02.02.2022 № 47 «Об организации и обеспечении защиты</w:t>
      </w:r>
      <w:r>
        <w:rPr>
          <w:rFonts w:eastAsia="Calibri" w:cs="" w:ascii="Times New Roman" w:hAnsi="Times New Roman"/>
          <w:b w:val="false"/>
          <w:bCs/>
          <w:sz w:val="28"/>
          <w:szCs w:val="28"/>
          <w:shd w:fill="auto" w:val="clear"/>
        </w:rPr>
        <w:t xml:space="preserve"> прав, исконной среды обитания и традиционного образа жизни коренных малочисленных народов Севера, Сибири и Дальнего Востока Российской Федерации, проживающих в Камчатском крае»</w:t>
      </w:r>
      <w:r>
        <w:rPr>
          <w:rFonts w:ascii="Times New Roman" w:hAnsi="Times New Roman"/>
          <w:sz w:val="28"/>
          <w:shd w:fill="auto" w:val="clear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hd w:fill="auto" w:val="clear"/>
        </w:rPr>
        <w:t>3) постановляющую часть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hd w:fill="auto" w:val="clear"/>
        </w:rPr>
        <w:t>«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1. Утвердить Порядок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предоставления лицам, относящимся к коренным малочисленным народам Севера, Сибири и Дальнего Востока Российской Федерации, проживающим в Камчатском крае, компенсации части затрат, связанных с обучением в профессиональных образовательных организациях и образовательных организациях высшего образования</w:t>
      </w:r>
      <w:r>
        <w:rPr>
          <w:rFonts w:cs="Times New Roman" w:ascii="Times New Roman" w:hAnsi="Times New Roman"/>
          <w:bCs/>
          <w:sz w:val="28"/>
          <w:szCs w:val="28"/>
        </w:rPr>
        <w:t>,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2. Настоящее постановление вступает в силу после дня его официального опубликования.»;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 приложение изложить в редакции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551"/>
      </w:tblGrid>
      <w:tr>
        <w:trPr>
          <w:trHeight w:val="1478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/>
            </w:pPr>
            <w:bookmarkStart w:id="1" w:name="_GoBack"/>
            <w:bookmarkEnd w:id="1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/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417" w:right="850" w:gutter="0" w:header="463" w:top="1151" w:footer="0" w:bottom="1134"/>
          <w:pgNumType w:fmt="decimal"/>
          <w:formProt w:val="false"/>
          <w:titlePg/>
          <w:textDirection w:val="lrTb"/>
          <w:docGrid w:type="default" w:linePitch="100" w:charSpace="0"/>
        </w:sectPr>
      </w:pPr>
      <w:r>
        <w:br w:type="page"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478"/>
        <w:gridCol w:w="484"/>
        <w:gridCol w:w="3661"/>
        <w:gridCol w:w="480"/>
        <w:gridCol w:w="1877"/>
        <w:gridCol w:w="486"/>
        <w:gridCol w:w="1692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06.12.2017 № 521-П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предоставления лицам, относящимся к коренным малочисленным народам Севера, Сибири и Дальнего Востока Российской Федерации, проживающим в Камчатском крае, компенсации части затрат, связанных с </w:t>
      </w:r>
      <w:r>
        <w:rPr>
          <w:rFonts w:ascii="Times New Roman" w:hAnsi="Times New Roman"/>
          <w:b w:val="false"/>
          <w:sz w:val="28"/>
          <w:szCs w:val="28"/>
        </w:rPr>
        <w:t>обучением в профессиональных образовательных организациях и образовательных организациях высшего образования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 w:val="false"/>
          <w:sz w:val="28"/>
          <w:szCs w:val="28"/>
        </w:rPr>
        <w:t xml:space="preserve">Настоящий Порядок определяет условия и порядок предоставления из краевого бюджета, за счет средств краевого бюджета,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лицам, относящимся к коренным малочисленным народам Севера, Сибири и Дальнего Востока Российской Федерации, проживающим в Камчатском крае, </w:t>
      </w:r>
      <w:r>
        <w:rPr>
          <w:rFonts w:ascii="Times New Roman" w:hAnsi="Times New Roman"/>
          <w:b w:val="false"/>
          <w:sz w:val="28"/>
          <w:szCs w:val="28"/>
        </w:rPr>
        <w:t xml:space="preserve">компенсации части следующих затрат, связанных с обучением в профессиональных образовательных организациях и образовательных организациях высшего образования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(далее соответственно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компенсация, коренные малочисленные народы)</w:t>
      </w:r>
      <w:r>
        <w:rPr>
          <w:rFonts w:ascii="Times New Roman" w:hAnsi="Times New Roman"/>
          <w:b w:val="false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1) на оплату обучения в профессиональных образовательных организациях и образовательных организациях высшего образования </w:t>
        <w:br/>
        <w:t xml:space="preserve">(далее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–</w:t>
      </w:r>
      <w:r>
        <w:rPr>
          <w:rFonts w:ascii="Times New Roman" w:hAnsi="Times New Roman"/>
          <w:b w:val="false"/>
          <w:sz w:val="28"/>
          <w:szCs w:val="28"/>
        </w:rPr>
        <w:t xml:space="preserve"> оплата обучения);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2) на оплату проезда к месту учебы в профессиональных образовательных организациях и образовательных организациях высшего образования </w:t>
        <w:br/>
        <w:t xml:space="preserve">(далее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–</w:t>
      </w:r>
      <w:r>
        <w:rPr>
          <w:rFonts w:ascii="Times New Roman" w:hAnsi="Times New Roman"/>
          <w:b w:val="false"/>
          <w:sz w:val="28"/>
          <w:szCs w:val="28"/>
        </w:rPr>
        <w:t xml:space="preserve"> оплата проезда).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Компенсация предоставляется в целях достижения результатов комплекса процессных мероприяти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й «Повышение доступа коренных малочисленных народов к услугам в сфере социального обеспечения»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2. Действие настоящего Порядка распространяется на лиц в возрасте от 14 до 35 лет включительно, относящихся к коренным малочисленным народам, получающих профессиональное образован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ие в образовательных организациях среднего и высшего профессионального образования на территории Российской Федерации в очной, очно-заочной или заочной формах (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далее соответственно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обучающиеся, образовательные организации)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3. Компенсация предоставляется Министерством по внутренней политике и развитию Корякского округа Камчатского края (далее – Министерство) в виде денежной выплаты в пределах бюджетных ассигнований, предусмотренных Законом Камчатского края о краевом бюджете на соответствующий финансовый год и на плановый период.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Министерство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в установленном порядке доведены лимиты бюджетных обязательств на цели, установленные настоящим Порядком.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Перечисление денежной выплаты осуществляется в пределах лимитов бюджетных обязательств, доведенных до Министерства в установленном порядке на цели, установленные настоящим Порядком.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В случае недостаточности лимитов бюджетных обязательств, доведенных в установленном порядке до Министерства в текущем финансовом году, перечисление суммы заявленных затрат или ее части, подлежащих компенсации, осуществляется в срок не позднее 1 мая очередного финансового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4. За получением компенсации вправе обратиться следующие лица </w:t>
        <w:br/>
        <w:t xml:space="preserve">(далее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–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 заявитель):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1) сам обучающийся, достигший возраста 18 лет, либо его представитель, действующий на основании доверенности;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2) законный представитель обучающегося, не достигшего возраста 18 лет (родитель, усыновитель, попечитель).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5. Компенсация расходов на оплату обучения предоставляется в следующих объемах: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1) в объеме фактических расходов, произведенных самим обучающимся, его законным представителем, родственником, супругом (супругой), иным заинтересованным лицом, в целях оплаты обучения обучающегося, </w:t>
      </w:r>
      <w:r>
        <w:rPr>
          <w:rFonts w:eastAsia="NSimSu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zh-CN" w:bidi="hi-IN"/>
        </w:rPr>
        <w:t>в размерах, установленных графиком оплаты обучения по договору на оказание образовательных услуг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>, но не более: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а) 80 %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–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 в случае компенсации затрат на обучение в очной форме;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б) 65 %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–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 в случае компенсации затрат на обучение в очно-заочной форме;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в) 50 %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–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 в случае компенсации затрат на обучение в заочной форме;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lang w:val="ru-RU" w:eastAsia="ru-RU" w:bidi="ar-SA"/>
        </w:rPr>
        <w:t xml:space="preserve">2) 10 % дополнительно к объему компенсации, установленному в соответствии с пунктом 1 настоящей части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– в случае, если </w:t>
      </w:r>
      <w:r>
        <w:rPr>
          <w:rFonts w:ascii="Times New Roman" w:hAnsi="Times New Roman"/>
          <w:b w:val="false"/>
          <w:sz w:val="28"/>
          <w:szCs w:val="28"/>
        </w:rPr>
        <w:t xml:space="preserve">средний балл успеваемости обучающегося по итогам учебного периода, за который подаются документы на компенсацию (семестра либо года) составляет не менее </w:t>
        <w:br/>
        <w:t>4,5 баллов.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6. Компенсация расходов на оплату обучения производится за один цикл образования по отдельной специальности и направлению подготовки со дня зачисления обучающегося в образовательную организацию (независимо от количества циклов образования у обучающегося).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>Компенсация расходов на оплату обучения допускается в случае перевода обучающегося с одной специальности и направления подготовки на другую специальность и направление подготовки в рамках одного цикла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7. Компенсация расходов на оплату проезда осуществляется однократно за весь период обучения в образовательной организации и предоставляется в размере фактически произведенных расходов, подтвержденных проездными документами (включая оплату услуг по оформлению проездных документов, иных обязательных сборов и платежей, установленных перевозчиком,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val="ru-RU" w:eastAsia="ru-RU"/>
        </w:rPr>
        <w:t>нормы бесплатного провоза багажа, разрешенного при осуществлении перевозки пассажиров и их багажа тем видом транспорта, которым следует заявитель,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  предоставление постельных принадлежностей при следовании на железнодорожном транспорте) связанных с проездом обучающегося к месту учебы следующими видами транспорта: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1) железнодорожным транспортом – по тарифам, устанавливаемым перевозчиком, но не выше стоимости проезда в вагоне повышенной комфортности, отнесенном к вагонам экономического класса, с четырехместными купе категории «К», а также вагоне общего (экономического) класса электропоезда «Аэроэкспресс»;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водным транспортом – в каюте морского судна регулярных транспортных линий и линий с комплексным обслуживанием пассажиров, в каюте речного судна всех линий сообщения, в каюте судна паромной переправы;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воздушным транспортом – в салоне экономического класса. При использовании воздушного транспорта для проезда к месту проведения этнокультурного мероприятия в пределах Российской Федерации и обратно проездные документы (билеты) оформляются (приобретаются) только на рейсы российских авиакомпаний или авиакомпаний других государств – членов Евразийского экономического союза, за исключением случаев, если указанные авиакомпании не осуществляют пассажирские перевозки в указанный населенный пункт либо если оформление (приобретение) проездных документов (билетов) на рейсы этих авиакомпаний невозможно ввиду их отсутствия на дату вылета в данный населенный пункт;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>4) автомобильным транспортом – в автомобильном транспорте общего пользования (кроме такси), при его отсутствии – в автобусах с мягкими откидными сиденьями.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8. Документы для компенсации представляются заявителем в Министерство в следующем порядке: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1) для получения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 компенсации оплаты обучения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 xml:space="preserve">– </w:t>
      </w:r>
      <w:r>
        <w:rPr>
          <w:rFonts w:ascii="Times New Roman" w:hAnsi="Times New Roman"/>
          <w:b w:val="false"/>
          <w:sz w:val="28"/>
          <w:szCs w:val="28"/>
        </w:rPr>
        <w:t xml:space="preserve">ежегодно в течение </w:t>
        <w:br/>
        <w:t xml:space="preserve">6 месяцев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со дня окончания учебного периода (семестра либо года);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2) для получения компенсации оплаты проезда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 xml:space="preserve">– </w:t>
      </w:r>
      <w:r>
        <w:rPr>
          <w:rFonts w:ascii="Times New Roman" w:hAnsi="Times New Roman"/>
          <w:b w:val="false"/>
          <w:sz w:val="28"/>
          <w:szCs w:val="28"/>
        </w:rPr>
        <w:t>однократно в течение всего цикла обучения со дня зачисления обучающегося в образовательную организацию.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9. Для получения компенсации </w:t>
      </w:r>
      <w:r>
        <w:rPr>
          <w:rFonts w:ascii="Times New Roman" w:hAnsi="Times New Roman"/>
          <w:b w:val="false"/>
          <w:sz w:val="28"/>
          <w:szCs w:val="28"/>
        </w:rPr>
        <w:t xml:space="preserve">заявитель представляет в Министерство </w:t>
      </w:r>
      <w:r>
        <w:rPr>
          <w:rFonts w:cs="Times New Roman" w:ascii="Times New Roman" w:hAnsi="Times New Roman"/>
          <w:b w:val="false"/>
          <w:sz w:val="28"/>
          <w:szCs w:val="28"/>
        </w:rPr>
        <w:t>заявление о предоставлении компенсации по форме</w:t>
      </w:r>
      <w:r>
        <w:rPr>
          <w:rFonts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согласно приложению к настоящему Порядку, а также прилагает к заявлению подлинники и (или) копии следующих документов: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1) копия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документа, удостоверяющего личность заявителя (копия документа, удостоверяющего личность обучающегося (в обязательном порядке), копия документа, удостоверяющего личность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законного представителя обучающегося, не достигшего возраста 18 лет, 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копия документа, удостоверяющего личность представителя обучающегося, достигшего возраста 18 лет, в случае представления документов представителем обучающегося по доверенности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2) копия документа (документов), содержащего (содержащих) сведения о национальности обучающегося, из числа предусмотренных частью 6 статьи 7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vertAlign w:val="superscript"/>
          <w:lang w:eastAsia="ru-RU"/>
        </w:rPr>
        <w:t>1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 Федерального закона от 30.04.1999 № 82-ФЗ «О гарантиях прав коренных малочисленных народов Российской Федерации», либо вступившего в законную силу решения суда об установлении факта отнесения заявителя к коренным малочисленным народам или наличия родственных отношений заявителя с лицом (лицами), относящимся (относящимися) к коренным малочисленным народам, либо документа (документов), содержащего (содержащих) иные доказательства, указывающие на отнесение заявителя к коренным малочисленным народам (представляется по собственной инициативе заявителя);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3) копия документа, подтверждающего изменение фамилии (имени, отчества (при наличии) обучающегося, в случае если фамилия, имя или отчество (при наличии) изменялись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en-US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4) копия договора на оказание образовательных услуг (</w:t>
      </w: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в том числе дополнительные соглашения к договору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), заключенного между обучающимся или представителем обучающегося (законным представителем либо представителем, действующим по доверенности) и образовательной организацией, с указанием стоимости услуг за обучение, определяющей размер оплаты обучения в учебном периоде (семестре либо году);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5) </w:t>
      </w:r>
      <w:r>
        <w:rPr>
          <w:rFonts w:cs="Times New Roman" w:ascii="Times New Roman" w:hAnsi="Times New Roman"/>
          <w:b w:val="false"/>
          <w:sz w:val="28"/>
          <w:szCs w:val="28"/>
        </w:rPr>
        <w:t>справка с места учебы, подтверждающая обучение обучающегося в образовательной организации;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6) доверенность (в случае представления документов представителем заявителя по доверенности);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7) дополнительно для компенсации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оплаты обучения: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>а) копия зачетной книжки обучающегося;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б) документы, подтверждающие оплату обучения за учебный период (семестр или год), за который подаются документы на компенсацию, </w:t>
      </w:r>
      <w:r>
        <w:rPr>
          <w:rFonts w:eastAsia="NSimSun" w:ascii="Times New Roman" w:hAnsi="Times New Roman"/>
          <w:b w:val="false"/>
          <w:sz w:val="28"/>
          <w:szCs w:val="28"/>
          <w:shd w:fill="auto" w:val="clear"/>
          <w:lang w:eastAsia="zh-CN" w:bidi="hi-IN"/>
        </w:rPr>
        <w:t xml:space="preserve">в размерах, установленных графиком оплаты обучения по договору на оказание образовательных услуг 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>(квитанция (квитанции), кассовый чек (кассовые чеки), приходный кассовый ордер (приходные кассовые ордеры) или иной документ (иные документы), подтверждающий (подтверждающие) оплату обучения);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>8) дополнительно для компенсации оплаты проезда: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а) копия </w:t>
      </w:r>
      <w:r>
        <w:rPr>
          <w:rFonts w:ascii="Times New Roman" w:hAnsi="Times New Roman"/>
          <w:b w:val="false"/>
          <w:sz w:val="28"/>
          <w:szCs w:val="28"/>
        </w:rPr>
        <w:t>приказа о зачислении в образовательную организацию (в случае отсутствия документа, предусмотренного пунктом 4 настоящей части;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б) </w:t>
      </w:r>
      <w:r>
        <w:rPr>
          <w:rFonts w:ascii="Times New Roman" w:hAnsi="Times New Roman"/>
          <w:b w:val="false"/>
          <w:sz w:val="28"/>
          <w:szCs w:val="28"/>
        </w:rPr>
        <w:t>проездные документы (билеты, посадочные талоны) и документы, подтверждающие расходы на оплату проезда (в случае отсутствия таковых допускается представление справки, выданной организацией-перевозчиком либо организацией-агентом по продаже пассажирских перевозок, в которой содержится подтверждающая информация о приобретении проездных документов, их стоимости, включая стоимость услуг по оформлению проездных документов, иных обязательных сборов и платежей, установленных перевозчиком, и следовании по маршруту).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 xml:space="preserve">10. Документы, указанные в подпункте «б» пункта 8 части 9 настоящего Порядка, представляются в подлинниках. Документы, указанные в </w:t>
      </w:r>
      <w:hyperlink w:anchor="Par77" w:tgtFrame="2) копию документа, удостоверяющего личность обучающегося (копии документов, удостоверяющих личность обучающегося и одного из родителей или законных представителей обучающегося, иного лица, внесшего плату за обучение, - в случае внесения платы за обучение одни">
        <w:r>
          <w:rPr>
            <w:rStyle w:val="ListLabel1"/>
            <w:rFonts w:eastAsia="Times New Roman" w:cs="Times New Roman" w:ascii="Times New Roman" w:hAnsi="Times New Roman"/>
            <w:b w:val="false"/>
            <w:sz w:val="28"/>
            <w:szCs w:val="28"/>
            <w:shd w:fill="auto" w:val="clear"/>
            <w:lang w:eastAsia="ru-RU"/>
          </w:rPr>
          <w:t xml:space="preserve">пунктах </w:t>
        </w:r>
      </w:hyperlink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1–4</w:t>
      </w:r>
      <w:hyperlink w:anchor="Par82" w:tgtFrame="5) копию договора на оказание образовательных услуг;">
        <w:r>
          <w:rPr>
            <w:rStyle w:val="ListLabel1"/>
            <w:rFonts w:eastAsia="Times New Roman" w:cs="Times New Roman" w:ascii="Times New Roman" w:hAnsi="Times New Roman"/>
            <w:b w:val="false"/>
            <w:sz w:val="28"/>
            <w:szCs w:val="28"/>
            <w:shd w:fill="auto" w:val="clear"/>
            <w:lang w:eastAsia="ru-RU"/>
          </w:rPr>
          <w:t xml:space="preserve"> части </w:t>
        </w:r>
      </w:hyperlink>
      <w:r>
        <w:rPr>
          <w:rFonts w:eastAsia="Times New Roman" w:cs="Times New Roman" w:ascii="Times New Roman" w:hAnsi="Times New Roman"/>
          <w:b w:val="false"/>
          <w:sz w:val="28"/>
          <w:szCs w:val="28"/>
          <w:shd w:fill="auto" w:val="clear"/>
          <w:lang w:eastAsia="ru-RU"/>
        </w:rPr>
        <w:t>9 настоящего Порядка представляются в копиях с предъявлением подлинников либо в копиях, заверенных в установленном порядке.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 xml:space="preserve"> После проверки соответствия копий документов их подлинникам подлинники документов возвращаются заявителю.</w:t>
      </w:r>
    </w:p>
    <w:p>
      <w:pPr>
        <w:pStyle w:val="BodyText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>11. В случае если доку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мент (документы), указанный (указанные) в </w:t>
        <w:br/>
        <w:t>пункте 2 части 9 настоящего Порядка, не был (не были) представлены заявителем по собственной инициативе, Министерство запрашивает указанный документ (указанные документы) либо его копию (их копии) или содержащиеся в нем (в них) сведения в Федеральном агентстве по делам национальностей в соответствии с Правилами веде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>ния списка лиц, относящихся к коренным малочисленным народам Российской Федерации, предоставления содержащихся в нем сведений, а также осуществляемого в связи с его ведением межведомственного взаимодействия, утвержденными Постановлением Правительства Российской Федерации от 23.09.2020 № 1520.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>12. Документы, указанные в части 9 настоящего Порядка, представляются в Министерство нарочно или направляются по почте. При поступлении в Министерство документы регистрируются в информационной системе «Единая система электронного документооборота» в день их поступления с присвоением порядкового номера.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shd w:fill="auto" w:val="clear"/>
          <w:lang w:eastAsia="ru-RU"/>
        </w:rPr>
        <w:t xml:space="preserve">13. Решение об объеме предоставляемой компенсации расходов на оплату обучения, исходя из условий, указанных в части 5 настоящего Порядка, и (или) компенсации расходов на оплату проезда (отказе в предоставлении компенсации) принимается Министерством с учетом рекомендации Комиссии по предоставлению лицам, относящимся к коренным малочисленным народам, компенсации части затрат, связанных с обучением в профессиональных образовательных организациях и образовательных организациях высшего образования (далее – Комиссия), отраженной в протоколе заседания Комиссии, по результатам рассмотрения документов, указанных в части 9 настоящего Порядка, в порядке очередности регистрации в информационной системе «Единая система электронного документооборота».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Персональный состав Комиссии утверждается приказом Министерства.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Заседания Комиссии проводятся по мере необходимости, но не реже, чем 1 раз в полугодие.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результатам рассмотрения на заседании Комиссии документов, указанных в части 9 настоящего Порядка, Комиссия рекомендует Министерству принять одно из следующих решений: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о предоставлении компенсации расходов на оплату обучения в размерах, установленных частью 5 настоящего Порядка, и (или) расходов на оплату проезда в размере фактически произведенных расходов;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об отказе в предоставлении компенсации расходов на оплату обучения и (или) компенсации расходов на оплату проезда.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Основаниями для принятия Министерством решения об отказе заявителю в предоставлении компенсации расходов на оплату обучения и (или) компенсации расходов на оплату проезда являются: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несоответствие заявителя категории обучающихся, указанной в       </w:t>
      </w:r>
      <w:hyperlink w:anchor="Par66" w:tgtFrame="5. Частичное возмещение затрат по оплате обучения предоставляется в следующих размерах:">
        <w:r>
          <w:rPr>
            <w:rStyle w:val="ListLabel2"/>
            <w:rFonts w:eastAsia="Times New Roman" w:cs="Times New Roman" w:ascii="Times New Roman" w:hAnsi="Times New Roman"/>
            <w:sz w:val="28"/>
            <w:szCs w:val="28"/>
            <w:lang w:eastAsia="ru-RU"/>
          </w:rPr>
          <w:t>части 2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2) несоответствие представленных документов требованиям, установленным </w:t>
      </w:r>
      <w:hyperlink w:anchor="Par74" w:tgtFrame="6. Для частичного возмещения затрат по оплате обучения гражданин представляет в Агентство следующие документы:">
        <w:r>
          <w:rPr>
            <w:rStyle w:val="ListLabel2"/>
            <w:rFonts w:eastAsia="Times New Roman" w:cs="Times New Roman" w:ascii="Times New Roman" w:hAnsi="Times New Roman"/>
            <w:sz w:val="28"/>
            <w:szCs w:val="28"/>
            <w:lang w:eastAsia="ru-RU"/>
          </w:rPr>
          <w:t>частями 9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10 настоящего Порядка;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представление документов, указанных в части 9 настоящего Порядка, не в полном объеме;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наличие в представленных документах недостоверных сведений;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5) наличие </w:t>
      </w:r>
      <w:r>
        <w:rPr>
          <w:rFonts w:cs="Times New Roman" w:ascii="Times New Roman" w:hAnsi="Times New Roman"/>
          <w:bCs/>
          <w:sz w:val="28"/>
          <w:szCs w:val="28"/>
        </w:rPr>
        <w:t xml:space="preserve">решения о предоставлении компенсации расходов на оплату обучения и (или) компенсации расходов на оплату проезда, ранее принятого Министерством по результатам рассмотрения документов за иной цикл образования по отдельной специальности и направлению подготовки, отраженного в протоколе заседания Комиссии и фактически подтвержденного платежным документом в соответствии с частью 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20</w:t>
      </w:r>
      <w:r>
        <w:rPr>
          <w:rFonts w:cs="Times New Roman" w:ascii="Times New Roman" w:hAnsi="Times New Roman"/>
          <w:bCs/>
          <w:sz w:val="28"/>
          <w:szCs w:val="28"/>
        </w:rPr>
        <w:t xml:space="preserve"> настоящего Порядка.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18.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С учетом рекомендации Комиссии Министерство в течение </w:t>
        <w:br/>
        <w:t>10 рабочих дней со дня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заседания Комиссии издает приказ: 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о предоставлении заявителю компенсации расходов на оплату обучения и (или) компенсации расходов на оплату проезда; 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об отказе в предоставлении заявителю компенсации расходов на оплату обучения и (или) компенсации расходов на оплату проезда.</w:t>
      </w:r>
    </w:p>
    <w:p>
      <w:pPr>
        <w:pStyle w:val="Normal"/>
        <w:widowControl w:val="false"/>
        <w:spacing w:lineRule="auto" w:line="240" w:before="24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19. Министерство в течение 5 рабочих дней со дня издания приказа уведомляет заявителя о принятии одного из решений, указанных в части 18 настоящего Порядка, посредством почтового отправления или на адрес электронной почты, или иным способом, обеспечивающим подтверждение получения указанного уведомления.</w:t>
      </w:r>
    </w:p>
    <w:p>
      <w:pPr>
        <w:pStyle w:val="Normal"/>
        <w:spacing w:lineRule="auto" w:line="240" w:before="0" w:after="0"/>
        <w:ind w:firstLine="709" w:right="-11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20. Министерство осуществляет предоставление заявителю компенсации расходов на оплату обучения и (или) компенсации расходов на оплату проезда в течение 30 календарных дней со дня издания приказа, указанного в пункте 1 части 18 настоящего Порядка:</w:t>
      </w:r>
    </w:p>
    <w:p>
      <w:pPr>
        <w:pStyle w:val="Normal"/>
        <w:spacing w:lineRule="auto" w:line="240" w:before="0" w:after="0"/>
        <w:ind w:firstLine="709" w:right="-11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путем перечисления денежных средств на расчетный счет заявителя, открытый в кредитной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2) почтовым переводом по адресу, указанному в заявлении (почтовые расходы осуществляются за счет средств заявителя).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21. Министерство как главный распорядитель бюджетных средств осуществляет контроль за соблюдением настоящего Порядка, в том числе за целевым использованием бюджетных средств, с оформлением результатов контроля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  <w:r>
        <w:br w:type="page"/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6"/>
        <w:gridCol w:w="559"/>
        <w:gridCol w:w="2416"/>
        <w:gridCol w:w="992"/>
        <w:gridCol w:w="1145"/>
      </w:tblGrid>
      <w:tr>
        <w:trPr/>
        <w:tc>
          <w:tcPr>
            <w:tcW w:w="4526" w:type="dxa"/>
            <w:tcBorders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Порядку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предоставления лицам, относящимся к коренным малочисленным народам Севера, Сибири и Дальнего Востока Российской Федерации, проживающим в Камчатском крае, компенсации части затрат, связанных с обучением в профессиональных образовательных организациях и образовательных организациях высшего образования</w:t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Министру по внутренней политике и развитию Корякского округа Камчатского края</w:t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4553" w:type="dxa"/>
            <w:gridSpan w:val="3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NSimSun" w:cs="Lucida Sans"/>
                <w:sz w:val="28"/>
                <w:lang w:eastAsia="zh-CN" w:bidi="hi-IN"/>
              </w:rPr>
            </w:pPr>
            <w:r>
              <w:rPr>
                <w:rFonts w:eastAsia="NSimSun" w:cs="Lucida Sans"/>
                <w:sz w:val="28"/>
                <w:lang w:eastAsia="zh-CN" w:bidi="hi-IN"/>
              </w:rPr>
            </w:r>
          </w:p>
        </w:tc>
        <w:tc>
          <w:tcPr>
            <w:tcW w:w="5112" w:type="dxa"/>
            <w:gridSpan w:val="4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Lucida Sans"/>
                <w:sz w:val="28"/>
                <w:lang w:eastAsia="zh-CN" w:bidi="hi-I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(Ф.И.О. (отчество при наличии) заявителя)</w:t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967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проживающего (ей) по адресу:</w:t>
            </w:r>
          </w:p>
        </w:tc>
        <w:tc>
          <w:tcPr>
            <w:tcW w:w="1145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(адрес проживания/регистрации)</w:t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97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контактный телефон:</w:t>
            </w:r>
          </w:p>
        </w:tc>
        <w:tc>
          <w:tcPr>
            <w:tcW w:w="2137" w:type="dxa"/>
            <w:gridSpan w:val="2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4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11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Заявление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Прошу рассмотреть вопрос о предоставлении мне, моей дочери, моему сыну (подчеркнуть нужное) </w:t>
      </w:r>
      <w:r>
        <w:rPr>
          <w:rFonts w:ascii="Times New Roman" w:hAnsi="Times New Roman"/>
          <w:sz w:val="28"/>
          <w:szCs w:val="28"/>
        </w:rPr>
        <w:t xml:space="preserve">компенсации части затрат, связанных с обучением в профессиональных образовательных организациях и образовательных организациях высшего образования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Сведения о затратах, подлежащих компенсации (отметить нужное знаком «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»):</w:t>
      </w:r>
    </w:p>
    <w:tbl>
      <w:tblPr>
        <w:tblW w:w="9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7304"/>
        <w:gridCol w:w="732"/>
        <w:gridCol w:w="739"/>
      </w:tblGrid>
      <w:tr>
        <w:trPr/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1.1.</w:t>
            </w:r>
          </w:p>
        </w:tc>
        <w:tc>
          <w:tcPr>
            <w:tcW w:w="7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 оплату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1.2.</w:t>
            </w:r>
          </w:p>
        </w:tc>
        <w:tc>
          <w:tcPr>
            <w:tcW w:w="7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rFonts w:eastAsia="NSimSun" w:cs="Lucida Sans" w:ascii="Times New Roman" w:hAnsi="Times New Roman"/>
                <w:sz w:val="28"/>
                <w:szCs w:val="28"/>
                <w:lang w:eastAsia="zh-CN" w:bidi="hi-IN"/>
              </w:rPr>
              <w:t xml:space="preserve">на оплату проезда к месту учебы в </w:t>
            </w:r>
            <w:r>
              <w:rPr>
                <w:rFonts w:eastAsia="NSimSun" w:cs="Lucida Sans" w:ascii="Times New Roman" w:hAnsi="Times New Roman"/>
                <w:b w:val="false"/>
                <w:bCs w:val="false"/>
                <w:sz w:val="28"/>
                <w:szCs w:val="28"/>
                <w:lang w:eastAsia="zh-CN" w:bidi="hi-IN"/>
              </w:rPr>
              <w:t>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Сведения об обучающемся:</w:t>
      </w:r>
    </w:p>
    <w:tbl>
      <w:tblPr>
        <w:tblW w:w="9654" w:type="dxa"/>
        <w:jc w:val="left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"/>
        <w:gridCol w:w="4120"/>
        <w:gridCol w:w="4670"/>
      </w:tblGrid>
      <w:tr>
        <w:trPr/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2.1.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Ф.И.О. (отчество при наличии)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2.2.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Дата рождения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2.3.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Наименование образовательной организации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обучения (очная, очно-заочная или заочная)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2.5.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Специальность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2.7.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Учебный период (семестр или год), за который представлены документы на компенсацию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Сумму компенсации перечислить (отметить нужное знаком «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>»):</w:t>
      </w:r>
    </w:p>
    <w:tbl>
      <w:tblPr>
        <w:tblW w:w="9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4749"/>
        <w:gridCol w:w="2013"/>
        <w:gridCol w:w="1007"/>
        <w:gridCol w:w="1006"/>
      </w:tblGrid>
      <w:tr>
        <w:trPr/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3.1.</w:t>
            </w:r>
          </w:p>
        </w:tc>
        <w:tc>
          <w:tcPr>
            <w:tcW w:w="6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В соответствии с банковскими реквизитами: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3.1.1.</w:t>
            </w:r>
          </w:p>
        </w:tc>
        <w:tc>
          <w:tcPr>
            <w:tcW w:w="4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Наименование банка/ кредитной организации</w:t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3.1.2.</w:t>
            </w:r>
          </w:p>
        </w:tc>
        <w:tc>
          <w:tcPr>
            <w:tcW w:w="4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Корреспондентский счет</w:t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3.1.3.</w:t>
            </w:r>
          </w:p>
        </w:tc>
        <w:tc>
          <w:tcPr>
            <w:tcW w:w="4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БИК</w:t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3.1.4.</w:t>
            </w:r>
          </w:p>
        </w:tc>
        <w:tc>
          <w:tcPr>
            <w:tcW w:w="4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ИНН</w:t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3.1.5.</w:t>
            </w:r>
          </w:p>
        </w:tc>
        <w:tc>
          <w:tcPr>
            <w:tcW w:w="4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КПП</w:t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3.1.6.</w:t>
            </w:r>
          </w:p>
        </w:tc>
        <w:tc>
          <w:tcPr>
            <w:tcW w:w="4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Расчетный счет заявителя</w:t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3.2.</w:t>
            </w:r>
          </w:p>
        </w:tc>
        <w:tc>
          <w:tcPr>
            <w:tcW w:w="676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Почтовым переводом: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3.2.1.</w:t>
            </w:r>
          </w:p>
        </w:tc>
        <w:tc>
          <w:tcPr>
            <w:tcW w:w="4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Адрес для осуществления почтового перевода</w:t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 К заявлению прилагаю следующие документы (отметить нужное знаком «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>»):</w:t>
      </w:r>
    </w:p>
    <w:tbl>
      <w:tblPr>
        <w:tblW w:w="9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7304"/>
        <w:gridCol w:w="733"/>
        <w:gridCol w:w="738"/>
      </w:tblGrid>
      <w:tr>
        <w:trPr/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4.1.</w:t>
            </w:r>
          </w:p>
        </w:tc>
        <w:tc>
          <w:tcPr>
            <w:tcW w:w="7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b w:val="false"/>
                <w:sz w:val="28"/>
                <w:szCs w:val="28"/>
                <w:shd w:fill="auto" w:val="clear"/>
                <w:lang w:eastAsia="zh-CN" w:bidi="hi-IN"/>
              </w:rPr>
              <w:t xml:space="preserve">Копия </w:t>
            </w:r>
            <w:r>
              <w:rPr>
                <w:rFonts w:eastAsia="Times New Roman" w:cs="Times New Roman" w:ascii="Times New Roman" w:hAnsi="Times New Roman"/>
                <w:b w:val="false"/>
                <w:sz w:val="28"/>
                <w:szCs w:val="28"/>
                <w:shd w:fill="auto" w:val="clear"/>
                <w:lang w:eastAsia="ru-RU" w:bidi="hi-IN"/>
              </w:rPr>
              <w:t>документа, удостоверяющего личность заявителя (обучающегося, законного представителя, представителя по доверенности)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4.2.</w:t>
            </w:r>
          </w:p>
        </w:tc>
        <w:tc>
          <w:tcPr>
            <w:tcW w:w="7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szCs w:val="28"/>
                <w:lang w:eastAsia="zh-CN" w:bidi="hi-IN"/>
              </w:rPr>
              <w:t>Копия документа (документов), содержащего (содержащих) сведения о национальности обучающегося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4.3.</w:t>
            </w:r>
          </w:p>
        </w:tc>
        <w:tc>
          <w:tcPr>
            <w:tcW w:w="7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b w:val="false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NSimSun" w:cs="Times New Roman" w:ascii="Times New Roman" w:hAnsi="Times New Roman"/>
                <w:b w:val="false"/>
                <w:sz w:val="28"/>
                <w:szCs w:val="28"/>
                <w:shd w:fill="auto" w:val="clear"/>
                <w:lang w:eastAsia="zh-CN" w:bidi="hi-IN"/>
              </w:rPr>
              <w:t>Копия документа, подтверждающего изменение фамилии (имени, отчества (при наличии) обучающегося (если изменялись)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7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 w:eastAsia="NSimSun"/>
                <w:sz w:val="28"/>
                <w:szCs w:val="28"/>
                <w:lang w:eastAsia="zh-CN" w:bidi="hi-IN"/>
              </w:rPr>
            </w:pPr>
            <w:r>
              <w:rPr>
                <w:rFonts w:eastAsia="NSimSun" w:ascii="Times New Roman" w:hAnsi="Times New Roman"/>
                <w:sz w:val="28"/>
                <w:szCs w:val="28"/>
                <w:lang w:eastAsia="zh-CN" w:bidi="hi-IN"/>
              </w:rPr>
              <w:t>Копия договора на оказание образовательных услуг (в том числе копии дополнительных соглашений к договору)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7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 w:eastAsia="NSimSun"/>
                <w:sz w:val="28"/>
                <w:szCs w:val="28"/>
                <w:lang w:eastAsia="zh-CN" w:bidi="hi-IN"/>
              </w:rPr>
            </w:pPr>
            <w:r>
              <w:rPr>
                <w:rFonts w:eastAsia="NSimSun" w:ascii="Times New Roman" w:hAnsi="Times New Roman"/>
                <w:sz w:val="28"/>
                <w:szCs w:val="28"/>
                <w:lang w:eastAsia="zh-CN" w:bidi="hi-IN"/>
              </w:rPr>
              <w:t>Справка с места учебы, подтверждающая обучение обучающегося в образовательной организации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7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 w:eastAsia="NSimSun"/>
                <w:sz w:val="28"/>
                <w:szCs w:val="28"/>
                <w:lang w:eastAsia="zh-CN" w:bidi="hi-IN"/>
              </w:rPr>
            </w:pPr>
            <w:r>
              <w:rPr>
                <w:rFonts w:eastAsia="NSimSun" w:ascii="Times New Roman" w:hAnsi="Times New Roman"/>
                <w:sz w:val="28"/>
                <w:szCs w:val="28"/>
                <w:lang w:eastAsia="zh-CN" w:bidi="hi-IN"/>
              </w:rPr>
              <w:t>Доверенность (в случае представления документов представителем заявителя по доверенности)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>
                <w:rFonts w:ascii="Times New Roman" w:hAnsi="Times New Roman" w:eastAsia="NSimSun"/>
                <w:sz w:val="28"/>
                <w:szCs w:val="28"/>
                <w:lang w:eastAsia="zh-CN" w:bidi="hi-IN"/>
              </w:rPr>
            </w:pPr>
            <w:r>
              <w:rPr>
                <w:rFonts w:eastAsia="NSimSun" w:ascii="Times New Roman" w:hAnsi="Times New Roman"/>
                <w:sz w:val="28"/>
                <w:szCs w:val="28"/>
                <w:lang w:eastAsia="zh-CN" w:bidi="hi-IN"/>
              </w:rPr>
              <w:t>Дополнительно для компенсации оплаты обучения (заполняется в случае представления документов для компенсации оплаты обучения):</w:t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7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 w:eastAsia="NSimSun"/>
                <w:sz w:val="28"/>
                <w:szCs w:val="28"/>
                <w:lang w:eastAsia="zh-CN" w:bidi="hi-IN"/>
              </w:rPr>
            </w:pPr>
            <w:r>
              <w:rPr>
                <w:rFonts w:eastAsia="NSimSun" w:ascii="Times New Roman" w:hAnsi="Times New Roman"/>
                <w:sz w:val="28"/>
                <w:szCs w:val="28"/>
                <w:lang w:eastAsia="zh-CN" w:bidi="hi-IN"/>
              </w:rPr>
              <w:t>Копия зачетной книжки обучающегося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4.8.</w:t>
            </w:r>
          </w:p>
        </w:tc>
        <w:tc>
          <w:tcPr>
            <w:tcW w:w="7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 w:eastAsia="NSimSun"/>
                <w:sz w:val="28"/>
                <w:szCs w:val="28"/>
                <w:lang w:eastAsia="zh-CN" w:bidi="hi-IN"/>
              </w:rPr>
            </w:pPr>
            <w:r>
              <w:rPr>
                <w:rFonts w:eastAsia="NSimSun" w:ascii="Times New Roman" w:hAnsi="Times New Roman"/>
                <w:sz w:val="28"/>
                <w:szCs w:val="28"/>
                <w:lang w:eastAsia="zh-CN" w:bidi="hi-IN"/>
              </w:rPr>
              <w:t>Документы, подтверждающие оплату обучения за учебный период (семестр или год), за который подаются документы на компенсацию, в размерах, установленных графиком оплаты обучения по договору на оказание образовательных услуг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2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>
                <w:rFonts w:ascii="Times New Roman" w:hAnsi="Times New Roman" w:eastAsia="NSimSun"/>
                <w:sz w:val="28"/>
                <w:szCs w:val="28"/>
                <w:lang w:eastAsia="zh-CN" w:bidi="hi-IN"/>
              </w:rPr>
            </w:pPr>
            <w:r>
              <w:rPr>
                <w:rFonts w:eastAsia="NSimSun" w:ascii="Times New Roman" w:hAnsi="Times New Roman"/>
                <w:sz w:val="28"/>
                <w:szCs w:val="28"/>
                <w:lang w:eastAsia="zh-CN" w:bidi="hi-IN"/>
              </w:rPr>
              <w:t>Дополнительно для компенсации оплаты проезда (заполняется в случае представления документов для компенсации оплаты проезда):</w:t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4.9.</w:t>
            </w:r>
          </w:p>
        </w:tc>
        <w:tc>
          <w:tcPr>
            <w:tcW w:w="7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Копия приказа о зачислении в образовательную организацию (в случае отсутствия договора на оказание образовательных услуг)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4.10.</w:t>
            </w:r>
          </w:p>
        </w:tc>
        <w:tc>
          <w:tcPr>
            <w:tcW w:w="7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 w:eastAsia="NSimSun" w:cs="Lucida Sans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 w:ascii="Times New Roman" w:hAnsi="Times New Roman"/>
                <w:sz w:val="28"/>
                <w:szCs w:val="28"/>
                <w:lang w:eastAsia="zh-CN" w:bidi="hi-IN"/>
              </w:rPr>
              <w:t>Проездные документы и документы, подтверждающие расходы на оплату проезда к месту учебы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 В соответствии с Федеральным законом от 27.07.2006 № 152-ФЗ</w:t>
        <w:br/>
        <w:t>«О персональных данных» даю согласие на автоматизированную, а также без использования средств автоматизации, обработку персональных данных, указанных в настоящем заявлении и приложенных к нему документах, в целях предоставления компенсации,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Обработку персональных данных разрешаю с момента подписания настоящего заявления до дня отзыва в письменной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6. Уведомление о принятии Министерством решения по результатам рассмотрения документов, указанных в части </w:t>
      </w:r>
      <w:r>
        <w:rPr>
          <w:rFonts w:ascii="Times New Roman" w:hAnsi="Times New Roman"/>
          <w:sz w:val="28"/>
          <w:shd w:fill="auto" w:val="clear"/>
        </w:rPr>
        <w:t>4</w:t>
      </w:r>
      <w:r>
        <w:rPr>
          <w:rFonts w:ascii="Times New Roman" w:hAnsi="Times New Roman"/>
          <w:sz w:val="28"/>
        </w:rPr>
        <w:t xml:space="preserve"> настоящего заявления, прошу направить по следующему адресу:</w:t>
      </w:r>
    </w:p>
    <w:tbl>
      <w:tblPr>
        <w:tblW w:w="9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4358"/>
        <w:gridCol w:w="4418"/>
      </w:tblGrid>
      <w:tr>
        <w:trPr/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6.1.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szCs w:val="28"/>
                <w:lang w:eastAsia="zh-CN" w:bidi="hi-IN"/>
              </w:rPr>
              <w:t>Фактический адрес проживания/ регистрации</w:t>
            </w:r>
          </w:p>
        </w:tc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lang w:eastAsia="zh-CN" w:bidi="hi-IN"/>
              </w:rPr>
              <w:t>6.2.</w:t>
            </w:r>
          </w:p>
        </w:tc>
        <w:tc>
          <w:tcPr>
            <w:tcW w:w="4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sz w:val="28"/>
                <w:szCs w:val="28"/>
                <w:lang w:eastAsia="zh-CN" w:bidi="hi-IN"/>
              </w:rPr>
              <w:t>Адрес электронной почты</w:t>
            </w:r>
          </w:p>
        </w:tc>
        <w:tc>
          <w:tcPr>
            <w:tcW w:w="4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58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70"/>
        <w:gridCol w:w="376"/>
        <w:gridCol w:w="1977"/>
        <w:gridCol w:w="423"/>
        <w:gridCol w:w="2712"/>
      </w:tblGrid>
      <w:tr>
        <w:trPr/>
        <w:tc>
          <w:tcPr>
            <w:tcW w:w="4170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1977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4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2712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</w:tr>
      <w:tr>
        <w:trPr>
          <w:trHeight w:val="228" w:hRule="atLeast"/>
        </w:trPr>
        <w:tc>
          <w:tcPr>
            <w:tcW w:w="41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(Ф.И.О. (отчество при наличии) заявителя)</w:t>
            </w:r>
          </w:p>
        </w:tc>
        <w:tc>
          <w:tcPr>
            <w:tcW w:w="3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4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firstLine="709" w:left="0" w:right="0"/>
        <w:jc w:val="right"/>
        <w:rPr>
          <w:rFonts w:ascii="Times New Roman" w:hAnsi="Times New Roman"/>
          <w:b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>».</w:t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418" w:right="851" w:gutter="0" w:header="438" w:top="1138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11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11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Application>LibreOffice/24.2.3.2$Windows_X86_64 LibreOffice_project/433d9c2ded56988e8a90e6b2e771ee4e6a5ab2ba</Application>
  <AppVersion>15.0000</AppVersion>
  <Pages>11</Pages>
  <Words>2771</Words>
  <Characters>20056</Characters>
  <CharactersWithSpaces>22664</CharactersWithSpaces>
  <Paragraphs>198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2025-05-30T15:42:38Z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