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6"/>
        <w:tblW w:w="8983" w:type="dxa"/>
        <w:tblInd w:w="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983" w:type="dxa"/>
          </w:tcPr>
          <w:p>
            <w:pPr>
              <w:pStyle w:val="3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приложение к приказу Министерства строительства и жилищной политики Камчатского края </w:t>
            </w:r>
          </w:p>
          <w:p>
            <w:pPr>
              <w:pStyle w:val="3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28.12.2020 </w:t>
            </w: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 32.32/3 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Об утверждении Порядка предоставления социальной выплаты на строительство или приобретение жилого помещения в собственность гражданам, имеющим </w:t>
            </w:r>
          </w:p>
          <w:p>
            <w:pPr>
              <w:pStyle w:val="3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bookmarkStart w:id="2" w:name="_GoBack"/>
            <w:bookmarkEnd w:id="2"/>
            <w:r>
              <w:rPr>
                <w:b/>
                <w:bCs/>
                <w:sz w:val="28"/>
                <w:szCs w:val="28"/>
              </w:rPr>
              <w:t>в составе семьи детей-инвалидов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1. Внести в приложение к приказу Министерства строительства и жилищной политики Камчатского края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28.12.2020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 32.32/3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» следующие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изменения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1) в части 1 слова «предоставления социальной выплаты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 строительство или приобретение жилого помещения в собственность гражданам, имеющим в составе семьи детей-инвалидов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Порядок)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» исключить;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2) пункт 2 части 7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«2) наличие подтвержденного факта проживания в Камчатском крае не менее пяти лет, предшествующих году принятия Министерством решения о предоставлении социальной выплаты;»;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3) часть 8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«8.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 xml:space="preserve">Социальная выплата предоставляется гражданам в порядке очередности,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исходя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ru-RU" w:bidi="ar"/>
        </w:rPr>
        <w:t xml:space="preserve">из времени включения граждан в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Реестр учета граждан, нуждающихся в жилых помещениях жилищного фонда Камчатского края, предоставляемых по договору социального найма,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за исключением граждан, имеющи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х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 составе семьи детей-инвалидов, страдающих тяжелыми формами хронических заболеваний, включенных в перечень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тяжелых форм хронических заболеваний, при которых невозможно совместное проживание граждан в одной квартире, </w:t>
      </w:r>
      <w:r>
        <w:rPr>
          <w:rFonts w:hint="default" w:ascii="Times New Roman" w:hAnsi="Times New Roman" w:cs="Times New Roman"/>
          <w:sz w:val="28"/>
          <w:szCs w:val="28"/>
        </w:rPr>
        <w:t>устан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овленный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тяжелые формы хронических заболеваний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).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Гражданам,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имеющи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м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 составе семьи детей-инвалидов, страдающих тяжелыми формами хронических заболеваний,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социальная выплата предоставляется в первую очередь.»;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часть 9 дополнить абзацем следующего содержания: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«В первую очередь в список включаются граждане,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имеющи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в составе семьи детей-инвалидов, страдающих тяжелыми формами хронических заболеваний.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часть 11 дополнить словами «, соответствующий условиям, указанным в части 7 настоящего Порядка»;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подпункте «в» пункта 1 части 13 слова «в двух экземплярах» исключить;</w:t>
      </w:r>
    </w:p>
    <w:p>
      <w:pPr>
        <w:numPr>
          <w:ilvl w:val="0"/>
          <w:numId w:val="1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дополнить частью 23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«23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>. В случае достижения ребенком (детьми), указанным (указанными) в составе семьи гражданина, возраста восемнадцати лет, расчет социальной выплаты производится с учетом ребенка (детей), достигшего (достигших) возраста восемнадцати лет.»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2. Настоящий приказ вступает в силу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после дня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распространяется на правоотношения, возникшиес 1 января 2025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315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Фирстов</w:t>
            </w:r>
          </w:p>
        </w:tc>
      </w:tr>
    </w:tbl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F3A6D"/>
    <w:multiLevelType w:val="singleLevel"/>
    <w:tmpl w:val="63FF3A6D"/>
    <w:lvl w:ilvl="0" w:tentative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2267C"/>
    <w:rsid w:val="00755B76"/>
    <w:rsid w:val="00BD52DB"/>
    <w:rsid w:val="026C21D1"/>
    <w:rsid w:val="053D78AC"/>
    <w:rsid w:val="0E97A3F0"/>
    <w:rsid w:val="0FDA9583"/>
    <w:rsid w:val="11897955"/>
    <w:rsid w:val="177B2A23"/>
    <w:rsid w:val="17F71E28"/>
    <w:rsid w:val="194F4112"/>
    <w:rsid w:val="1997B718"/>
    <w:rsid w:val="1A7F96A7"/>
    <w:rsid w:val="1E330118"/>
    <w:rsid w:val="232A5768"/>
    <w:rsid w:val="27EA6925"/>
    <w:rsid w:val="2F0547BE"/>
    <w:rsid w:val="2FF604A6"/>
    <w:rsid w:val="37F9D8FE"/>
    <w:rsid w:val="39C5D802"/>
    <w:rsid w:val="39FE9D69"/>
    <w:rsid w:val="3A9F29DC"/>
    <w:rsid w:val="3BFF49E7"/>
    <w:rsid w:val="3CCB2CFB"/>
    <w:rsid w:val="3DFF8D27"/>
    <w:rsid w:val="3F2C2FBA"/>
    <w:rsid w:val="3F59EB00"/>
    <w:rsid w:val="3FEBD4BA"/>
    <w:rsid w:val="3FF7E744"/>
    <w:rsid w:val="3FFF5A5C"/>
    <w:rsid w:val="40724DBA"/>
    <w:rsid w:val="44F74E60"/>
    <w:rsid w:val="45475D5E"/>
    <w:rsid w:val="47662DB1"/>
    <w:rsid w:val="49A6647F"/>
    <w:rsid w:val="5BAE1D32"/>
    <w:rsid w:val="5F6F8E36"/>
    <w:rsid w:val="5FFAF904"/>
    <w:rsid w:val="6027516C"/>
    <w:rsid w:val="60545B1D"/>
    <w:rsid w:val="617DCDE2"/>
    <w:rsid w:val="65DF0A4C"/>
    <w:rsid w:val="696E679A"/>
    <w:rsid w:val="6A4573BA"/>
    <w:rsid w:val="6BF762EC"/>
    <w:rsid w:val="6EC31EEA"/>
    <w:rsid w:val="6F7F84D3"/>
    <w:rsid w:val="6F9B1BD5"/>
    <w:rsid w:val="6FDF7A60"/>
    <w:rsid w:val="6FE69EB7"/>
    <w:rsid w:val="6FF3F6DA"/>
    <w:rsid w:val="6FF57CE6"/>
    <w:rsid w:val="76BFB941"/>
    <w:rsid w:val="772FD50E"/>
    <w:rsid w:val="77BB7D7B"/>
    <w:rsid w:val="77E6E008"/>
    <w:rsid w:val="77FD42D8"/>
    <w:rsid w:val="77FED800"/>
    <w:rsid w:val="7B343927"/>
    <w:rsid w:val="7BFBAA92"/>
    <w:rsid w:val="7D7043C0"/>
    <w:rsid w:val="7DBFE413"/>
    <w:rsid w:val="7DF6C2E0"/>
    <w:rsid w:val="7ED967E2"/>
    <w:rsid w:val="7FAFA7DE"/>
    <w:rsid w:val="7FBED02B"/>
    <w:rsid w:val="A7DF9DDC"/>
    <w:rsid w:val="AE6707EA"/>
    <w:rsid w:val="AFD1515E"/>
    <w:rsid w:val="AFFE502F"/>
    <w:rsid w:val="B43DF154"/>
    <w:rsid w:val="B5DB6621"/>
    <w:rsid w:val="B7BFE721"/>
    <w:rsid w:val="B9E54752"/>
    <w:rsid w:val="BBCBAC77"/>
    <w:rsid w:val="BDFF9597"/>
    <w:rsid w:val="BEDFD619"/>
    <w:rsid w:val="BEFF25F3"/>
    <w:rsid w:val="BF7BCD26"/>
    <w:rsid w:val="BFAFCB69"/>
    <w:rsid w:val="BFB7C333"/>
    <w:rsid w:val="BFBEB300"/>
    <w:rsid w:val="C677B1C9"/>
    <w:rsid w:val="CD7FA03B"/>
    <w:rsid w:val="CF3FD298"/>
    <w:rsid w:val="CF5F51CA"/>
    <w:rsid w:val="CFF626B9"/>
    <w:rsid w:val="DBFD2B6C"/>
    <w:rsid w:val="DBFF9BC7"/>
    <w:rsid w:val="DEB22F5C"/>
    <w:rsid w:val="E1EB2BFC"/>
    <w:rsid w:val="E7DAB521"/>
    <w:rsid w:val="EA6FFFA3"/>
    <w:rsid w:val="EEF7FA6F"/>
    <w:rsid w:val="EF799018"/>
    <w:rsid w:val="EFBF191C"/>
    <w:rsid w:val="EFE6A48A"/>
    <w:rsid w:val="EFFC95BF"/>
    <w:rsid w:val="F157FC66"/>
    <w:rsid w:val="F2FF4C5F"/>
    <w:rsid w:val="F3FE347A"/>
    <w:rsid w:val="F5FDFDE3"/>
    <w:rsid w:val="F7BD7ACF"/>
    <w:rsid w:val="F7DFD7E0"/>
    <w:rsid w:val="F85EDC65"/>
    <w:rsid w:val="F99932EE"/>
    <w:rsid w:val="F9F64043"/>
    <w:rsid w:val="FB4D7539"/>
    <w:rsid w:val="FB7F83FA"/>
    <w:rsid w:val="FCFDED42"/>
    <w:rsid w:val="FDB56F29"/>
    <w:rsid w:val="FE7F1FF4"/>
    <w:rsid w:val="FE924C96"/>
    <w:rsid w:val="FEE16DED"/>
    <w:rsid w:val="FEFBA227"/>
    <w:rsid w:val="FF7B08D1"/>
    <w:rsid w:val="FF7D2098"/>
    <w:rsid w:val="FF7EA971"/>
    <w:rsid w:val="FFAED038"/>
    <w:rsid w:val="FFBFA59B"/>
    <w:rsid w:val="FFBFEAB3"/>
    <w:rsid w:val="FFCE002A"/>
    <w:rsid w:val="FFDAC8D0"/>
    <w:rsid w:val="FFFD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8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6243</Characters>
  <Lines>52</Lines>
  <Paragraphs>14</Paragraphs>
  <TotalTime>43</TotalTime>
  <ScaleCrop>false</ScaleCrop>
  <LinksUpToDate>false</LinksUpToDate>
  <CharactersWithSpaces>7324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2023-07-27T23:09:00Z</dcterms:created>
  <dc:creator>Киселев Виктор Вадимович</dc:creator>
  <cp:lastModifiedBy>merkulovaay</cp:lastModifiedBy>
  <dcterms:modified xsi:type="dcterms:W3CDTF">2025-01-27T12:48:59Z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