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C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утверждении Порядка предоставления в 2025 году субсидии из краевого бюджета региональному отделению общероссийской общественно-государственной организации ДОСААФ России Камчатского края на финансовое обеспечение затрат в связи с </w:t>
      </w:r>
      <w:r>
        <w:rPr>
          <w:rFonts w:ascii="Times New Roman" w:hAnsi="Times New Roman"/>
          <w:b w:val="1"/>
          <w:sz w:val="28"/>
          <w:highlight w:val="white"/>
        </w:rPr>
        <w:t>оказанием услуг в сфере физической культуры и спорта населению Камчатского края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1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 созданию</w:t>
      </w:r>
      <w:r>
        <w:rPr>
          <w:rFonts w:ascii="Times New Roman" w:hAnsi="Times New Roman"/>
          <w:b w:val="1"/>
          <w:color w:val="FB290D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центра военно-спортивной подготовки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1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(второй этап реализации проекта)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"https://internet.garant.ru/document/redirect/12112604/7812"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пунктом 2 статьи 78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, подпунктом 1 пункта 2 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"https://internet.garant.ru/document/redirect/12112604/7812"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статьи 78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 xml:space="preserve"> Бюджетного кодекса Российской Федерации, постановлением Правительства Российской Федерации от 25.10.2023 № 1782 «О</w:t>
      </w:r>
      <w:r>
        <w:rPr>
          <w:rFonts w:ascii="Times New Roman" w:hAnsi="Times New Roman"/>
          <w:sz w:val="28"/>
          <w:highlight w:val="white"/>
        </w:rPr>
        <w:t xml:space="preserve">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  <w:highlight w:val="white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/>
          <w:sz w:val="28"/>
        </w:rPr>
        <w:t>»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Порядок предоставления в 2025 году субсидии из краевого бюджета региональному отделению общероссийской общественно-государственной организации ДОСААФ России Камчатского края на финансовое обеспечение затрат в связи с </w:t>
      </w:r>
      <w:r>
        <w:rPr>
          <w:rFonts w:ascii="Times New Roman" w:hAnsi="Times New Roman"/>
          <w:color w:val="000000"/>
          <w:sz w:val="28"/>
          <w:highlight w:val="white"/>
        </w:rPr>
        <w:t>оказанием услуг в сфере физической культуры и спорта населению Камчатского края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 xml:space="preserve">по </w:t>
      </w:r>
      <w:r>
        <w:rPr>
          <w:rFonts w:ascii="Times New Roman" w:hAnsi="Times New Roman"/>
          <w:color w:val="000000"/>
          <w:sz w:val="28"/>
        </w:rPr>
        <w:t>созданию</w:t>
      </w:r>
      <w:r>
        <w:rPr>
          <w:rFonts w:ascii="Times New Roman" w:hAnsi="Times New Roman"/>
          <w:color w:val="000000"/>
          <w:sz w:val="28"/>
        </w:rPr>
        <w:t xml:space="preserve"> центра военно-спортивной подготовки </w:t>
      </w:r>
      <w:r>
        <w:rPr>
          <w:rFonts w:ascii="Times New Roman" w:hAnsi="Times New Roman"/>
          <w:sz w:val="28"/>
        </w:rPr>
        <w:t>(второй этап реализации проекта)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согласно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"https://internet.garant.ru/#/document/403491856/entry/1000" \o "https://internet.garant.ru/#/document/403491856/entry/1000"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приложению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к настоящему </w:t>
      </w:r>
      <w:r>
        <w:rPr>
          <w:rFonts w:ascii="Times New Roman" w:hAnsi="Times New Roman"/>
          <w:sz w:val="28"/>
        </w:rPr>
        <w:t>постановлению.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F000000">
      <w:pPr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686"/>
        <w:gridCol w:w="2268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3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686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5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7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8000000">
      <w:pPr>
        <w:spacing w:after="0" w:line="240" w:lineRule="auto"/>
        <w:ind/>
      </w:pPr>
      <w:r>
        <w:br w:type="page"/>
      </w:r>
    </w:p>
    <w:tbl>
      <w:tblPr>
        <w:tblStyle w:val="Style_5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A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14:paraId="3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в 2025 году субсидии из краевого бюджета региональному отделению общероссийской общественно-государственной организации ДОСААФ России Камчатского края на финансовое обеспечение затрат в связи с </w:t>
      </w:r>
      <w:r>
        <w:rPr>
          <w:rFonts w:ascii="Times New Roman" w:hAnsi="Times New Roman"/>
          <w:sz w:val="28"/>
          <w:highlight w:val="white"/>
        </w:rPr>
        <w:t>оказанием услуг в сфере физической культуры и спорта населению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по </w:t>
      </w:r>
      <w:r>
        <w:rPr>
          <w:rFonts w:ascii="Times New Roman" w:hAnsi="Times New Roman"/>
          <w:sz w:val="28"/>
        </w:rPr>
        <w:t>созданию</w:t>
      </w:r>
      <w:r>
        <w:rPr>
          <w:rFonts w:ascii="Times New Roman" w:hAnsi="Times New Roman"/>
          <w:sz w:val="28"/>
        </w:rPr>
        <w:t xml:space="preserve"> центра военно-спортивной подготовки</w:t>
      </w:r>
    </w:p>
    <w:p w14:paraId="3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(второй этап реализации проекта)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Порядок)</w:t>
      </w:r>
    </w:p>
    <w:p w14:paraId="3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1. Настоящий Порядок регулирует вопросы предоставления в 2025 году из краевого бюджета, в том числе за счет средств, поступивших в краевой бюджет из федерального бюджета на реализацию мероприятий 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instrText>HYPERLINK "https://internet.garant.ru/document/redirect/45576986/1000" \o "https://internet.garant.ru/document/redirect/45576986/1000"</w:instrTex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t>Плана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социального развития центров экономического роста Камчатского края, утвержденного 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instrText>HYPERLINK "https://internet.garant.ru/document/redirect/45576986/0" \o "https://internet.garant.ru/document/redirect/45576986/0"</w:instrTex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t>распоряжением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 Камчатского края от 25.06.2018 № 270-РП, субсидии региональному отделению общероссийской общественно-государственной организации ДОСААФ России Камчатского края</w:t>
      </w:r>
      <w:r>
        <w:rPr>
          <w:rFonts w:ascii="Times New Roman" w:hAnsi="Times New Roman"/>
          <w:sz w:val="28"/>
          <w:highlight w:val="white"/>
        </w:rPr>
        <w:t xml:space="preserve"> (далее – Организация) </w:t>
      </w:r>
      <w:r>
        <w:rPr>
          <w:rFonts w:ascii="Times New Roman" w:hAnsi="Times New Roman"/>
          <w:sz w:val="28"/>
        </w:rPr>
        <w:t xml:space="preserve">в целях достижения результатов регионального проекта «Развитие спортивной инфраструктуры»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"https://internet.garant.ru/document/redirect/25925243/10000"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государственной программы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Камчатского края «Развитие физической культуры и спорта в Камчатском крае», утвержденной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"https://internet.garant.ru/document/redirect/25925243/0"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 Камчатского края от 27.12.2023 № 695-П, </w:t>
      </w:r>
      <w:r>
        <w:rPr>
          <w:rFonts w:ascii="Times New Roman" w:hAnsi="Times New Roman"/>
          <w:sz w:val="28"/>
          <w:highlight w:val="white"/>
        </w:rPr>
        <w:t xml:space="preserve">на финансовое обеспечение затрат в связи с </w:t>
      </w:r>
      <w:r>
        <w:rPr>
          <w:rFonts w:ascii="Times New Roman" w:hAnsi="Times New Roman"/>
          <w:color w:val="000000"/>
          <w:sz w:val="28"/>
          <w:highlight w:val="white"/>
        </w:rPr>
        <w:t xml:space="preserve">оказанием услуг в сфере физической культуры и спорта населению Камчатского края по </w:t>
      </w:r>
      <w:r>
        <w:rPr>
          <w:rFonts w:ascii="Times New Roman" w:hAnsi="Times New Roman"/>
          <w:color w:val="000000"/>
          <w:sz w:val="28"/>
        </w:rPr>
        <w:t>созданию</w:t>
      </w:r>
      <w:r>
        <w:rPr>
          <w:rFonts w:ascii="Times New Roman" w:hAnsi="Times New Roman"/>
          <w:color w:val="000000"/>
          <w:sz w:val="28"/>
        </w:rPr>
        <w:t xml:space="preserve"> центра военно-спортивной подготовки </w:t>
      </w:r>
      <w:r>
        <w:rPr>
          <w:rFonts w:ascii="Times New Roman" w:hAnsi="Times New Roman"/>
          <w:sz w:val="28"/>
        </w:rPr>
        <w:t>(второй этап реализации проекта)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(далее – субсидия).</w:t>
      </w:r>
    </w:p>
    <w:p w14:paraId="41000000">
      <w:pPr>
        <w:tabs>
          <w:tab w:leader="none" w:pos="709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Субсидия предоставляется по следующим направлениям расходов, источником финансового обеспечения которых является субсидия:</w:t>
      </w:r>
    </w:p>
    <w:p w14:paraId="42000000">
      <w:pPr>
        <w:tabs>
          <w:tab w:leader="none" w:pos="709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приобретение оборудования и конструкций двух помещений для временного пребывания граждан, помещения столовой и ограждения центра военно-спортивной подготовки;</w:t>
      </w:r>
    </w:p>
    <w:p w14:paraId="43000000">
      <w:pPr>
        <w:tabs>
          <w:tab w:leader="none" w:pos="709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оплата услуг по доставке и монтажу оборудования и конструкций двух помещений для временного пребывания граждан, помещения столовой и ограждения центра военно-спортивной подготовки;</w:t>
      </w:r>
    </w:p>
    <w:p w14:paraId="44000000">
      <w:pPr>
        <w:tabs>
          <w:tab w:leader="none" w:pos="709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устройство основания под размещение оборудования и конструкций помещений для временного пребывания граждан и столовой;   </w:t>
      </w:r>
    </w:p>
    <w:p w14:paraId="45000000">
      <w:pPr>
        <w:tabs>
          <w:tab w:leader="none" w:pos="709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благоустройство территории центра военно-спортивной подготовки.</w:t>
      </w:r>
    </w:p>
    <w:p w14:paraId="46000000">
      <w:pPr>
        <w:tabs>
          <w:tab w:leader="none" w:pos="709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Субсидия предоставляется Министерством </w:t>
      </w:r>
      <w:r>
        <w:rPr>
          <w:rFonts w:ascii="Times New Roman" w:hAnsi="Times New Roman"/>
          <w:color w:val="000000"/>
          <w:sz w:val="28"/>
        </w:rPr>
        <w:t xml:space="preserve">спорта </w:t>
      </w:r>
      <w:r>
        <w:rPr>
          <w:rFonts w:ascii="Times New Roman" w:hAnsi="Times New Roman"/>
          <w:sz w:val="28"/>
        </w:rPr>
        <w:t xml:space="preserve">Камчатского края (далее – Министерство), осуществляющим функции главного распорядителя бюджетных средств, до которого в соответствии с 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instrText>HYPERLINK "https://internet.garant.ru/#/document/12112604/entry/4" \o "https://internet.garant.ru/#/document/12112604/entry/4"</w:instrTex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t>бюджетным законодательством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 как получателя бюджетных средств доведены в установленном порядке лимиты бюджетных обязательств на предоставление субсидии в 2025 году.</w:t>
      </w:r>
    </w:p>
    <w:p w14:paraId="4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Министерством в пределах лимитов бюджетных обязательств, доведенных до Министерства в установленном порядке, на цели, указанные в части 1 настоящего Порядка.</w:t>
      </w:r>
    </w:p>
    <w:p w14:paraId="4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носит целевой характер и не может быть израсходована на цели, не предусмотренные настоящим Порядком.</w:t>
      </w:r>
    </w:p>
    <w:p w14:paraId="4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Способом предоставления субсидии является финансовое обеспечение затрат.</w:t>
      </w:r>
    </w:p>
    <w:p w14:paraId="4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Информация о субсидии размещается на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"http://www.budget.gov.ru/" \o "http://www.budget.gov.ru/"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едином портале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бюджетной системы Российской Федерации в информационно-телекоммуникационной сети «Интернет» (в разделе единого портала) в порядке, установленном Министерством финансов Российской Федерации.</w:t>
      </w:r>
    </w:p>
    <w:p w14:paraId="4B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5. Условием предоставления субсидии является соответствие Организации на первое число месяца</w:t>
      </w:r>
      <w:r>
        <w:rPr>
          <w:rFonts w:ascii="Times New Roman" w:hAnsi="Times New Roman"/>
          <w:color w:val="000000"/>
          <w:sz w:val="28"/>
        </w:rPr>
        <w:t>, в котором планируется заключение соглашения о предоставлении субсидии (далее – Соглашение), следующим требованиям:</w:t>
      </w:r>
    </w:p>
    <w:p w14:paraId="4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1) Организация не является иностранным юридическим лицом, в том числе местом регистрации которого является государство или территория</w:t>
      </w:r>
      <w:r>
        <w:rPr>
          <w:rFonts w:ascii="Times New Roman" w:hAnsi="Times New Roman"/>
          <w:sz w:val="28"/>
        </w:rPr>
        <w:t xml:space="preserve">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Организация не находится в составляемых в рамках реализации полномочий, предусмотренных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"https://internet.garant.ru/document/redirect/2540400/7000" \o "https://internet.garant.ru/document/redirect/2540400/7000"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главой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14:paraId="4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Организация не является получателем средств из краевого бюджета на основании иных нормативных правовых актов Камчатского края на цели, установленные настоящим Порядком; </w:t>
      </w:r>
    </w:p>
    <w:p w14:paraId="5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у Организации отсутствует просроченная задолженность по возврату в краевой бюджет иных субсидий, бюджетных инвестиций, а также иная </w:t>
      </w:r>
      <w:r>
        <w:rPr>
          <w:rFonts w:ascii="Times New Roman" w:hAnsi="Times New Roman"/>
          <w:sz w:val="28"/>
        </w:rPr>
        <w:t>просроченная (неурегулированная) задолженность по денежным обязательствам перед Камчатским краем;</w:t>
      </w:r>
    </w:p>
    <w:p w14:paraId="5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Организация не является иностранным агентом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"https://internet.garant.ru/document/redirect/404991865/0" \o "https://internet.garant.ru/document/redirect/404991865/0"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Федеральным 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14.07.2022 № 255-ФЗ «О контроле за деятельностью лиц, находящихся под иностранным влиянием»; </w:t>
      </w:r>
    </w:p>
    <w:p w14:paraId="5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Организация не находится в процессе реорганизации (за исключением реорганизации в форме присоединения к Организации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"https://internet.garant.ru/#/document/185181/entry/0" \o "https://internet.garant.ru/#/document/185181/entry/0"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законодательством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Федерации; </w:t>
      </w:r>
    </w:p>
    <w:p w14:paraId="5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Организации;</w:t>
      </w:r>
    </w:p>
    <w:p w14:paraId="5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у Организации отсутствует на едином налоговом счете или не превышает размер, определенный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"https://internet.garant.ru/document/redirect/10900200/473" \o "https://internet.garant.ru/document/redirect/10900200/473"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3 статьи 47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55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10) у Организации имеется в пользовании земельный участок </w:t>
      </w:r>
      <w:r>
        <w:rPr>
          <w:rFonts w:ascii="Times New Roman" w:hAnsi="Times New Roman"/>
          <w:sz w:val="28"/>
        </w:rPr>
        <w:t xml:space="preserve">с кадастровым номером </w:t>
      </w:r>
      <w:r>
        <w:rPr>
          <w:rFonts w:ascii="Times New Roman" w:hAnsi="Times New Roman"/>
          <w:color w:val="000000"/>
          <w:sz w:val="28"/>
        </w:rPr>
        <w:t>41:05:0101056:3417</w:t>
      </w:r>
      <w:r>
        <w:rPr>
          <w:rFonts w:ascii="Times New Roman" w:hAnsi="Times New Roman"/>
          <w:color w:val="000000"/>
          <w:sz w:val="28"/>
        </w:rPr>
        <w:t>, на котором размещен центр военно-спортивной подготовки</w:t>
      </w:r>
      <w:r>
        <w:rPr>
          <w:rFonts w:ascii="Times New Roman" w:hAnsi="Times New Roman"/>
          <w:color w:val="000000"/>
          <w:sz w:val="28"/>
        </w:rPr>
        <w:t xml:space="preserve">, созданный в рамках первого этапа реализации проекта в соответствии с постановлением Правительства Камчатского края от 24.06.2024 № 295-П «Об утверждении Порядка предоставления в 2024 году субсидии из краевого бюджета региональному отделению общероссийской общественно государственной организации ДОСААФ России Камчатского края на финансовое обеспечение затрат в связи с оказанием услуг в сфере физической культуры и спорта населению Камчатского </w:t>
      </w:r>
      <w:r>
        <w:rPr>
          <w:rFonts w:ascii="Times New Roman" w:hAnsi="Times New Roman"/>
          <w:color w:val="000000"/>
          <w:sz w:val="28"/>
        </w:rPr>
        <w:t>края по созданию центра военно-спортивной подготовки»</w:t>
      </w:r>
      <w:r>
        <w:rPr>
          <w:rFonts w:ascii="Times New Roman" w:hAnsi="Times New Roman"/>
          <w:color w:val="000000"/>
          <w:sz w:val="28"/>
        </w:rPr>
        <w:t xml:space="preserve"> (далее – земельный участок </w:t>
      </w:r>
      <w:r>
        <w:rPr>
          <w:rFonts w:ascii="Times New Roman" w:hAnsi="Times New Roman"/>
          <w:sz w:val="28"/>
        </w:rPr>
        <w:t xml:space="preserve">кадастровым номером </w:t>
      </w:r>
      <w:r>
        <w:rPr>
          <w:rFonts w:ascii="Times New Roman" w:hAnsi="Times New Roman"/>
          <w:color w:val="000000"/>
          <w:sz w:val="28"/>
        </w:rPr>
        <w:t>41:05:0101056:3417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Для получения субсидии Организация в срок до 1 сентября 2025 года представляет в Министерство следующие документы: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заявку на предоставление субсидии с указанием реквизитов расчетного или корреспондентского счета Организации, открытого в учреждениях Центрального банка Российской Федерации или кредитной организации, по форме, утвержденной Министерством (далее – заявка); 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копии учредительных документов с одновременным представлением оригиналов для сверки и заверения; 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справку, подписанную руководителем Организации, подтверждающую соответствие Организации требованиям, указанным в пунктах 1–8 части 5 настоящего Порядка;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документ, подтверждающий соответствие Организации требованию, установленному пунктом 9 части 5 настоящего Порядка, выданный налоговым органом; 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5) план мероприятий </w:t>
      </w:r>
      <w:r>
        <w:rPr>
          <w:rFonts w:ascii="Times New Roman" w:hAnsi="Times New Roman"/>
          <w:color w:val="000000"/>
          <w:sz w:val="28"/>
        </w:rPr>
        <w:t xml:space="preserve">по </w:t>
      </w:r>
      <w:r>
        <w:rPr>
          <w:rFonts w:ascii="Times New Roman" w:hAnsi="Times New Roman"/>
          <w:color w:val="000000"/>
          <w:sz w:val="28"/>
        </w:rPr>
        <w:t xml:space="preserve">созданию </w:t>
      </w:r>
      <w:r>
        <w:rPr>
          <w:rFonts w:ascii="Times New Roman" w:hAnsi="Times New Roman"/>
          <w:color w:val="000000"/>
          <w:sz w:val="28"/>
        </w:rPr>
        <w:t>центра военно-спортивной подготовки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реализация второго этапа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 указанием сроков </w:t>
      </w:r>
      <w:r>
        <w:rPr>
          <w:rFonts w:ascii="Times New Roman" w:hAnsi="Times New Roman"/>
          <w:sz w:val="28"/>
        </w:rPr>
        <w:t xml:space="preserve">выполнения мероприятий по его модернизации по форме, установленной Министерством, с приложением правоустанавливающего </w:t>
      </w:r>
      <w:r>
        <w:rPr>
          <w:rFonts w:ascii="Times New Roman" w:hAnsi="Times New Roman"/>
          <w:color w:val="000000"/>
          <w:sz w:val="28"/>
        </w:rPr>
        <w:t xml:space="preserve">документа на земельный участок </w:t>
      </w:r>
      <w:r>
        <w:rPr>
          <w:rFonts w:ascii="Times New Roman" w:hAnsi="Times New Roman"/>
          <w:sz w:val="28"/>
        </w:rPr>
        <w:t xml:space="preserve">кадастровым номером </w:t>
      </w:r>
      <w:r>
        <w:rPr>
          <w:rFonts w:ascii="Times New Roman" w:hAnsi="Times New Roman"/>
          <w:color w:val="000000"/>
          <w:sz w:val="28"/>
        </w:rPr>
        <w:t>41:05:0101056:3417</w:t>
      </w:r>
      <w:r>
        <w:rPr>
          <w:rFonts w:ascii="Times New Roman" w:hAnsi="Times New Roman"/>
          <w:color w:val="000000"/>
          <w:sz w:val="28"/>
        </w:rPr>
        <w:t>.</w:t>
      </w:r>
    </w:p>
    <w:p w14:paraId="5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Документы, указанные в части 6 настоящего Порядка, подлежат регистрации в день их поступления в Министерство.</w:t>
      </w:r>
    </w:p>
    <w:p w14:paraId="5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Министерство в течение 10 рабочих дней с даты регистрации документов Организации, указанных в части 6 настоящего Порядка, проводит проверку соответствия Организации требованиям, установленным частью 5 настоящего Порядка, в том числе устанавливает полноту и достоверность сведений, содержащихся в прилагаемых документах, а также запрашивает в отношении Организации:</w:t>
      </w:r>
    </w:p>
    <w:p w14:paraId="5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сведения о соответствии Организации требованиям пункта 1 части 5 настоящего Порядка из Единого государственного реестра юридических лиц. Организация вправе самостоятельно представить в Министерство выписку из Единого государственного реестра юридических лиц;</w:t>
      </w:r>
    </w:p>
    <w:p w14:paraId="5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информацию о соответствии Организации требованиям пункта 2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части 5 настоящего Порядка на официальном сайте Росфинмониторинга 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информацию о соответствии Организации требованиям пункта 3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части 5 настоящего Порядка на официальном сайте Росфинмониторинга на странице «Перечни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ООН»;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информацию о соответствии Организации требованиям пунктов 4 и 5 части 5 настоящего Порядка в исполнительных органах Камчатского края;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информацию о соответствии Организации требованиям пункта 6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части 5 настоящего Порядка на официальном сайте Министерства юстиции Российской Федерации на странице «Реестр иностранных агентов»;</w:t>
      </w:r>
    </w:p>
    <w:p w14:paraId="6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информацию о соответствии Организации требованиям пунктов 7–9 части 5 настоящего Порядка на официальном сайте Федеральной налоговой службы;</w:t>
      </w:r>
    </w:p>
    <w:p w14:paraId="6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сведения о соответствии Организации требованиям пункта 10 части 5 настоящего Порядка из Единого государственного реестра недвижимости или посредством получения сведений и информации, размещенной на официальных ресурсах государственных органов, других организаций, а также путем использования иных форм проверки, не противоречащих законодательству Российской Федерации.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По результатам рассмотрения документов, указанных в части 6 настоящего Порядка, проведенной проверки Организации на соответствие требованиям, установленным частью 5 настоящего Порядка, Министерство </w:t>
      </w:r>
      <w:r>
        <w:rPr>
          <w:rFonts w:ascii="Times New Roman" w:hAnsi="Times New Roman"/>
          <w:sz w:val="28"/>
        </w:rPr>
        <w:t>принимает решение о предоставлении субсидии или об отказе в предоставлении субсидии Организации в течении 10 рабочих дней с даты регистрации документов Организации, указанных в части 6 настоящего Порядка.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Основаниями для отказа в предоставлении Организации субсидии являются:</w:t>
      </w:r>
    </w:p>
    <w:p w14:paraId="6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несоответствие Организации требованиям, установленным частью 5 настоящего Порядка;</w:t>
      </w:r>
    </w:p>
    <w:p w14:paraId="6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несоответствие представленных Организацией документов требованиям, установленным частью 6 настоящего Порядка, или непредставление (представление не в полном объеме) указанных документов;</w:t>
      </w:r>
    </w:p>
    <w:p w14:paraId="6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установление факта недостоверности представленной Организацией информации.</w:t>
      </w:r>
    </w:p>
    <w:p w14:paraId="6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В случае принятия решения об отказе в предоставлении Организации субсидии Министерство в течение 10 рабочих дней со дня принятия такого решения направляет Организации уведомление о принятом решении с обоснованием причин отказа посредством почтового отправления или на адрес электронной почты, или иным способом, обеспечивающим подтверждение получения указанного уведомления Организацией.</w:t>
      </w:r>
    </w:p>
    <w:p w14:paraId="6B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12. Размер субсидии определен Законом Камчатского края от 05.12.2024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421 «О краевом </w:t>
      </w:r>
      <w:r>
        <w:rPr>
          <w:rFonts w:ascii="Times New Roman" w:hAnsi="Times New Roman"/>
          <w:color w:val="000000"/>
          <w:sz w:val="28"/>
        </w:rPr>
        <w:t>бюджете на 2025 год и на плановый период 2026 и 2027 годов» и составляет в 2025 году 276</w:t>
      </w:r>
      <w:r>
        <w:rPr>
          <w:rFonts w:ascii="Times New Roman" w:hAnsi="Times New Roman"/>
          <w:color w:val="000000"/>
          <w:sz w:val="28"/>
        </w:rPr>
        <w:t> 464 8</w:t>
      </w:r>
      <w:r>
        <w:rPr>
          <w:rFonts w:ascii="Times New Roman" w:hAnsi="Times New Roman"/>
          <w:color w:val="000000"/>
          <w:sz w:val="28"/>
        </w:rPr>
        <w:t>00,0 рублей, в том числе: из средств федерального бюджета – 273</w:t>
      </w:r>
      <w:r>
        <w:rPr>
          <w:rFonts w:ascii="Times New Roman" w:hAnsi="Times New Roman"/>
          <w:color w:val="000000"/>
          <w:sz w:val="28"/>
        </w:rPr>
        <w:t> 700 100,0</w:t>
      </w:r>
      <w:r>
        <w:rPr>
          <w:rFonts w:ascii="Times New Roman" w:hAnsi="Times New Roman"/>
          <w:color w:val="000000"/>
          <w:sz w:val="28"/>
        </w:rPr>
        <w:t xml:space="preserve"> рублей, из средств краевого бюджета –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2 764 700</w:t>
      </w:r>
      <w:r>
        <w:rPr>
          <w:rFonts w:ascii="Times New Roman" w:hAnsi="Times New Roman"/>
          <w:color w:val="000000"/>
          <w:sz w:val="28"/>
        </w:rPr>
        <w:t>,0 рублей.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Субсидия предоставляется Организации на основании Соглашения, заключаемого с Министерством.</w:t>
      </w:r>
    </w:p>
    <w:p w14:paraId="6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заключаются в государственной интегрированной информационной системе управления общественными финансами «Электронный бюджет» (далее – ГИИС «Электронный бюджет») в соответствии с типовыми формами, установленными Министерством финансов Российской Федерации.</w:t>
      </w:r>
    </w:p>
    <w:p w14:paraId="6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В случае принятия решения о предоставлении субсидии Министерство в течение 15 рабочих дней со дня принятия такого решения направляет Организации проект Соглашения посредством ГИИС «Электронный бюджет».</w:t>
      </w:r>
    </w:p>
    <w:p w14:paraId="6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в течение 7 рабочих дней со дня получения проекта Соглашения в ГИИС «Электронный бюджет» подписывает проект Соглашения в ГИИС «Электронный бюджет» усиленной квалифицированной электронной подписью.</w:t>
      </w:r>
    </w:p>
    <w:p w14:paraId="7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в течение 2 рабочих дней со дня подписания Организацией проекта Соглашения усиленной квалифицированной электронной подписью в ГИИС «Электронный бюджет» подписывает его со своей стороны 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ГИИС «Электронный бюджет» усиленной квалифицированной электронной подписью.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В случае неподписания Организацией проекта Соглашения посредством ГИИС «Электронный бюджет» в течение 7 рабочих дней со дня получения проекта Соглашения Организация признается уклонившейся от заключения Соглашения.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 считается заключенным после подписания его Министерством и Организацией и регистрации в установленном порядке органами Федерального казначейства.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к Соглашению (дополнительного соглашения о расторжении Соглашения) в соответствии с типовой формой, утвержденной Министерством финансов Российской Федерации, в ГИИС «Электронный бюджет». 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 уведомляет Организацию о данном намерении в ГИИС «Электронный бюджет».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Организация в течение 10 рабочих дней со дня получения уведомления, указанного в абзаце втором настоящей части, но не позднее 20 декабря года предоставления субсидии, подписывает дополнительное соглашение к Соглашению (дополнительное соглашение о расторжении соглашения) в ГИИС «Электронный бюджет». 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5 рабочих дней со дня получения подписанного Организацией дополнительного соглашения к Соглашению (дополнительного соглашения о расторжении Соглашения) подписывает его в ГИИС «Электронный бюджет».</w:t>
      </w:r>
    </w:p>
    <w:p w14:paraId="7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Обязательными условиями предоставления субсидии, включаемыми соответственно в соглашение и в договоры, заключенные в целях исполнения обязательств по Соглашению, являются:</w:t>
      </w:r>
    </w:p>
    <w:p w14:paraId="7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согласие Организации, лиц, получающих средства на основании договоров (соглашений), заключенных с Организацией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проверок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в соответствии со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"https://internet.garant.ru/document/redirect/12112604/2681"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статьями 268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"https://internet.garant.ru/document/redirect/12112604/2692"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269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Федерации;</w:t>
      </w:r>
    </w:p>
    <w:p w14:paraId="7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2) запрет приобретения Организацией, а также иными юридическими лицами, получающими средства на основании договоров (соглашений), заключенных с Организацией за счет полученных средств иностранной валюты, </w:t>
      </w:r>
      <w:r>
        <w:rPr>
          <w:rFonts w:ascii="Times New Roman" w:hAnsi="Times New Roman"/>
          <w:sz w:val="28"/>
        </w:rPr>
        <w:t xml:space="preserve">за исключением операций, осуществляемых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"https://internet.garant.ru/document/redirect/12133556/4"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валютным законодательством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изделий.</w:t>
      </w:r>
    </w:p>
    <w:p w14:paraId="7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Обязательным условием предоставления субсидии, включаемым в Соглашение, является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14:paraId="7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Министерство перечисляет субсидию на расчетный или корреспондентский счет Организации, открытый в учреждениях Центрального банка Российской Федерации или кредитной организации, реквизиты которого указаны в заявке, в течение 15 рабочих дней с даты заключения Соглашения.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При реорганизации Организации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реорганизации Организации в форме разделения, выделения, а также при ликвидации Организации,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Организацией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 Результатами предоставления субсидии по соглашению являются: 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создание</w:t>
      </w:r>
      <w:r>
        <w:rPr>
          <w:rFonts w:ascii="Times New Roman" w:hAnsi="Times New Roman"/>
          <w:color w:val="000000"/>
          <w:sz w:val="28"/>
        </w:rPr>
        <w:t xml:space="preserve"> в 2025 году центра военно-спортивной подготовки </w:t>
      </w:r>
      <w:r>
        <w:rPr>
          <w:rFonts w:ascii="Times New Roman" w:hAnsi="Times New Roman"/>
          <w:color w:val="000000"/>
          <w:sz w:val="28"/>
        </w:rPr>
        <w:t xml:space="preserve">(второй этап реализации проекта) </w:t>
      </w:r>
      <w:r>
        <w:rPr>
          <w:rFonts w:ascii="Times New Roman" w:hAnsi="Times New Roman"/>
          <w:color w:val="000000"/>
          <w:sz w:val="28"/>
        </w:rPr>
        <w:t xml:space="preserve">на земельном участке </w:t>
      </w:r>
      <w:r>
        <w:rPr>
          <w:rFonts w:ascii="Times New Roman" w:hAnsi="Times New Roman"/>
          <w:sz w:val="28"/>
        </w:rPr>
        <w:t xml:space="preserve">кадастровым номером </w:t>
      </w:r>
      <w:r>
        <w:rPr>
          <w:rFonts w:ascii="Times New Roman" w:hAnsi="Times New Roman"/>
          <w:color w:val="000000"/>
          <w:sz w:val="28"/>
        </w:rPr>
        <w:t>41:05:0101056:3417</w:t>
      </w:r>
      <w:r>
        <w:rPr>
          <w:rFonts w:ascii="Times New Roman" w:hAnsi="Times New Roman"/>
          <w:color w:val="000000"/>
          <w:sz w:val="28"/>
        </w:rPr>
        <w:t>, а именно</w:t>
      </w:r>
      <w:r>
        <w:rPr>
          <w:rFonts w:ascii="Times New Roman" w:hAnsi="Times New Roman"/>
          <w:sz w:val="28"/>
        </w:rPr>
        <w:t>:</w:t>
      </w:r>
    </w:p>
    <w:p w14:paraId="8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приобретение, транспортировка и монтаж оборудования и конструкций помещения для временного пребывания граждан;  </w:t>
      </w:r>
    </w:p>
    <w:p w14:paraId="81000000">
      <w:pPr>
        <w:tabs>
          <w:tab w:leader="none" w:pos="851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приобретение, </w:t>
      </w:r>
      <w:r>
        <w:rPr>
          <w:rFonts w:ascii="Times New Roman" w:hAnsi="Times New Roman"/>
          <w:sz w:val="28"/>
        </w:rPr>
        <w:t>транспортировка</w:t>
      </w:r>
      <w:r>
        <w:rPr>
          <w:rFonts w:ascii="Times New Roman" w:hAnsi="Times New Roman"/>
          <w:sz w:val="28"/>
        </w:rPr>
        <w:t xml:space="preserve"> и монтаж оборудования и конструкций помещения столовой;</w:t>
      </w:r>
    </w:p>
    <w:p w14:paraId="82000000">
      <w:pPr>
        <w:tabs>
          <w:tab w:leader="none" w:pos="851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устройство основания под размещение оборудования и конструкций помеще</w:t>
      </w:r>
      <w:r>
        <w:rPr>
          <w:rFonts w:ascii="Times New Roman" w:hAnsi="Times New Roman"/>
          <w:sz w:val="28"/>
        </w:rPr>
        <w:t xml:space="preserve">ний для временного пребывания граждан и столовой;   </w:t>
      </w:r>
    </w:p>
    <w:p w14:paraId="83000000">
      <w:pPr>
        <w:tabs>
          <w:tab w:leader="none" w:pos="851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</w:t>
      </w:r>
      <w:r>
        <w:rPr>
          <w:rFonts w:ascii="Times New Roman" w:hAnsi="Times New Roman"/>
          <w:sz w:val="28"/>
        </w:rPr>
        <w:t xml:space="preserve">приобретение ограждения, </w:t>
      </w:r>
      <w:r>
        <w:rPr>
          <w:rFonts w:ascii="Times New Roman" w:hAnsi="Times New Roman"/>
          <w:sz w:val="28"/>
        </w:rPr>
        <w:t>его монтаж</w:t>
      </w:r>
      <w:r>
        <w:rPr>
          <w:rFonts w:ascii="Times New Roman" w:hAnsi="Times New Roman"/>
          <w:sz w:val="28"/>
        </w:rPr>
        <w:t xml:space="preserve"> и установка;</w:t>
      </w:r>
    </w:p>
    <w:p w14:paraId="84000000">
      <w:pPr>
        <w:tabs>
          <w:tab w:leader="none" w:pos="851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д) </w:t>
      </w:r>
      <w:r>
        <w:rPr>
          <w:rFonts w:ascii="Times New Roman" w:hAnsi="Times New Roman"/>
          <w:sz w:val="28"/>
        </w:rPr>
        <w:t>благоустройство территории центра военно-спортивной п</w:t>
      </w:r>
      <w:r>
        <w:rPr>
          <w:rFonts w:ascii="Times New Roman" w:hAnsi="Times New Roman"/>
          <w:sz w:val="28"/>
        </w:rPr>
        <w:t>одготовки;</w:t>
      </w:r>
    </w:p>
    <w:p w14:paraId="8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b w:val="1"/>
          <w:sz w:val="28"/>
        </w:rPr>
        <w:t>)</w:t>
      </w:r>
      <w:r>
        <w:rPr>
          <w:rFonts w:ascii="Times New Roman" w:hAnsi="Times New Roman"/>
          <w:b w:val="1"/>
          <w:color w:val="FB290D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 xml:space="preserve">оказание Организацией на базе </w:t>
      </w:r>
      <w:r>
        <w:rPr>
          <w:rStyle w:val="Style_2_ch"/>
          <w:rFonts w:ascii="Times New Roman" w:hAnsi="Times New Roman"/>
          <w:sz w:val="28"/>
        </w:rPr>
        <w:t>созданного</w:t>
      </w:r>
      <w:r>
        <w:rPr>
          <w:rStyle w:val="Style_2_ch"/>
          <w:rFonts w:ascii="Times New Roman" w:hAnsi="Times New Roman"/>
          <w:sz w:val="28"/>
        </w:rPr>
        <w:t xml:space="preserve"> центра военно-спортивной подготовки услуг по проведению учебно-тренировочных мероприятий для членов спортивных сборных команд Камчатского края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 xml:space="preserve">в течение </w:t>
      </w:r>
      <w:r>
        <w:rPr>
          <w:rStyle w:val="Style_2_ch"/>
          <w:rFonts w:ascii="Times New Roman" w:hAnsi="Times New Roman"/>
          <w:sz w:val="28"/>
        </w:rPr>
        <w:t>5-ти лет</w:t>
      </w:r>
      <w:r>
        <w:rPr>
          <w:rStyle w:val="Style_2_ch"/>
          <w:rFonts w:ascii="Times New Roman" w:hAnsi="Times New Roman"/>
          <w:sz w:val="28"/>
        </w:rPr>
        <w:t>, начиная с года, следующего за годом предоставления субсидии</w:t>
      </w:r>
      <w:r>
        <w:rPr>
          <w:rStyle w:val="Style_2_ch"/>
          <w:rFonts w:ascii="Times New Roman" w:hAnsi="Times New Roman"/>
          <w:sz w:val="28"/>
        </w:rPr>
        <w:t xml:space="preserve"> в соответствии с настоящим порядком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</w:p>
    <w:p w14:paraId="8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Значения результатов предоставления субсидии устанавливаются Соглашением.</w:t>
      </w:r>
    </w:p>
    <w:p w14:paraId="8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Организация ежеквартально до 10 числа месяца, следующего за отчетным кварталом, представляет в Министерство отчеты по формам, определенным типовыми формами Соглашений, установленными Министерством финансов Российской Федерации для соглашений в системе ГИИС «Электронный бюджет», об осуществлении расходов, источником финансового обеспечения которых является субсидия, с приложением документов, подтверждающих фактически произведенные расходы, и о достижении значений результатов предоставления субсидии (далее также – отчеты, отчетность).</w:t>
      </w:r>
    </w:p>
    <w:p w14:paraId="8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3 рабочих дней с даты предоставления Организацией отчетов осуществляет их проверку.</w:t>
      </w:r>
    </w:p>
    <w:p w14:paraId="8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Отчеты считаются принятыми после подписания их Министерством в системе ГИИС «Электронный бюджет» в срок, указанный в абзаце втором настоящей части, или непринятыми, о чем в течение 2 рабочих дней со дня окончания срока проверки, указанного в абзаце втором настоящей части, Министерство направляет Организации в ГИИС «Электронный бюджет» или посредством почтового отправления, электронной связью или иным доступным способом, подтверждающим получение уведомления Организацией, уведомление с требованием направить скорректированную отчетность в срок, указанный в таком уведомлении, а также с указанием причин отказа в принятии отчетности по следующим основаниям: некорректное заполнение (</w:t>
      </w:r>
      <w:r>
        <w:rPr>
          <w:rFonts w:ascii="Times New Roman" w:hAnsi="Times New Roman"/>
          <w:sz w:val="28"/>
        </w:rPr>
        <w:t>незаполнение</w:t>
      </w:r>
      <w:r>
        <w:rPr>
          <w:rFonts w:ascii="Times New Roman" w:hAnsi="Times New Roman"/>
          <w:sz w:val="28"/>
        </w:rPr>
        <w:t xml:space="preserve"> или заполнение не в полном объеме) Организацией всех обязательных для заполнения граф, предусмотренных в отчетах, недостоверность информации, содержащейся в отчетах.</w:t>
      </w:r>
    </w:p>
    <w:p w14:paraId="8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24. Министерство осуществляет в отношении Организации и лиц, получивших средства на основании договоров (соглашений), заключенных с Организацией в целях исполнения обязательств по соглашению, проверки соблюдения ими порядка и условий предоставления субсидии, в том числе в части достижения результатов ее предоставления, а органы государственного финансового контроля осуществляют проверки в соответствии со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"https://internet.garant.ru/document/redirect/12112604/2681"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статьями 268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"https://internet.garant.ru/document/redirect/12112604/2692"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269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14:paraId="8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оформляет результаты проверок в порядке, установленном разделом 4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14:paraId="8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Министерство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 w14:paraId="8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 Остаток субсидии, неиспользованной в отчетном финансовом году, подлежит возврату в краевой бюджет на лицевой счет Министерства не позднее </w:t>
      </w:r>
      <w:r>
        <w:rPr>
          <w:rFonts w:ascii="Times New Roman" w:hAnsi="Times New Roman"/>
          <w:sz w:val="28"/>
        </w:rPr>
        <w:t xml:space="preserve">15 февраля очередного финансового года (за исключением субсидии, предоставленной в пределах суммы, необходимой для оплаты денежных обязательств Организации, источником финансового обеспечения которой является указанная субсидия). </w:t>
      </w:r>
    </w:p>
    <w:p w14:paraId="8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В случае нарушения Организацией условий и порядка, установленных при предоставлении субсидии, выявленного в том числе по фактам проверок, проведенных Министерством и органом государственного финансового контроля, а также в случае недостижения значений результатов предоставления субсидии, субсидия подлежит возврату Организацией в краевой бюджет в следующем порядке и сроки:</w:t>
      </w:r>
    </w:p>
    <w:p w14:paraId="8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9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 w14:paraId="9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иных случаях – в течение 20 рабочих дней со дня нарушения. </w:t>
      </w:r>
    </w:p>
    <w:p w14:paraId="9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 Организация обязана возвратить средства субсидии в следующих размерах: </w:t>
      </w:r>
    </w:p>
    <w:p w14:paraId="9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нарушения целей предоставления субсидии – в размере нецелевого использования средств субсидии;</w:t>
      </w:r>
    </w:p>
    <w:p w14:paraId="9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нарушения условий и порядка, установленных при предоставлении субсидии – в полном объеме;</w:t>
      </w:r>
    </w:p>
    <w:p w14:paraId="9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случае, если Организацией не достигнуто установленное значение результата использования субсидии, предусмотренное Соглашением, Организация осуществляет возврат субсидии, размер возврата (</w:t>
      </w: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r>
        <w:rPr>
          <w:rFonts w:ascii="Times New Roman" w:hAnsi="Times New Roman"/>
          <w:sz w:val="28"/>
        </w:rPr>
        <w:t xml:space="preserve">) определяется по формуле: </w:t>
      </w:r>
    </w:p>
    <w:p w14:paraId="9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7000000">
      <w:pPr>
        <w:pStyle w:val="Style_7"/>
        <w:spacing w:after="0" w:line="240" w:lineRule="auto"/>
        <w:ind w:firstLine="0" w:left="100"/>
        <w:jc w:val="center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8"/>
            </w:rPr>
            <m:rPr>
              <m:sty m:val="p"/>
            </m:rPr>
            <m:t>V</m:t>
          </m:r>
          <m:r>
            <w:rPr>
              <w:rFonts w:ascii="Cambria Math" w:hAnsi="Cambria Math"/>
              <w:sz w:val="28"/>
            </w:rPr>
            <m:rPr>
              <m:sty m:val="p"/>
            </m:rPr>
            <m:t>в</m:t>
          </m:r>
          <m:r>
            <w:rPr>
              <w:rFonts w:ascii="Cambria Math" w:hAnsi="Cambria Math"/>
              <w:sz w:val="28"/>
            </w:rPr>
            <m:rPr>
              <m:sty m:val="p"/>
            </m:rPr>
            <m:t>о</m:t>
          </m:r>
          <m:r>
            <w:rPr>
              <w:rFonts w:ascii="Cambria Math" w:hAnsi="Cambria Math"/>
              <w:sz w:val="28"/>
            </w:rPr>
            <m:rPr>
              <m:sty m:val="p"/>
            </m:rPr>
            <m:t>з</m:t>
          </m:r>
          <m:r>
            <w:rPr>
              <w:rFonts w:ascii="Cambria Math" w:hAnsi="Cambria Math"/>
              <w:sz w:val="28"/>
            </w:rPr>
            <m:rPr>
              <m:sty m:val="p"/>
            </m:rPr>
            <m:t>в</m:t>
          </m:r>
          <m:r>
            <w:rPr>
              <w:rFonts w:ascii="Cambria Math" w:hAnsi="Cambria Math"/>
              <w:sz w:val="28"/>
            </w:rPr>
            <m:rPr>
              <m:sty m:val="p"/>
            </m:rPr>
            <m:t>р</m:t>
          </m:r>
          <m:r>
            <w:rPr>
              <w:rFonts w:ascii="Cambria Math" w:hAnsi="Cambria Math"/>
              <w:sz w:val="28"/>
            </w:rPr>
            <m:rPr>
              <m:sty m:val="p"/>
            </m:rPr>
            <m:t>а</m:t>
          </m:r>
          <m:r>
            <w:rPr>
              <w:rFonts w:ascii="Cambria Math" w:hAnsi="Cambria Math"/>
              <w:sz w:val="28"/>
            </w:rPr>
            <m:rPr>
              <m:sty m:val="p"/>
            </m:rPr>
            <m:t>т</m:t>
          </m:r>
          <m:r>
            <w:rPr>
              <w:rFonts w:ascii="Cambria Math" w:hAnsi="Cambria Math"/>
              <w:sz w:val="28"/>
            </w:rPr>
            <m:rPr>
              <m:sty m:val="p"/>
            </m:rPr>
            <m:t>а</m:t>
          </m:r>
          <m:r>
            <w:rPr>
              <w:rFonts w:ascii="Cambria Math" w:hAnsi="Cambria Math"/>
              <w:sz w:val="28"/>
            </w:rPr>
            <m:t>=</m:t>
          </m:r>
          <m:r>
            <w:rPr>
              <w:rFonts w:ascii="Cambria Math" w:hAnsi="Cambria Math"/>
              <w:sz w:val="28"/>
            </w:rPr>
            <m:rPr>
              <m:sty m:val="p"/>
            </m:rPr>
            <m:t>V</m:t>
          </m:r>
          <m:r>
            <w:rPr>
              <w:rFonts w:ascii="Cambria Math" w:hAnsi="Cambria Math"/>
              <w:sz w:val="28"/>
            </w:rPr>
            <m:rPr>
              <m:sty m:val="p"/>
            </m:rPr>
            <m:t>с</m:t>
          </m:r>
          <m:r>
            <w:rPr>
              <w:rFonts w:ascii="Cambria Math" w:hAnsi="Cambria Math"/>
              <w:sz w:val="28"/>
            </w:rPr>
            <m:rPr>
              <m:sty m:val="p"/>
            </m:rPr>
            <m:t>у</m:t>
          </m:r>
          <m:r>
            <w:rPr>
              <w:rFonts w:ascii="Cambria Math" w:hAnsi="Cambria Math"/>
              <w:sz w:val="28"/>
            </w:rPr>
            <m:rPr>
              <m:sty m:val="p"/>
            </m:rPr>
            <m:t>б</m:t>
          </m:r>
          <m:r>
            <w:rPr>
              <w:rFonts w:ascii="Cambria Math" w:hAnsi="Cambria Math"/>
              <w:sz w:val="28"/>
            </w:rPr>
            <m:rPr>
              <m:sty m:val="p"/>
            </m:rPr>
            <m:t>с</m:t>
          </m:r>
          <m:r>
            <w:rPr>
              <w:rFonts w:ascii="Cambria Math" w:hAnsi="Cambria Math"/>
              <w:sz w:val="28"/>
            </w:rPr>
            <m:rPr>
              <m:sty m:val="p"/>
            </m:rPr>
            <m:t>и</m:t>
          </m:r>
          <m:r>
            <w:rPr>
              <w:rFonts w:ascii="Cambria Math" w:hAnsi="Cambria Math"/>
              <w:sz w:val="28"/>
            </w:rPr>
            <m:rPr>
              <m:sty m:val="p"/>
            </m:rPr>
            <m:t>д</m:t>
          </m:r>
          <m:r>
            <w:rPr>
              <w:rFonts w:ascii="Cambria Math" w:hAnsi="Cambria Math"/>
              <w:sz w:val="28"/>
            </w:rPr>
            <m:rPr>
              <m:sty m:val="p"/>
            </m:rPr>
            <m:t>и</m:t>
          </m:r>
          <m:r>
            <w:rPr>
              <w:rFonts w:ascii="Cambria Math" w:hAnsi="Cambria Math"/>
              <w:sz w:val="28"/>
            </w:rPr>
            <m:rPr>
              <m:sty m:val="p"/>
            </m:rPr>
            <m:t>и</m:t>
          </m:r>
          <m:r>
            <w:rPr>
              <w:rFonts w:ascii="Cambria Math" w:hAnsi="Cambria Math"/>
              <w:sz w:val="28"/>
            </w:rPr>
            <m:t>×</m:t>
          </m:r>
          <m:f>
            <m:fPr>
              <m:type m:val="bar"/>
            </m:fPr>
            <m:num>
              <m:r>
                <w:rPr>
                  <w:rFonts w:ascii="Cambria Math" w:hAnsi="Cambria Math"/>
                  <w:sz w:val="28"/>
                </w:rPr>
                <m:t>Σ</m:t>
              </m:r>
              <m:d>
                <m:dPr>
                  <m:sepChr m:val=","/>
                </m:dPr>
                <m:e>
                  <m:r>
                    <w:rPr>
                      <w:rFonts w:ascii="Cambria Math" w:hAnsi="Cambria Math"/>
                      <w:sz w:val="28"/>
                    </w:rPr>
                    <m:t>1-</m:t>
                  </m:r>
                  <m:f>
                    <m:fPr>
                      <m:type m:val="bar"/>
                    </m:fPr>
                    <m:num>
                      <m:r>
                        <w:rPr>
                          <w:rFonts w:ascii="Cambria Math" w:hAnsi="Cambria Math"/>
                          <w:sz w:val="28"/>
                        </w:rPr>
                        <m:t>M</m:t>
                      </m:r>
                      <m:r>
                        <w:rPr>
                          <w:rFonts w:ascii="Cambria Math" w:hAnsi="Cambria Math"/>
                          <w:sz w:val="28"/>
                        </w:rPr>
                        <m:rPr>
                          <m:sty m:val="p"/>
                        </m:rPr>
                        <m:t>i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</w:rPr>
                        <m:rPr>
                          <m:sty m:val="p"/>
                        </m:rPr>
                        <m:t>P</m:t>
                      </m:r>
                      <m:r>
                        <w:rPr>
                          <w:rFonts w:ascii="Cambria Math" w:hAnsi="Cambria Math"/>
                          <w:sz w:val="28"/>
                        </w:rPr>
                        <m:rPr>
                          <m:sty m:val="p"/>
                        </m:rPr>
                        <m:t>i</m:t>
                      </m:r>
                    </m:den>
                  </m:f>
                </m:e>
              </m:d>
            </m:num>
            <m:den>
              <m:r>
                <w:rPr>
                  <w:rFonts w:ascii="Cambria Math" w:hAnsi="Cambria Math"/>
                  <w:sz w:val="28"/>
                </w:rPr>
                <m:t>n</m:t>
              </m:r>
            </m:den>
          </m:f>
        </m:oMath>
      </m:oMathPara>
      <w:r>
        <w:rPr>
          <w:rFonts w:ascii="Times New Roman" w:hAnsi="Times New Roman"/>
          <w:sz w:val="28"/>
        </w:rPr>
        <w:t>, где:</w:t>
      </w:r>
    </w:p>
    <w:p w14:paraId="9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субсидии</w:t>
      </w:r>
      <w:r>
        <w:rPr>
          <w:rFonts w:ascii="Times New Roman" w:hAnsi="Times New Roman"/>
          <w:sz w:val="28"/>
        </w:rPr>
        <w:t xml:space="preserve"> – размер субсидии, предоставленной Организации в отчетном финансовом году;</w:t>
      </w:r>
    </w:p>
    <w:p w14:paraId="9A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Mi</w:t>
      </w:r>
      <w:r>
        <w:rPr>
          <w:rFonts w:ascii="Times New Roman" w:hAnsi="Times New Roman"/>
          <w:color w:themeColor="text1" w:val="000000"/>
          <w:sz w:val="28"/>
        </w:rPr>
        <w:t xml:space="preserve"> – фактически достигнутое значение i-</w:t>
      </w:r>
      <w:r>
        <w:rPr>
          <w:rFonts w:ascii="Times New Roman" w:hAnsi="Times New Roman"/>
          <w:color w:themeColor="text1" w:val="000000"/>
          <w:sz w:val="28"/>
        </w:rPr>
        <w:t>гo</w:t>
      </w:r>
      <w:r>
        <w:rPr>
          <w:rFonts w:ascii="Times New Roman" w:hAnsi="Times New Roman"/>
          <w:color w:themeColor="text1" w:val="000000"/>
          <w:sz w:val="28"/>
        </w:rPr>
        <w:t xml:space="preserve"> результата использования субсидии на </w:t>
      </w:r>
      <w:r>
        <w:rPr>
          <w:rFonts w:ascii="Times New Roman" w:hAnsi="Times New Roman"/>
          <w:sz w:val="28"/>
        </w:rPr>
        <w:t>отчетную дату;</w:t>
      </w: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Pi</w:t>
      </w:r>
      <w:r>
        <w:rPr>
          <w:rFonts w:ascii="Times New Roman" w:hAnsi="Times New Roman"/>
          <w:sz w:val="28"/>
        </w:rPr>
        <w:t xml:space="preserve"> – плановое значение i-</w:t>
      </w:r>
      <w:r>
        <w:rPr>
          <w:rFonts w:ascii="Times New Roman" w:hAnsi="Times New Roman"/>
          <w:sz w:val="28"/>
        </w:rPr>
        <w:t>гo</w:t>
      </w:r>
      <w:r>
        <w:rPr>
          <w:rFonts w:ascii="Times New Roman" w:hAnsi="Times New Roman"/>
          <w:sz w:val="28"/>
        </w:rPr>
        <w:t xml:space="preserve"> результата использования субсидии, установленное Соглашением;</w:t>
      </w: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n – общее количество результатов использования субсидии.</w:t>
      </w:r>
    </w:p>
    <w:p w14:paraId="9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 Письменное требование о возврате субсидии в краевой бюджет направляется Министерством Организации в течение 20 рабочих дней со дня выявления нарушений по фактам проверок, проведенных Министерством, посредством почтового отправления, нарочным способом, на адрес электронной почты или иным способом, обеспечивающим подтверждение получения указанного требования.</w:t>
      </w:r>
    </w:p>
    <w:p w14:paraId="9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30. При невозврате Организацией субсидии в сроки, установленные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частью 27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Организацией обязанности возвратить средства субсидии в краевой бюджет.</w:t>
      </w:r>
    </w:p>
    <w:p w14:paraId="9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 В случае выявления нарушений, в том числе по фактам проверок, указанных в части 24 настоящего Порядка, лица, получившие средства на основании договоров, заключенных с Организацией, обязаны возвратить в сроки, не превышающие сроки, указанные в части 27 настоящего Порядка, средства на счет Организации в целях последующего возврата указанных средств Организацией в краевой бюджет в срок не позднее 10 рабочих дней со дня поступления денежных средств на счет Организации.</w:t>
      </w:r>
    </w:p>
    <w:p w14:paraId="A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невозврата лицами, указанными в абзаце первом настоящей части, средств, полученных за счет средств субсидии, на счет Организации Организация принимает необходимые меры по взысканию подлежащих возврату в краевой бюджет средств, полученных за счет средств субсидии, в судебном порядке в срок, не позднее 30 рабочих дней со дня, когда Организации стало известно о неисполнении лицами, указанными в абзаце первом настоящей части, обязанности возвратить средства, полученные на основании договоров, заключенных с Организацией, на счет Организации.</w:t>
      </w: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778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Theme="minorAscii" w:hAnsiTheme="minorHAnsi"/>
                              <w:color w:val="000000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64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8" w:type="paragraph">
    <w:name w:val="Heading 2 Char"/>
    <w:basedOn w:val="Style_9"/>
    <w:link w:val="Style_8_ch"/>
    <w:rPr>
      <w:rFonts w:ascii="Arial" w:hAnsi="Arial"/>
      <w:sz w:val="34"/>
    </w:rPr>
  </w:style>
  <w:style w:styleId="Style_8_ch" w:type="character">
    <w:name w:val="Heading 2 Char"/>
    <w:basedOn w:val="Style_9_ch"/>
    <w:link w:val="Style_8"/>
    <w:rPr>
      <w:rFonts w:ascii="Arial" w:hAnsi="Arial"/>
      <w:sz w:val="34"/>
    </w:rPr>
  </w:style>
  <w:style w:styleId="Style_10" w:type="paragraph">
    <w:name w:val="s_11"/>
    <w:basedOn w:val="Style_2"/>
    <w:link w:val="Style_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s_11"/>
    <w:basedOn w:val="Style_2_ch"/>
    <w:link w:val="Style_10"/>
    <w:rPr>
      <w:rFonts w:ascii="Times New Roman" w:hAnsi="Times New Roman"/>
      <w:sz w:val="24"/>
    </w:rPr>
  </w:style>
  <w:style w:styleId="Style_11" w:type="paragraph">
    <w:name w:val="toc 2"/>
    <w:next w:val="Style_2"/>
    <w:link w:val="Style_11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9" w:type="paragraph">
    <w:name w:val="Основной шрифт абзаца4"/>
    <w:link w:val="Style_9_ch"/>
  </w:style>
  <w:style w:styleId="Style_9_ch" w:type="character">
    <w:name w:val="Основной шрифт абзаца4"/>
    <w:link w:val="Style_9"/>
  </w:style>
  <w:style w:styleId="Style_12" w:type="paragraph">
    <w:name w:val="toc 4"/>
    <w:next w:val="Style_2"/>
    <w:link w:val="Style_12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heading 7"/>
    <w:basedOn w:val="Style_2"/>
    <w:next w:val="Style_2"/>
    <w:link w:val="Style_13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3_ch" w:type="character">
    <w:name w:val="heading 7"/>
    <w:basedOn w:val="Style_2_ch"/>
    <w:link w:val="Style_13"/>
    <w:rPr>
      <w:rFonts w:ascii="Arial" w:hAnsi="Arial"/>
      <w:b w:val="1"/>
      <w:i w:val="1"/>
    </w:rPr>
  </w:style>
  <w:style w:styleId="Style_4" w:type="paragraph">
    <w:name w:val="Гиперссылка1"/>
    <w:link w:val="Style_4_ch"/>
    <w:rPr>
      <w:color w:val="0000FF"/>
      <w:u w:val="single"/>
    </w:rPr>
  </w:style>
  <w:style w:styleId="Style_4_ch" w:type="character">
    <w:name w:val="Гиперссылка1"/>
    <w:link w:val="Style_4"/>
    <w:rPr>
      <w:color w:val="0000FF"/>
      <w:u w:val="single"/>
    </w:rPr>
  </w:style>
  <w:style w:styleId="Style_14" w:type="paragraph">
    <w:name w:val="Обычный13"/>
    <w:link w:val="Style_14_ch"/>
    <w:pPr>
      <w:spacing w:after="160" w:line="264" w:lineRule="auto"/>
      <w:ind/>
    </w:pPr>
    <w:rPr>
      <w:sz w:val="22"/>
    </w:rPr>
  </w:style>
  <w:style w:styleId="Style_14_ch" w:type="character">
    <w:name w:val="Обычный13"/>
    <w:link w:val="Style_14"/>
    <w:rPr>
      <w:sz w:val="22"/>
    </w:rPr>
  </w:style>
  <w:style w:styleId="Style_15" w:type="paragraph">
    <w:name w:val="toc 6"/>
    <w:next w:val="Style_2"/>
    <w:link w:val="Style_15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7"/>
    <w:next w:val="Style_2"/>
    <w:link w:val="Style_17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Гиперссылка1"/>
    <w:link w:val="Style_18_ch"/>
    <w:rPr>
      <w:color w:val="0000FF"/>
      <w:u w:val="single"/>
    </w:rPr>
  </w:style>
  <w:style w:styleId="Style_18_ch" w:type="character">
    <w:name w:val="Гиперссылка1"/>
    <w:link w:val="Style_18"/>
    <w:rPr>
      <w:color w:val="0000FF"/>
      <w:u w:val="single"/>
    </w:rPr>
  </w:style>
  <w:style w:styleId="Style_19" w:type="paragraph">
    <w:name w:val="Обычный1"/>
    <w:link w:val="Style_19_ch"/>
    <w:rPr>
      <w:sz w:val="22"/>
    </w:rPr>
  </w:style>
  <w:style w:styleId="Style_19_ch" w:type="character">
    <w:name w:val="Обычный1"/>
    <w:link w:val="Style_19"/>
    <w:rPr>
      <w:sz w:val="22"/>
    </w:rPr>
  </w:style>
  <w:style w:styleId="Style_20" w:type="paragraph">
    <w:name w:val="Гипертекстовая ссылка"/>
    <w:basedOn w:val="Style_21"/>
    <w:link w:val="Style_20_ch"/>
    <w:rPr>
      <w:color w:val="106BBE"/>
    </w:rPr>
  </w:style>
  <w:style w:styleId="Style_20_ch" w:type="character">
    <w:name w:val="Гипертекстовая ссылка"/>
    <w:basedOn w:val="Style_21_ch"/>
    <w:link w:val="Style_20"/>
    <w:rPr>
      <w:color w:val="106BBE"/>
    </w:rPr>
  </w:style>
  <w:style w:styleId="Style_22" w:type="paragraph">
    <w:name w:val="footer"/>
    <w:basedOn w:val="Style_2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2_ch" w:type="character">
    <w:name w:val="footer"/>
    <w:basedOn w:val="Style_2_ch"/>
    <w:link w:val="Style_22"/>
    <w:rPr>
      <w:rFonts w:ascii="Times New Roman" w:hAnsi="Times New Roman"/>
      <w:sz w:val="28"/>
    </w:rPr>
  </w:style>
  <w:style w:styleId="Style_23" w:type="paragraph">
    <w:name w:val="Endnote"/>
    <w:basedOn w:val="Style_2"/>
    <w:link w:val="Style_23_ch"/>
    <w:pPr>
      <w:spacing w:after="0" w:line="240" w:lineRule="auto"/>
      <w:ind/>
    </w:pPr>
    <w:rPr>
      <w:sz w:val="20"/>
    </w:rPr>
  </w:style>
  <w:style w:styleId="Style_23_ch" w:type="character">
    <w:name w:val="Endnote"/>
    <w:basedOn w:val="Style_2_ch"/>
    <w:link w:val="Style_23"/>
    <w:rPr>
      <w:sz w:val="20"/>
    </w:rPr>
  </w:style>
  <w:style w:styleId="Style_24" w:type="paragraph">
    <w:name w:val="heading 3"/>
    <w:next w:val="Style_2"/>
    <w:link w:val="Style_24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24_ch" w:type="character">
    <w:name w:val="heading 3"/>
    <w:link w:val="Style_24"/>
    <w:rPr>
      <w:rFonts w:ascii="XO Thames" w:hAnsi="XO Thames"/>
      <w:b w:val="1"/>
      <w:sz w:val="26"/>
    </w:rPr>
  </w:style>
  <w:style w:styleId="Style_25" w:type="paragraph">
    <w:name w:val="Quote"/>
    <w:basedOn w:val="Style_2"/>
    <w:next w:val="Style_2"/>
    <w:link w:val="Style_25_ch"/>
    <w:pPr>
      <w:ind w:firstLine="0" w:left="720" w:right="720"/>
    </w:pPr>
    <w:rPr>
      <w:i w:val="1"/>
    </w:rPr>
  </w:style>
  <w:style w:styleId="Style_25_ch" w:type="character">
    <w:name w:val="Quote"/>
    <w:basedOn w:val="Style_2_ch"/>
    <w:link w:val="Style_25"/>
    <w:rPr>
      <w:i w:val="1"/>
    </w:rPr>
  </w:style>
  <w:style w:styleId="Style_26" w:type="paragraph">
    <w:link w:val="Style_26_ch"/>
    <w:semiHidden w:val="1"/>
    <w:unhideWhenUsed w:val="1"/>
    <w:rPr>
      <w:sz w:val="22"/>
    </w:rPr>
  </w:style>
  <w:style w:styleId="Style_26_ch" w:type="character">
    <w:link w:val="Style_26"/>
    <w:semiHidden w:val="1"/>
    <w:unhideWhenUsed w:val="1"/>
    <w:rPr>
      <w:sz w:val="22"/>
    </w:rPr>
  </w:style>
  <w:style w:styleId="Style_27" w:type="paragraph">
    <w:name w:val="Основной шрифт абзаца3"/>
    <w:link w:val="Style_27_ch"/>
  </w:style>
  <w:style w:styleId="Style_27_ch" w:type="character">
    <w:name w:val="Основной шрифт абзаца3"/>
    <w:link w:val="Style_27"/>
  </w:style>
  <w:style w:styleId="Style_28" w:type="paragraph">
    <w:name w:val="table of figures"/>
    <w:basedOn w:val="Style_2"/>
    <w:next w:val="Style_2"/>
    <w:link w:val="Style_28_ch"/>
    <w:pPr>
      <w:spacing w:after="0"/>
      <w:ind/>
    </w:pPr>
  </w:style>
  <w:style w:styleId="Style_28_ch" w:type="character">
    <w:name w:val="table of figures"/>
    <w:basedOn w:val="Style_2_ch"/>
    <w:link w:val="Style_28"/>
  </w:style>
  <w:style w:styleId="Style_29" w:type="paragraph">
    <w:name w:val="Гиперссылка11"/>
    <w:link w:val="Style_29_ch"/>
    <w:pPr>
      <w:spacing w:after="160" w:line="264" w:lineRule="auto"/>
      <w:ind/>
    </w:pPr>
    <w:rPr>
      <w:color w:val="0000FF"/>
      <w:sz w:val="22"/>
      <w:u w:val="single"/>
    </w:rPr>
  </w:style>
  <w:style w:styleId="Style_29_ch" w:type="character">
    <w:name w:val="Гиперссылка11"/>
    <w:link w:val="Style_29"/>
    <w:rPr>
      <w:color w:val="0000FF"/>
      <w:sz w:val="22"/>
      <w:u w:val="single"/>
    </w:rPr>
  </w:style>
  <w:style w:styleId="Style_30" w:type="paragraph">
    <w:name w:val="heading 9"/>
    <w:basedOn w:val="Style_2"/>
    <w:next w:val="Style_2"/>
    <w:link w:val="Style_3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0_ch" w:type="character">
    <w:name w:val="heading 9"/>
    <w:basedOn w:val="Style_2_ch"/>
    <w:link w:val="Style_30"/>
    <w:rPr>
      <w:rFonts w:ascii="Arial" w:hAnsi="Arial"/>
      <w:i w:val="1"/>
      <w:sz w:val="21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31" w:type="paragraph">
    <w:name w:val="Heading 1 Char"/>
    <w:basedOn w:val="Style_9"/>
    <w:link w:val="Style_31_ch"/>
    <w:rPr>
      <w:rFonts w:ascii="Arial" w:hAnsi="Arial"/>
      <w:sz w:val="40"/>
    </w:rPr>
  </w:style>
  <w:style w:styleId="Style_31_ch" w:type="character">
    <w:name w:val="Heading 1 Char"/>
    <w:basedOn w:val="Style_9_ch"/>
    <w:link w:val="Style_31"/>
    <w:rPr>
      <w:rFonts w:ascii="Arial" w:hAnsi="Arial"/>
      <w:sz w:val="40"/>
    </w:rPr>
  </w:style>
  <w:style w:styleId="Style_32" w:type="paragraph">
    <w:name w:val="Основной шрифт абзаца5"/>
    <w:link w:val="Style_32_ch"/>
  </w:style>
  <w:style w:styleId="Style_32_ch" w:type="character">
    <w:name w:val="Основной шрифт абзаца5"/>
    <w:link w:val="Style_32"/>
  </w:style>
  <w:style w:styleId="Style_33" w:type="paragraph">
    <w:name w:val="toc 3"/>
    <w:next w:val="Style_2"/>
    <w:link w:val="Style_33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33_ch" w:type="character">
    <w:name w:val="toc 3"/>
    <w:link w:val="Style_33"/>
    <w:rPr>
      <w:rFonts w:ascii="XO Thames" w:hAnsi="XO Thames"/>
      <w:sz w:val="28"/>
    </w:rPr>
  </w:style>
  <w:style w:styleId="Style_34" w:type="paragraph">
    <w:name w:val="Знак концевой сноски1"/>
    <w:basedOn w:val="Style_9"/>
    <w:link w:val="Style_34_ch"/>
    <w:rPr>
      <w:vertAlign w:val="superscript"/>
    </w:rPr>
  </w:style>
  <w:style w:styleId="Style_34_ch" w:type="character">
    <w:name w:val="Знак концевой сноски1"/>
    <w:basedOn w:val="Style_9_ch"/>
    <w:link w:val="Style_34"/>
    <w:rPr>
      <w:vertAlign w:val="superscript"/>
    </w:rPr>
  </w:style>
  <w:style w:styleId="Style_35" w:type="paragraph">
    <w:name w:val="Информация о версии"/>
    <w:basedOn w:val="Style_36"/>
    <w:next w:val="Style_2"/>
    <w:link w:val="Style_35_ch"/>
    <w:rPr>
      <w:i w:val="1"/>
    </w:rPr>
  </w:style>
  <w:style w:styleId="Style_35_ch" w:type="character">
    <w:name w:val="Информация о версии"/>
    <w:basedOn w:val="Style_36_ch"/>
    <w:link w:val="Style_35"/>
    <w:rPr>
      <w:i w:val="1"/>
    </w:rPr>
  </w:style>
  <w:style w:styleId="Style_37" w:type="paragraph">
    <w:name w:val="Heading 3 Char"/>
    <w:basedOn w:val="Style_9"/>
    <w:link w:val="Style_37_ch"/>
    <w:rPr>
      <w:rFonts w:ascii="Arial" w:hAnsi="Arial"/>
      <w:sz w:val="30"/>
    </w:rPr>
  </w:style>
  <w:style w:styleId="Style_37_ch" w:type="character">
    <w:name w:val="Heading 3 Char"/>
    <w:basedOn w:val="Style_9_ch"/>
    <w:link w:val="Style_37"/>
    <w:rPr>
      <w:rFonts w:ascii="Arial" w:hAnsi="Arial"/>
      <w:sz w:val="30"/>
    </w:rPr>
  </w:style>
  <w:style w:styleId="Style_38" w:type="paragraph">
    <w:name w:val="Heading 4 Char"/>
    <w:basedOn w:val="Style_9"/>
    <w:link w:val="Style_38_ch"/>
    <w:rPr>
      <w:rFonts w:ascii="Arial" w:hAnsi="Arial"/>
      <w:b w:val="1"/>
      <w:sz w:val="26"/>
    </w:rPr>
  </w:style>
  <w:style w:styleId="Style_38_ch" w:type="character">
    <w:name w:val="Heading 4 Char"/>
    <w:basedOn w:val="Style_9_ch"/>
    <w:link w:val="Style_38"/>
    <w:rPr>
      <w:rFonts w:ascii="Arial" w:hAnsi="Arial"/>
      <w:b w:val="1"/>
      <w:sz w:val="26"/>
    </w:rPr>
  </w:style>
  <w:style w:styleId="Style_39" w:type="paragraph">
    <w:name w:val="Основной шрифт абзаца11"/>
    <w:link w:val="Style_39_ch"/>
    <w:pPr>
      <w:spacing w:after="160" w:line="264" w:lineRule="auto"/>
      <w:ind/>
    </w:pPr>
    <w:rPr>
      <w:sz w:val="22"/>
    </w:rPr>
  </w:style>
  <w:style w:styleId="Style_39_ch" w:type="character">
    <w:name w:val="Основной шрифт абзаца11"/>
    <w:link w:val="Style_39"/>
    <w:rPr>
      <w:sz w:val="22"/>
    </w:rPr>
  </w:style>
  <w:style w:styleId="Style_40" w:type="paragraph">
    <w:name w:val="Знак сноски1"/>
    <w:basedOn w:val="Style_9"/>
    <w:link w:val="Style_40_ch"/>
    <w:rPr>
      <w:vertAlign w:val="superscript"/>
    </w:rPr>
  </w:style>
  <w:style w:styleId="Style_40_ch" w:type="character">
    <w:name w:val="Знак сноски1"/>
    <w:basedOn w:val="Style_9_ch"/>
    <w:link w:val="Style_40"/>
    <w:rPr>
      <w:vertAlign w:val="superscript"/>
    </w:rPr>
  </w:style>
  <w:style w:styleId="Style_41" w:type="paragraph">
    <w:name w:val="Intense Quote"/>
    <w:basedOn w:val="Style_2"/>
    <w:next w:val="Style_2"/>
    <w:link w:val="Style_41_ch"/>
    <w:pPr>
      <w:ind w:firstLine="0" w:left="720" w:right="720"/>
    </w:pPr>
    <w:rPr>
      <w:i w:val="1"/>
    </w:rPr>
  </w:style>
  <w:style w:styleId="Style_41_ch" w:type="character">
    <w:name w:val="Intense Quote"/>
    <w:basedOn w:val="Style_2_ch"/>
    <w:link w:val="Style_41"/>
    <w:rPr>
      <w:i w:val="1"/>
    </w:rPr>
  </w:style>
  <w:style w:styleId="Style_42" w:type="paragraph">
    <w:name w:val="heading 5"/>
    <w:next w:val="Style_2"/>
    <w:link w:val="Style_42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  <w:sz w:val="22"/>
    </w:rPr>
  </w:style>
  <w:style w:styleId="Style_42_ch" w:type="character">
    <w:name w:val="heading 5"/>
    <w:link w:val="Style_42"/>
    <w:rPr>
      <w:rFonts w:ascii="XO Thames" w:hAnsi="XO Thames"/>
      <w:b w:val="1"/>
      <w:sz w:val="22"/>
    </w:rPr>
  </w:style>
  <w:style w:styleId="Style_43" w:type="paragraph">
    <w:name w:val="Heading 5 Char"/>
    <w:basedOn w:val="Style_9"/>
    <w:link w:val="Style_43_ch"/>
    <w:rPr>
      <w:rFonts w:ascii="Arial" w:hAnsi="Arial"/>
      <w:b w:val="1"/>
      <w:sz w:val="24"/>
    </w:rPr>
  </w:style>
  <w:style w:styleId="Style_43_ch" w:type="character">
    <w:name w:val="Heading 5 Char"/>
    <w:basedOn w:val="Style_9_ch"/>
    <w:link w:val="Style_43"/>
    <w:rPr>
      <w:rFonts w:ascii="Arial" w:hAnsi="Arial"/>
      <w:b w:val="1"/>
      <w:sz w:val="24"/>
    </w:rPr>
  </w:style>
  <w:style w:styleId="Style_44" w:type="paragraph">
    <w:name w:val="heading 1"/>
    <w:next w:val="Style_2"/>
    <w:link w:val="Style_44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44_ch" w:type="character">
    <w:name w:val="heading 1"/>
    <w:link w:val="Style_44"/>
    <w:rPr>
      <w:rFonts w:ascii="XO Thames" w:hAnsi="XO Thames"/>
      <w:b w:val="1"/>
      <w:sz w:val="32"/>
    </w:rPr>
  </w:style>
  <w:style w:styleId="Style_45" w:type="paragraph">
    <w:name w:val="Balloon Text"/>
    <w:basedOn w:val="Style_2"/>
    <w:link w:val="Style_45_ch"/>
    <w:pPr>
      <w:spacing w:after="0" w:line="240" w:lineRule="auto"/>
      <w:ind/>
    </w:pPr>
    <w:rPr>
      <w:rFonts w:ascii="Segoe UI" w:hAnsi="Segoe UI"/>
      <w:sz w:val="18"/>
    </w:rPr>
  </w:style>
  <w:style w:styleId="Style_45_ch" w:type="character">
    <w:name w:val="Balloon Text"/>
    <w:basedOn w:val="Style_2_ch"/>
    <w:link w:val="Style_45"/>
    <w:rPr>
      <w:rFonts w:ascii="Segoe UI" w:hAnsi="Segoe UI"/>
      <w:sz w:val="18"/>
    </w:rPr>
  </w:style>
  <w:style w:styleId="Style_46" w:type="paragraph">
    <w:name w:val="Title Char"/>
    <w:basedOn w:val="Style_9"/>
    <w:link w:val="Style_46_ch"/>
    <w:rPr>
      <w:sz w:val="48"/>
    </w:rPr>
  </w:style>
  <w:style w:styleId="Style_46_ch" w:type="character">
    <w:name w:val="Title Char"/>
    <w:basedOn w:val="Style_9_ch"/>
    <w:link w:val="Style_46"/>
    <w:rPr>
      <w:sz w:val="48"/>
    </w:rPr>
  </w:style>
  <w:style w:styleId="Style_47" w:type="paragraph">
    <w:name w:val="Hyperlink"/>
    <w:link w:val="Style_47_ch"/>
    <w:rPr>
      <w:color w:val="0000FF"/>
      <w:u w:val="single"/>
    </w:rPr>
  </w:style>
  <w:style w:styleId="Style_47_ch" w:type="character">
    <w:name w:val="Hyperlink"/>
    <w:link w:val="Style_47"/>
    <w:rPr>
      <w:color w:val="0000FF"/>
      <w:u w:val="single"/>
    </w:rPr>
  </w:style>
  <w:style w:styleId="Style_48" w:type="paragraph">
    <w:name w:val="Footnote"/>
    <w:link w:val="Style_48_ch"/>
    <w:pPr>
      <w:spacing w:after="160" w:line="264" w:lineRule="auto"/>
      <w:ind w:firstLine="851" w:left="0"/>
      <w:jc w:val="both"/>
    </w:pPr>
    <w:rPr>
      <w:rFonts w:ascii="XO Thames" w:hAnsi="XO Thames"/>
      <w:sz w:val="22"/>
    </w:rPr>
  </w:style>
  <w:style w:styleId="Style_48_ch" w:type="character">
    <w:name w:val="Footnote"/>
    <w:link w:val="Style_48"/>
    <w:rPr>
      <w:rFonts w:ascii="XO Thames" w:hAnsi="XO Thames"/>
      <w:sz w:val="22"/>
    </w:rPr>
  </w:style>
  <w:style w:styleId="Style_49" w:type="paragraph">
    <w:name w:val="heading 8"/>
    <w:basedOn w:val="Style_2"/>
    <w:next w:val="Style_2"/>
    <w:link w:val="Style_4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9_ch" w:type="character">
    <w:name w:val="heading 8"/>
    <w:basedOn w:val="Style_2_ch"/>
    <w:link w:val="Style_49"/>
    <w:rPr>
      <w:rFonts w:ascii="Arial" w:hAnsi="Arial"/>
      <w:i w:val="1"/>
    </w:rPr>
  </w:style>
  <w:style w:styleId="Style_50" w:type="paragraph">
    <w:name w:val="Основной шрифт абзаца12"/>
    <w:link w:val="Style_50_ch"/>
    <w:pPr>
      <w:spacing w:after="160" w:line="264" w:lineRule="auto"/>
      <w:ind/>
    </w:pPr>
    <w:rPr>
      <w:sz w:val="22"/>
    </w:rPr>
  </w:style>
  <w:style w:styleId="Style_50_ch" w:type="character">
    <w:name w:val="Основной шрифт абзаца12"/>
    <w:link w:val="Style_50"/>
    <w:rPr>
      <w:sz w:val="22"/>
    </w:rPr>
  </w:style>
  <w:style w:styleId="Style_36" w:type="paragraph">
    <w:name w:val="Комментарий"/>
    <w:basedOn w:val="Style_2"/>
    <w:next w:val="Style_2"/>
    <w:link w:val="Style_36_ch"/>
    <w:pPr>
      <w:widowControl w:val="0"/>
      <w:spacing w:after="0" w:before="75" w:line="240" w:lineRule="auto"/>
      <w:ind w:firstLine="0" w:left="170"/>
      <w:jc w:val="both"/>
    </w:pPr>
    <w:rPr>
      <w:rFonts w:ascii="Times New Roman CYR" w:hAnsi="Times New Roman CYR"/>
      <w:color w:val="353842"/>
      <w:sz w:val="24"/>
    </w:rPr>
  </w:style>
  <w:style w:styleId="Style_36_ch" w:type="character">
    <w:name w:val="Комментарий"/>
    <w:basedOn w:val="Style_2_ch"/>
    <w:link w:val="Style_36"/>
    <w:rPr>
      <w:rFonts w:ascii="Times New Roman CYR" w:hAnsi="Times New Roman CYR"/>
      <w:color w:val="353842"/>
      <w:sz w:val="24"/>
    </w:rPr>
  </w:style>
  <w:style w:styleId="Style_51" w:type="paragraph">
    <w:name w:val="toc 1"/>
    <w:next w:val="Style_2"/>
    <w:link w:val="Style_51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51_ch" w:type="character">
    <w:name w:val="toc 1"/>
    <w:link w:val="Style_51"/>
    <w:rPr>
      <w:rFonts w:ascii="XO Thames" w:hAnsi="XO Thames"/>
      <w:b w:val="1"/>
      <w:sz w:val="28"/>
    </w:rPr>
  </w:style>
  <w:style w:styleId="Style_52" w:type="paragraph">
    <w:name w:val="Header and Footer"/>
    <w:link w:val="Style_52_ch"/>
    <w:pPr>
      <w:spacing w:after="160"/>
      <w:ind/>
      <w:jc w:val="both"/>
    </w:pPr>
    <w:rPr>
      <w:rFonts w:ascii="XO Thames" w:hAnsi="XO Thames"/>
    </w:rPr>
  </w:style>
  <w:style w:styleId="Style_52_ch" w:type="character">
    <w:name w:val="Header and Footer"/>
    <w:link w:val="Style_52"/>
    <w:rPr>
      <w:rFonts w:ascii="XO Thames" w:hAnsi="XO Thames"/>
    </w:rPr>
  </w:style>
  <w:style w:styleId="Style_53" w:type="paragraph">
    <w:name w:val="fontstyle01"/>
    <w:basedOn w:val="Style_32"/>
    <w:link w:val="Style_53_ch"/>
    <w:rPr>
      <w:rFonts w:ascii="TimesNewRomanPSMT" w:hAnsi="TimesNewRomanPSMT"/>
      <w:sz w:val="28"/>
    </w:rPr>
  </w:style>
  <w:style w:styleId="Style_53_ch" w:type="character">
    <w:name w:val="fontstyle01"/>
    <w:basedOn w:val="Style_32_ch"/>
    <w:link w:val="Style_53"/>
    <w:rPr>
      <w:rFonts w:ascii="TimesNewRomanPSMT" w:hAnsi="TimesNewRomanPSMT"/>
      <w:sz w:val="28"/>
    </w:rPr>
  </w:style>
  <w:style w:styleId="Style_54" w:type="paragraph">
    <w:name w:val="caption"/>
    <w:basedOn w:val="Style_2"/>
    <w:next w:val="Style_2"/>
    <w:link w:val="Style_54_ch"/>
    <w:pPr>
      <w:spacing w:line="276" w:lineRule="auto"/>
      <w:ind/>
    </w:pPr>
    <w:rPr>
      <w:b w:val="1"/>
      <w:color w:themeColor="accent1" w:val="5B9BD5"/>
      <w:sz w:val="18"/>
    </w:rPr>
  </w:style>
  <w:style w:styleId="Style_54_ch" w:type="character">
    <w:name w:val="caption"/>
    <w:basedOn w:val="Style_2_ch"/>
    <w:link w:val="Style_54"/>
    <w:rPr>
      <w:b w:val="1"/>
      <w:color w:themeColor="accent1" w:val="5B9BD5"/>
      <w:sz w:val="18"/>
    </w:rPr>
  </w:style>
  <w:style w:styleId="Style_55" w:type="paragraph">
    <w:name w:val="toc 9"/>
    <w:next w:val="Style_2"/>
    <w:link w:val="Style_55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55_ch" w:type="character">
    <w:name w:val="toc 9"/>
    <w:link w:val="Style_55"/>
    <w:rPr>
      <w:rFonts w:ascii="XO Thames" w:hAnsi="XO Thames"/>
      <w:sz w:val="28"/>
    </w:rPr>
  </w:style>
  <w:style w:styleId="Style_56" w:type="paragraph">
    <w:name w:val="TOC Heading"/>
    <w:link w:val="Style_56_ch"/>
  </w:style>
  <w:style w:styleId="Style_56_ch" w:type="character">
    <w:name w:val="TOC Heading"/>
    <w:link w:val="Style_56"/>
  </w:style>
  <w:style w:styleId="Style_57" w:type="paragraph">
    <w:name w:val="Plain Text"/>
    <w:basedOn w:val="Style_2"/>
    <w:link w:val="Style_57_ch"/>
    <w:pPr>
      <w:spacing w:after="0" w:line="240" w:lineRule="auto"/>
      <w:ind/>
    </w:pPr>
    <w:rPr>
      <w:rFonts w:ascii="Calibri" w:hAnsi="Calibri"/>
    </w:rPr>
  </w:style>
  <w:style w:styleId="Style_57_ch" w:type="character">
    <w:name w:val="Plain Text"/>
    <w:basedOn w:val="Style_2_ch"/>
    <w:link w:val="Style_57"/>
    <w:rPr>
      <w:rFonts w:ascii="Calibri" w:hAnsi="Calibri"/>
    </w:rPr>
  </w:style>
  <w:style w:styleId="Style_58" w:type="paragraph">
    <w:name w:val="Обычный1"/>
    <w:link w:val="Style_58_ch"/>
    <w:rPr>
      <w:sz w:val="22"/>
    </w:rPr>
  </w:style>
  <w:style w:styleId="Style_58_ch" w:type="character">
    <w:name w:val="Обычный1"/>
    <w:link w:val="Style_58"/>
    <w:rPr>
      <w:sz w:val="22"/>
    </w:rPr>
  </w:style>
  <w:style w:styleId="Style_6" w:type="paragraph">
    <w:name w:val="Гиперссылка1"/>
    <w:link w:val="Style_6_ch"/>
    <w:rPr>
      <w:color w:val="0000FF"/>
      <w:u w:val="single"/>
    </w:rPr>
  </w:style>
  <w:style w:styleId="Style_6_ch" w:type="character">
    <w:name w:val="Гиперссылка1"/>
    <w:link w:val="Style_6"/>
    <w:rPr>
      <w:color w:val="0000FF"/>
      <w:u w:val="single"/>
    </w:rPr>
  </w:style>
  <w:style w:styleId="Style_59" w:type="paragraph">
    <w:name w:val="toc 8"/>
    <w:next w:val="Style_2"/>
    <w:link w:val="Style_59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59_ch" w:type="character">
    <w:name w:val="toc 8"/>
    <w:link w:val="Style_59"/>
    <w:rPr>
      <w:rFonts w:ascii="XO Thames" w:hAnsi="XO Thames"/>
      <w:sz w:val="28"/>
    </w:rPr>
  </w:style>
  <w:style w:styleId="Style_60" w:type="paragraph">
    <w:name w:val="Гиперссылка2"/>
    <w:link w:val="Style_60_ch"/>
    <w:pPr>
      <w:spacing w:after="160" w:line="264" w:lineRule="auto"/>
      <w:ind/>
    </w:pPr>
    <w:rPr>
      <w:color w:val="0000FF"/>
      <w:sz w:val="22"/>
      <w:u w:val="single"/>
    </w:rPr>
  </w:style>
  <w:style w:styleId="Style_60_ch" w:type="character">
    <w:name w:val="Гиперссылка2"/>
    <w:link w:val="Style_60"/>
    <w:rPr>
      <w:color w:val="0000FF"/>
      <w:sz w:val="22"/>
      <w:u w:val="single"/>
    </w:rPr>
  </w:style>
  <w:style w:styleId="Style_61" w:type="paragraph">
    <w:name w:val="Основной шрифт абзаца1"/>
    <w:link w:val="Style_61_ch"/>
  </w:style>
  <w:style w:styleId="Style_61_ch" w:type="character">
    <w:name w:val="Основной шрифт абзаца1"/>
    <w:link w:val="Style_61"/>
  </w:style>
  <w:style w:styleId="Style_21" w:type="paragraph">
    <w:name w:val="Основной шрифт абзаца2"/>
    <w:link w:val="Style_21_ch"/>
    <w:pPr>
      <w:spacing w:after="160" w:line="264" w:lineRule="auto"/>
      <w:ind/>
    </w:pPr>
    <w:rPr>
      <w:sz w:val="22"/>
    </w:rPr>
  </w:style>
  <w:style w:styleId="Style_21_ch" w:type="character">
    <w:name w:val="Основной шрифт абзаца2"/>
    <w:link w:val="Style_21"/>
    <w:rPr>
      <w:sz w:val="22"/>
    </w:rPr>
  </w:style>
  <w:style w:styleId="Style_62" w:type="paragraph">
    <w:name w:val="Обычный11"/>
    <w:link w:val="Style_62_ch"/>
    <w:pPr>
      <w:spacing w:after="160" w:line="264" w:lineRule="auto"/>
      <w:ind/>
    </w:pPr>
    <w:rPr>
      <w:sz w:val="22"/>
    </w:rPr>
  </w:style>
  <w:style w:styleId="Style_62_ch" w:type="character">
    <w:name w:val="Обычный11"/>
    <w:link w:val="Style_62"/>
    <w:rPr>
      <w:sz w:val="22"/>
    </w:rPr>
  </w:style>
  <w:style w:styleId="Style_63" w:type="paragraph">
    <w:name w:val="Обычный12"/>
    <w:link w:val="Style_63_ch"/>
  </w:style>
  <w:style w:styleId="Style_63_ch" w:type="character">
    <w:name w:val="Обычный12"/>
    <w:link w:val="Style_63"/>
  </w:style>
  <w:style w:styleId="Style_64" w:type="paragraph">
    <w:name w:val="toc 5"/>
    <w:next w:val="Style_2"/>
    <w:link w:val="Style_64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64_ch" w:type="character">
    <w:name w:val="toc 5"/>
    <w:link w:val="Style_64"/>
    <w:rPr>
      <w:rFonts w:ascii="XO Thames" w:hAnsi="XO Thames"/>
      <w:sz w:val="28"/>
    </w:rPr>
  </w:style>
  <w:style w:styleId="Style_65" w:type="paragraph">
    <w:name w:val="Caption Char"/>
    <w:link w:val="Style_65_ch"/>
  </w:style>
  <w:style w:styleId="Style_65_ch" w:type="character">
    <w:name w:val="Caption Char"/>
    <w:link w:val="Style_65"/>
  </w:style>
  <w:style w:styleId="Style_66" w:type="paragraph">
    <w:name w:val="Гиперссылка12"/>
    <w:basedOn w:val="Style_50"/>
    <w:link w:val="Style_66_ch"/>
    <w:rPr>
      <w:color w:themeColor="hyperlink" w:val="0563C1"/>
      <w:u w:val="single"/>
    </w:rPr>
  </w:style>
  <w:style w:styleId="Style_66_ch" w:type="character">
    <w:name w:val="Гиперссылка12"/>
    <w:basedOn w:val="Style_50_ch"/>
    <w:link w:val="Style_66"/>
    <w:rPr>
      <w:color w:themeColor="hyperlink" w:val="0563C1"/>
      <w:u w:val="single"/>
    </w:rPr>
  </w:style>
  <w:style w:styleId="Style_67" w:type="paragraph">
    <w:name w:val="No Spacing"/>
    <w:link w:val="Style_67_ch"/>
  </w:style>
  <w:style w:styleId="Style_67_ch" w:type="character">
    <w:name w:val="No Spacing"/>
    <w:link w:val="Style_67"/>
  </w:style>
  <w:style w:styleId="Style_68" w:type="paragraph">
    <w:name w:val="Обычный15"/>
    <w:link w:val="Style_68_ch"/>
    <w:rPr>
      <w:sz w:val="22"/>
    </w:rPr>
  </w:style>
  <w:style w:styleId="Style_68_ch" w:type="character">
    <w:name w:val="Обычный15"/>
    <w:link w:val="Style_68"/>
    <w:rPr>
      <w:sz w:val="22"/>
    </w:rPr>
  </w:style>
  <w:style w:styleId="Style_7" w:type="paragraph">
    <w:name w:val="List Paragraph"/>
    <w:basedOn w:val="Style_2"/>
    <w:link w:val="Style_7_ch"/>
    <w:pPr>
      <w:ind w:firstLine="0" w:left="720"/>
      <w:contextualSpacing w:val="1"/>
    </w:pPr>
  </w:style>
  <w:style w:styleId="Style_7_ch" w:type="character">
    <w:name w:val="List Paragraph"/>
    <w:basedOn w:val="Style_2_ch"/>
    <w:link w:val="Style_7"/>
  </w:style>
  <w:style w:styleId="Style_69" w:type="paragraph">
    <w:name w:val="Subtitle"/>
    <w:next w:val="Style_2"/>
    <w:link w:val="Style_69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69_ch" w:type="character">
    <w:name w:val="Subtitle"/>
    <w:link w:val="Style_69"/>
    <w:rPr>
      <w:rFonts w:ascii="XO Thames" w:hAnsi="XO Thames"/>
      <w:i w:val="1"/>
      <w:sz w:val="24"/>
    </w:rPr>
  </w:style>
  <w:style w:styleId="Style_70" w:type="paragraph">
    <w:name w:val="Footnote"/>
    <w:basedOn w:val="Style_2"/>
    <w:link w:val="Style_70_ch"/>
    <w:pPr>
      <w:spacing w:after="40" w:line="240" w:lineRule="auto"/>
      <w:ind/>
    </w:pPr>
    <w:rPr>
      <w:sz w:val="18"/>
    </w:rPr>
  </w:style>
  <w:style w:styleId="Style_70_ch" w:type="character">
    <w:name w:val="Footnote"/>
    <w:basedOn w:val="Style_2_ch"/>
    <w:link w:val="Style_70"/>
    <w:rPr>
      <w:sz w:val="18"/>
    </w:rPr>
  </w:style>
  <w:style w:styleId="Style_71" w:type="paragraph">
    <w:name w:val="Title"/>
    <w:next w:val="Style_2"/>
    <w:link w:val="Style_71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sz w:val="40"/>
    </w:rPr>
  </w:style>
  <w:style w:styleId="Style_71_ch" w:type="character">
    <w:name w:val="Title"/>
    <w:link w:val="Style_71"/>
    <w:rPr>
      <w:rFonts w:ascii="XO Thames" w:hAnsi="XO Thames"/>
      <w:b w:val="1"/>
      <w:caps w:val="1"/>
      <w:sz w:val="40"/>
    </w:rPr>
  </w:style>
  <w:style w:styleId="Style_72" w:type="paragraph">
    <w:name w:val="heading 4"/>
    <w:next w:val="Style_2"/>
    <w:link w:val="Style_72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72_ch" w:type="character">
    <w:name w:val="heading 4"/>
    <w:link w:val="Style_72"/>
    <w:rPr>
      <w:rFonts w:ascii="XO Thames" w:hAnsi="XO Thames"/>
      <w:b w:val="1"/>
      <w:sz w:val="24"/>
    </w:rPr>
  </w:style>
  <w:style w:styleId="Style_73" w:type="paragraph">
    <w:name w:val="Subtitle Char"/>
    <w:basedOn w:val="Style_9"/>
    <w:link w:val="Style_73_ch"/>
    <w:rPr>
      <w:sz w:val="24"/>
    </w:rPr>
  </w:style>
  <w:style w:styleId="Style_73_ch" w:type="character">
    <w:name w:val="Subtitle Char"/>
    <w:basedOn w:val="Style_9_ch"/>
    <w:link w:val="Style_73"/>
    <w:rPr>
      <w:sz w:val="24"/>
    </w:rPr>
  </w:style>
  <w:style w:styleId="Style_74" w:type="paragraph">
    <w:name w:val="Footer Char"/>
    <w:basedOn w:val="Style_9"/>
    <w:link w:val="Style_74_ch"/>
  </w:style>
  <w:style w:styleId="Style_74_ch" w:type="character">
    <w:name w:val="Footer Char"/>
    <w:basedOn w:val="Style_9_ch"/>
    <w:link w:val="Style_74"/>
  </w:style>
  <w:style w:styleId="Style_75" w:type="paragraph">
    <w:name w:val="heading 2"/>
    <w:next w:val="Style_2"/>
    <w:link w:val="Style_75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75_ch" w:type="character">
    <w:name w:val="heading 2"/>
    <w:link w:val="Style_75"/>
    <w:rPr>
      <w:rFonts w:ascii="XO Thames" w:hAnsi="XO Thames"/>
      <w:b w:val="1"/>
      <w:sz w:val="28"/>
    </w:rPr>
  </w:style>
  <w:style w:styleId="Style_76" w:type="paragraph">
    <w:name w:val="Гиперссылка3"/>
    <w:link w:val="Style_76_ch"/>
    <w:rPr>
      <w:color w:val="0000FF"/>
      <w:u w:val="single"/>
    </w:rPr>
  </w:style>
  <w:style w:styleId="Style_76_ch" w:type="character">
    <w:name w:val="Гиперссылка3"/>
    <w:link w:val="Style_76"/>
    <w:rPr>
      <w:color w:val="0000FF"/>
      <w:u w:val="single"/>
    </w:rPr>
  </w:style>
  <w:style w:styleId="Style_77" w:type="paragraph">
    <w:name w:val="Обычный1"/>
    <w:link w:val="Style_77_ch"/>
    <w:rPr>
      <w:sz w:val="22"/>
    </w:rPr>
  </w:style>
  <w:style w:styleId="Style_77_ch" w:type="character">
    <w:name w:val="Обычный1"/>
    <w:link w:val="Style_77"/>
    <w:rPr>
      <w:sz w:val="22"/>
    </w:rPr>
  </w:style>
  <w:style w:styleId="Style_78" w:type="paragraph">
    <w:name w:val="Header Char"/>
    <w:basedOn w:val="Style_9"/>
    <w:link w:val="Style_78_ch"/>
  </w:style>
  <w:style w:styleId="Style_78_ch" w:type="character">
    <w:name w:val="Header Char"/>
    <w:basedOn w:val="Style_9_ch"/>
    <w:link w:val="Style_78"/>
  </w:style>
  <w:style w:styleId="Style_79" w:type="paragraph">
    <w:name w:val="heading 6"/>
    <w:basedOn w:val="Style_2"/>
    <w:next w:val="Style_2"/>
    <w:link w:val="Style_7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79_ch" w:type="character">
    <w:name w:val="heading 6"/>
    <w:basedOn w:val="Style_2_ch"/>
    <w:link w:val="Style_79"/>
    <w:rPr>
      <w:rFonts w:ascii="Arial" w:hAnsi="Arial"/>
      <w:b w:val="1"/>
    </w:rPr>
  </w:style>
  <w:style w:styleId="Style_80" w:type="paragraph">
    <w:name w:val="Endnote"/>
    <w:link w:val="Style_80_ch"/>
    <w:pPr>
      <w:spacing w:after="160" w:line="264" w:lineRule="auto"/>
      <w:ind w:firstLine="851" w:left="0"/>
      <w:jc w:val="both"/>
    </w:pPr>
    <w:rPr>
      <w:rFonts w:ascii="XO Thames" w:hAnsi="XO Thames"/>
      <w:sz w:val="22"/>
    </w:rPr>
  </w:style>
  <w:style w:styleId="Style_80_ch" w:type="character">
    <w:name w:val="Endnote"/>
    <w:link w:val="Style_80"/>
    <w:rPr>
      <w:rFonts w:ascii="XO Thames" w:hAnsi="XO Thames"/>
      <w:sz w:val="22"/>
    </w:rPr>
  </w:style>
  <w:style w:styleId="Style_81" w:type="table">
    <w:name w:val="List Table 3 - Accent 1"/>
    <w:basedOn w:val="Style_3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82" w:type="table">
    <w:name w:val="List Table 5 Dark - Accent 6"/>
    <w:basedOn w:val="Style_3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83" w:type="table">
    <w:name w:val="List Table 3"/>
    <w:basedOn w:val="Style_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84" w:type="table">
    <w:name w:val="List Table 3 - Accent 3"/>
    <w:basedOn w:val="Style_3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85" w:type="table">
    <w:name w:val="Grid Table 5 Dark- Accent 1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6" w:type="table">
    <w:name w:val="Grid Table 4 - Accent 5"/>
    <w:basedOn w:val="Style_3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7" w:type="table">
    <w:name w:val="Grid Table 4 - Accent 4"/>
    <w:basedOn w:val="Style_3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88" w:type="table">
    <w:name w:val="Grid Table 4 - Accent 2"/>
    <w:basedOn w:val="Style_3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89" w:type="table">
    <w:name w:val="Grid Table 3 - Accent 5"/>
    <w:basedOn w:val="Style_3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0" w:type="table">
    <w:name w:val="Grid Table 3 - Accent 4"/>
    <w:basedOn w:val="Style_3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1" w:type="table">
    <w:name w:val="Bordered &amp; Lined - Accent 4"/>
    <w:basedOn w:val="Style_3"/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92" w:type="table">
    <w:name w:val="Grid Table 1 Light - Accent 3"/>
    <w:basedOn w:val="Style_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3" w:type="table">
    <w:name w:val="List Table 1 Light - Accent 1"/>
    <w:basedOn w:val="Style_3"/>
  </w:style>
  <w:style w:styleId="Style_94" w:type="table">
    <w:name w:val="Grid Table 5 Dark - Accent 5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5" w:type="table">
    <w:name w:val="Bordered - Accent 1"/>
    <w:basedOn w:val="Style_3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6" w:type="table">
    <w:name w:val="List Table 6 Colorful - Accent 3"/>
    <w:basedOn w:val="Style_3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97" w:type="table">
    <w:name w:val="Grid Table 7 Colorful - Accent 4"/>
    <w:basedOn w:val="Style_3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8" w:type="table">
    <w:name w:val="Bordered - Accent 5"/>
    <w:basedOn w:val="Style_3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9" w:type="table">
    <w:name w:val="List Table 4 - Accent 4"/>
    <w:basedOn w:val="Style_3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00" w:type="table">
    <w:name w:val="Сетка таблицы2"/>
    <w:basedOn w:val="Style_3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1" w:type="table">
    <w:name w:val="Grid Table 2 - Accent 5"/>
    <w:basedOn w:val="Style_3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2" w:type="table">
    <w:name w:val="List Table 2"/>
    <w:basedOn w:val="Style_3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03" w:type="table">
    <w:name w:val="Bordered - Accent 4"/>
    <w:basedOn w:val="Style_3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4" w:type="table">
    <w:name w:val="List Table 7 Colorful - Accent 3"/>
    <w:basedOn w:val="Style_3"/>
    <w:tblPr>
      <w:tblBorders>
        <w:right w:sz="4" w:themeColor="accent3" w:themeTint="98" w:val="single"/>
      </w:tblBorders>
    </w:tblPr>
  </w:style>
  <w:style w:styleId="Style_105" w:type="table">
    <w:name w:val="Plain Table 5"/>
    <w:basedOn w:val="Style_3"/>
  </w:style>
  <w:style w:styleId="Style_106" w:type="table">
    <w:name w:val="Grid Table 5 Dark - Accent 6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7" w:type="table">
    <w:name w:val="Grid Table 1 Light - Accent 6"/>
    <w:basedOn w:val="Style_3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8" w:type="table">
    <w:name w:val="Grid Table 3"/>
    <w:basedOn w:val="Style_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9" w:type="table">
    <w:name w:val="Lined - Accent 5"/>
    <w:basedOn w:val="Style_3"/>
    <w:rPr>
      <w:color w:val="404040"/>
    </w:rPr>
  </w:style>
  <w:style w:styleId="Style_110" w:type="table">
    <w:name w:val="List Table 6 Colorful - Accent 1"/>
    <w:basedOn w:val="Style_3"/>
    <w:tblPr>
      <w:tblBorders>
        <w:top w:sz="4" w:themeColor="accent1" w:val="single"/>
        <w:bottom w:sz="4" w:themeColor="accent1" w:val="single"/>
      </w:tblBorders>
    </w:tblPr>
  </w:style>
  <w:style w:styleId="Style_111" w:type="table">
    <w:name w:val="List Table 1 Light - Accent 6"/>
    <w:basedOn w:val="Style_3"/>
  </w:style>
  <w:style w:styleId="Style_112" w:type="table">
    <w:name w:val="Сетка таблицы1"/>
    <w:basedOn w:val="Style_3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3" w:type="table">
    <w:name w:val="Plain Table 4"/>
    <w:basedOn w:val="Style_3"/>
  </w:style>
  <w:style w:styleId="Style_114" w:type="table">
    <w:name w:val="List Table 1 Light"/>
    <w:basedOn w:val="Style_3"/>
  </w:style>
  <w:style w:styleId="Style_115" w:type="table">
    <w:name w:val="List Table 6 Colorful"/>
    <w:basedOn w:val="Style_3"/>
    <w:tblPr>
      <w:tblBorders>
        <w:top w:sz="4" w:themeColor="text1" w:themeTint="80" w:val="single"/>
        <w:bottom w:sz="4" w:themeColor="text1" w:themeTint="80" w:val="single"/>
      </w:tblBorders>
    </w:tblPr>
  </w:style>
  <w:style w:styleId="Style_116" w:type="table">
    <w:name w:val="Grid Table 7 Colorful - Accent 3"/>
    <w:basedOn w:val="Style_3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7" w:type="table">
    <w:name w:val="Grid Table 2"/>
    <w:basedOn w:val="Style_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8" w:type="table">
    <w:name w:val="List Table 5 Dark - Accent 1"/>
    <w:basedOn w:val="Style_3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19" w:type="table">
    <w:name w:val="List Table 7 Colorful - Accent 5"/>
    <w:basedOn w:val="Style_3"/>
    <w:tblPr>
      <w:tblBorders>
        <w:right w:sz="4" w:themeColor="accent5" w:themeTint="9A" w:val="single"/>
      </w:tblBorders>
    </w:tblPr>
  </w:style>
  <w:style w:styleId="Style_120" w:type="table">
    <w:name w:val="List Table 2 - Accent 2"/>
    <w:basedOn w:val="Style_3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21" w:type="table">
    <w:name w:val="List Table 2 - Accent 3"/>
    <w:basedOn w:val="Style_3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22" w:type="table">
    <w:name w:val="Plain Table 3"/>
    <w:basedOn w:val="Style_3"/>
  </w:style>
  <w:style w:styleId="Style_123" w:type="table">
    <w:name w:val="List Table 5 Dark - Accent 5"/>
    <w:basedOn w:val="Style_3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24" w:type="table">
    <w:name w:val="List Table 7 Colorful - Accent 1"/>
    <w:basedOn w:val="Style_3"/>
    <w:tblPr>
      <w:tblBorders>
        <w:right w:sz="4" w:themeColor="accent1" w:val="single"/>
      </w:tblBorders>
    </w:tblPr>
  </w:style>
  <w:style w:styleId="Style_125" w:type="table">
    <w:name w:val="Grid Table 3 - Accent 3"/>
    <w:basedOn w:val="Style_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6" w:type="table">
    <w:name w:val="List Table 4 - Accent 5"/>
    <w:basedOn w:val="Style_3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27" w:type="table">
    <w:name w:val="Grid Table 7 Colorful - Accent 1"/>
    <w:basedOn w:val="Style_3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8" w:type="table">
    <w:name w:val="Grid Table 1 Light - Accent 5"/>
    <w:basedOn w:val="Style_3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9" w:type="table">
    <w:name w:val="List Table 3 - Accent 5"/>
    <w:basedOn w:val="Style_3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30" w:type="table">
    <w:name w:val="List Table 6 Colorful - Accent 6"/>
    <w:basedOn w:val="Style_3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31" w:type="table">
    <w:name w:val="Grid Table 6 Colorful"/>
    <w:basedOn w:val="Style_3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2" w:type="table">
    <w:name w:val="Bordered &amp; Lined - Accent 3"/>
    <w:basedOn w:val="Style_3"/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33" w:type="table">
    <w:name w:val="Grid Table 3 - Accent 2"/>
    <w:basedOn w:val="Style_3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4" w:type="table">
    <w:name w:val="List Table 1 Light - Accent 4"/>
    <w:basedOn w:val="Style_3"/>
  </w:style>
  <w:style w:styleId="Style_135" w:type="table">
    <w:name w:val="Grid Table 1 Light - Accent 2"/>
    <w:basedOn w:val="Style_3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6" w:type="table">
    <w:name w:val="Grid Table 4"/>
    <w:basedOn w:val="Style_3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37" w:type="table">
    <w:name w:val="Grid Table 6 Colorful - Accent 6"/>
    <w:basedOn w:val="Style_3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38" w:type="table">
    <w:name w:val="Grid Table 7 Colorful - Accent 2"/>
    <w:basedOn w:val="Style_3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9" w:type="table">
    <w:name w:val="List Table 6 Colorful - Accent 4"/>
    <w:basedOn w:val="Style_3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40" w:type="table">
    <w:name w:val="Grid Table 5 Dark - Accent 2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1" w:type="table">
    <w:name w:val="Grid Table 7 Colorful"/>
    <w:basedOn w:val="Style_3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2" w:type="table">
    <w:name w:val="List Table 5 Dark"/>
    <w:basedOn w:val="Style_3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43" w:type="table">
    <w:name w:val="List Table 2 - Accent 1"/>
    <w:basedOn w:val="Style_3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44" w:type="table">
    <w:name w:val="Grid Table 6 Colorful - Accent 4"/>
    <w:basedOn w:val="Style_3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5" w:type="table">
    <w:name w:val="List Table 7 Colorful - Accent 2"/>
    <w:basedOn w:val="Style_3"/>
    <w:tblPr>
      <w:tblBorders>
        <w:right w:sz="4" w:themeColor="accent2" w:themeTint="97" w:val="single"/>
      </w:tblBorders>
    </w:tblPr>
  </w:style>
  <w:style w:styleId="Style_146" w:type="table">
    <w:name w:val="Grid Table 5 Dark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List Table 5 Dark - Accent 4"/>
    <w:basedOn w:val="Style_3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48" w:type="table">
    <w:name w:val="List Table 7 Colorful - Accent 4"/>
    <w:basedOn w:val="Style_3"/>
    <w:tblPr>
      <w:tblBorders>
        <w:right w:sz="4" w:themeColor="accent4" w:themeTint="9A" w:val="single"/>
      </w:tblBorders>
    </w:tblPr>
  </w:style>
  <w:style w:styleId="Style_149" w:type="table">
    <w:name w:val="Grid Table 2 - Accent 4"/>
    <w:basedOn w:val="Style_3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0" w:type="table">
    <w:name w:val="List Table 3 - Accent 2"/>
    <w:basedOn w:val="Style_3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51" w:type="table">
    <w:name w:val="Grid Table 1 Light - Accent 1"/>
    <w:basedOn w:val="Style_3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2" w:type="table">
    <w:name w:val="Bordered"/>
    <w:basedOn w:val="Style_3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53" w:type="table">
    <w:name w:val="List Table 5 Dark - Accent 2"/>
    <w:basedOn w:val="Style_3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54" w:type="table">
    <w:name w:val="List Table 6 Colorful - Accent 5"/>
    <w:basedOn w:val="Style_3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55" w:type="table">
    <w:name w:val="Bordered &amp; Lined - Accent 6"/>
    <w:basedOn w:val="Style_3"/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56" w:type="table">
    <w:name w:val="List Table 1 Light - Accent 5"/>
    <w:basedOn w:val="Style_3"/>
  </w:style>
  <w:style w:styleId="Style_157" w:type="table">
    <w:name w:val="Grid Table 2 - Accent 1"/>
    <w:basedOn w:val="Style_3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8" w:type="table">
    <w:name w:val="Bordered &amp; Lined - Accent 1"/>
    <w:basedOn w:val="Style_3"/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59" w:type="table">
    <w:name w:val="List Table 2 - Accent 4"/>
    <w:basedOn w:val="Style_3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60" w:type="table">
    <w:name w:val="Grid Table 7 Colorful - Accent 6"/>
    <w:basedOn w:val="Style_3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1" w:type="table">
    <w:name w:val="List Table 1 Light - Accent 2"/>
    <w:basedOn w:val="Style_3"/>
  </w:style>
  <w:style w:styleId="Style_162" w:type="table">
    <w:name w:val="Grid Table 2 - Accent 2"/>
    <w:basedOn w:val="Style_3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3" w:type="table">
    <w:name w:val="List Table 2 - Accent 5"/>
    <w:basedOn w:val="Style_3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4" w:type="table">
    <w:name w:val="Grid Table 7 Colorful - Accent 5"/>
    <w:basedOn w:val="Style_3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5" w:type="table">
    <w:name w:val="List Table 3 - Accent 4"/>
    <w:basedOn w:val="Style_3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66" w:type="table">
    <w:name w:val="Bordered &amp; Lined - Accent 5"/>
    <w:basedOn w:val="Style_3"/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67" w:type="table">
    <w:name w:val="Grid Table 1 Light - Accent 4"/>
    <w:basedOn w:val="Style_3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8" w:type="table">
    <w:name w:val="Lined - Accent 2"/>
    <w:basedOn w:val="Style_3"/>
    <w:rPr>
      <w:color w:val="404040"/>
    </w:rPr>
  </w:style>
  <w:style w:styleId="Style_169" w:type="table">
    <w:name w:val="Grid Table 6 Colorful - Accent 5"/>
    <w:basedOn w:val="Style_3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70" w:type="table">
    <w:name w:val="Bordered - Accent 2"/>
    <w:basedOn w:val="Style_3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1" w:type="table">
    <w:name w:val="Bordered &amp; Lined - Accent"/>
    <w:basedOn w:val="Style_3"/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72" w:type="table">
    <w:name w:val="List Table 4 - Accent 6"/>
    <w:basedOn w:val="Style_3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73" w:type="table">
    <w:name w:val="Grid Table 6 Colorful - Accent 1"/>
    <w:basedOn w:val="Style_3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4" w:type="table">
    <w:name w:val="List Table 4 - Accent 2"/>
    <w:basedOn w:val="Style_3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75" w:type="table">
    <w:name w:val="Lined - Accent 6"/>
    <w:basedOn w:val="Style_3"/>
    <w:rPr>
      <w:color w:val="404040"/>
    </w:rPr>
  </w:style>
  <w:style w:styleId="Style_176" w:type="table">
    <w:name w:val="List Table 1 Light - Accent 3"/>
    <w:basedOn w:val="Style_3"/>
  </w:style>
  <w:style w:styleId="Style_177" w:type="table">
    <w:name w:val="Grid Table 2 - Accent 6"/>
    <w:basedOn w:val="Style_3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8" w:type="table">
    <w:name w:val="Grid Table 2 - Accent 3"/>
    <w:basedOn w:val="Style_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9" w:type="table">
    <w:name w:val="Grid Table 5 Dark- Accent 4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0" w:type="table">
    <w:name w:val="Grid Table 3 - Accent 6"/>
    <w:basedOn w:val="Style_3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81" w:type="table">
    <w:name w:val="Grid Table 1 Light"/>
    <w:basedOn w:val="Style_3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82" w:type="table">
    <w:name w:val="List Table 5 Dark - Accent 3"/>
    <w:basedOn w:val="Style_3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83" w:type="table">
    <w:name w:val="Lined - Accent"/>
    <w:basedOn w:val="Style_3"/>
    <w:rPr>
      <w:color w:val="404040"/>
    </w:rPr>
  </w:style>
  <w:style w:styleId="Style_184" w:type="table">
    <w:name w:val="List Table 4 - Accent 1"/>
    <w:basedOn w:val="Style_3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85" w:type="table">
    <w:name w:val="Grid Table 6 Colorful - Accent 3"/>
    <w:basedOn w:val="Style_3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6" w:type="table">
    <w:name w:val="Grid Table 6 Colorful - Accent 2"/>
    <w:basedOn w:val="Style_3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7" w:type="table">
    <w:name w:val="Grid Table 3 - Accent 1"/>
    <w:basedOn w:val="Style_3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88" w:type="table">
    <w:name w:val="Grid Table 4 - Accent 6"/>
    <w:basedOn w:val="Style_3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89" w:type="table">
    <w:name w:val="List Table 2 - Accent 6"/>
    <w:basedOn w:val="Style_3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90" w:type="table">
    <w:name w:val="Table Grid Light"/>
    <w:basedOn w:val="Style_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91" w:type="table">
    <w:name w:val="List Table 6 Colorful - Accent 2"/>
    <w:basedOn w:val="Style_3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92" w:type="table">
    <w:name w:val="Lined - Accent 1"/>
    <w:basedOn w:val="Style_3"/>
    <w:rPr>
      <w:color w:val="404040"/>
    </w:rPr>
  </w:style>
  <w:style w:styleId="Style_5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3" w:type="table">
    <w:name w:val="Plain Table 2"/>
    <w:basedOn w:val="Style_3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94" w:type="table">
    <w:name w:val="Grid Table 4 - Accent 3"/>
    <w:basedOn w:val="Style_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95" w:type="table">
    <w:name w:val="Plain Table 1"/>
    <w:basedOn w:val="Style_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96" w:type="table">
    <w:name w:val="List Table 4 - Accent 3"/>
    <w:basedOn w:val="Style_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97" w:type="table">
    <w:name w:val="List Table 3 - Accent 6"/>
    <w:basedOn w:val="Style_3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98" w:type="table">
    <w:name w:val="Bordered &amp; Lined - Accent 2"/>
    <w:basedOn w:val="Style_3"/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99" w:type="table">
    <w:name w:val="Bordered - Accent 6"/>
    <w:basedOn w:val="Style_3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00" w:type="table">
    <w:name w:val="List Table 4"/>
    <w:basedOn w:val="Style_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201" w:type="table">
    <w:name w:val="Grid Table 5 Dark - Accent 3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2" w:type="table">
    <w:name w:val="List Table 7 Colorful - Accent 6"/>
    <w:basedOn w:val="Style_3"/>
    <w:tblPr>
      <w:tblBorders>
        <w:right w:sz="4" w:themeColor="accent6" w:themeTint="98" w:val="single"/>
      </w:tblBorders>
    </w:tblPr>
  </w:style>
  <w:style w:styleId="Style_203" w:type="table">
    <w:name w:val="Grid Table 4 - Accent 1"/>
    <w:basedOn w:val="Style_3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204" w:type="table">
    <w:name w:val="Lined - Accent 3"/>
    <w:basedOn w:val="Style_3"/>
    <w:rPr>
      <w:color w:val="404040"/>
    </w:rPr>
  </w:style>
  <w:style w:styleId="Style_205" w:type="table">
    <w:name w:val="Lined - Accent 4"/>
    <w:basedOn w:val="Style_3"/>
    <w:rPr>
      <w:color w:val="404040"/>
    </w:rPr>
  </w:style>
  <w:style w:styleId="Style_206" w:type="table">
    <w:name w:val="Bordered - Accent 3"/>
    <w:basedOn w:val="Style_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07" w:type="table">
    <w:name w:val="List Table 7 Colorful"/>
    <w:basedOn w:val="Style_3"/>
    <w:tblPr>
      <w:tblBorders>
        <w:right w:sz="4" w:themeColor="text1" w:themeTint="8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2025-02-04T02:57:21Z</dcterms:modified>
</cp:coreProperties>
</file>