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амчатского края от 11.08.2021 № 352-П «О мероприятиях, направленных на создание территориального фонда страхового фонда документации на объекты повышенного риска и объекты систем жизнеобеспечения населения Камчатского края»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амчатского края от 11.08.2021 № 352-П «О мероприятиях, направленных на создание территориального фонда страхового фонда документации на объекты повышенного риска и объекты систем жизнеобеспечения населения Камчатского края»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6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создани</w:t>
      </w:r>
      <w:r>
        <w:rPr>
          <w:rFonts w:ascii="Times New Roman" w:hAnsi="Times New Roman"/>
          <w:b w:val="1"/>
          <w:color w:val="000000"/>
          <w:sz w:val="28"/>
        </w:rPr>
        <w:t xml:space="preserve">и, </w:t>
      </w:r>
      <w:r>
        <w:rPr>
          <w:rFonts w:ascii="Times New Roman" w:hAnsi="Times New Roman"/>
          <w:b w:val="1"/>
          <w:color w:val="000000"/>
          <w:sz w:val="28"/>
        </w:rPr>
        <w:t>сохранени</w:t>
      </w:r>
      <w:r>
        <w:rPr>
          <w:rFonts w:ascii="Times New Roman" w:hAnsi="Times New Roman"/>
          <w:b w:val="1"/>
          <w:color w:val="000000"/>
          <w:sz w:val="28"/>
        </w:rPr>
        <w:t xml:space="preserve">и и использовании территориального </w:t>
      </w:r>
      <w:r>
        <w:rPr>
          <w:rFonts w:ascii="Times New Roman" w:hAnsi="Times New Roman"/>
          <w:b w:val="1"/>
          <w:color w:val="000000"/>
          <w:sz w:val="28"/>
        </w:rPr>
        <w:t>страхового фонда документации на объекты повышенного риска и системы жизнеобеспечения населения Камчатского края»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 </w:t>
      </w:r>
      <w:r>
        <w:rPr>
          <w:rFonts w:ascii="Times New Roman" w:hAnsi="Times New Roman"/>
          <w:sz w:val="28"/>
        </w:rPr>
        <w:t xml:space="preserve">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подпунктом ж, пункта 13, части 4 Положения об организации и ведении гражданской обороны в Камчатском крае, утвержденного постановлением Губернатора Камчатского края от 06.102022 </w:t>
      </w:r>
      <w:r>
        <w:br/>
      </w:r>
      <w:r>
        <w:rPr>
          <w:rFonts w:ascii="Times New Roman" w:hAnsi="Times New Roman"/>
          <w:sz w:val="28"/>
        </w:rPr>
        <w:t xml:space="preserve">№ 103 «Об утверждении Положения об организации и ведении гражданской обороны в Камчатском крае» </w:t>
      </w:r>
      <w:r>
        <w:rPr>
          <w:rStyle w:val="Style_3_ch"/>
          <w:rFonts w:ascii="Times New Roman" w:hAnsi="Times New Roman"/>
          <w:sz w:val="28"/>
        </w:rPr>
        <w:t>и в целях организации работ по планированию, созданию, сохранению и использованию территориального фонда страхового фонда документации на объекты повышенного риска и объекты систем жизнеобеспечения населения Камчатского края»</w:t>
      </w:r>
      <w:r>
        <w:rPr>
          <w:rStyle w:val="Style_3_ch"/>
          <w:rFonts w:ascii="Times New Roman" w:hAnsi="Times New Roman"/>
          <w:sz w:val="28"/>
        </w:rPr>
        <w:t>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постановляющую часть </w:t>
      </w:r>
      <w:r>
        <w:rPr>
          <w:rFonts w:ascii="Times New Roman" w:hAnsi="Times New Roman"/>
          <w:sz w:val="28"/>
        </w:rPr>
        <w:t>изложить</w:t>
      </w:r>
      <w:r>
        <w:rPr>
          <w:rFonts w:ascii="Times New Roman" w:hAnsi="Times New Roman"/>
          <w:sz w:val="28"/>
        </w:rPr>
        <w:t xml:space="preserve">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Утвердить </w:t>
      </w:r>
      <w:r>
        <w:rPr>
          <w:rFonts w:ascii="Times New Roman" w:hAnsi="Times New Roman"/>
          <w:sz w:val="28"/>
        </w:rPr>
        <w:t xml:space="preserve">Положение о территориальном страховом фонде документации на объекты повышенного риска и системы жизнеобеспечения населения </w:t>
      </w:r>
      <w:r>
        <w:rPr>
          <w:rFonts w:ascii="Times New Roman" w:hAnsi="Times New Roman"/>
          <w:sz w:val="28"/>
        </w:rPr>
        <w:t>Камчатского края согласно приложению к настоящему постановлению.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Министерству по чрезвычайным ситуациям Камчатского края организовать создание, сохранение и использование территориального страхового фонда документации на объекты повышенного риска и системы жизнеобеспечение населения Камчатского края, расположенные на территории Камчатского края.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осуществлять методическое руководство мероприятиями по созданию, сохранению страхового фонда документации на объекты повышенного риска и системы жизнеобеспечения населения Камчатского края, принимать решения по его использованию.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изложить в редакции согласно приложению к настоящему постановлению.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037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  <w:vAlign w:val="top"/>
          </w:tcPr>
          <w:p w14:paraId="27000000">
            <w:pPr>
              <w:spacing w:after="0" w:line="240" w:lineRule="auto"/>
              <w:ind w:hanging="3" w:left="3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8000000">
            <w:pPr>
              <w:spacing w:after="0" w:line="240" w:lineRule="auto"/>
              <w:ind w:hanging="3" w:left="3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9000000">
            <w:pPr>
              <w:spacing w:after="0" w:line="240" w:lineRule="auto"/>
              <w:ind w:firstLine="0" w:left="-1130"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Style w:val="Style_4"/>
        <w:tblpPr w:bottomFromText="0" w:horzAnchor="margin" w:leftFromText="180" w:rightFromText="180" w:tblpXSpec="right" w:tblpY="71" w:topFromText="0" w:vertAnchor="text"/>
        <w:tblW w:type="auto" w:w="0"/>
        <w:tblLayout w:type="fixed"/>
      </w:tblPr>
      <w:tblGrid>
        <w:gridCol w:w="4536"/>
      </w:tblGrid>
      <w:tr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   11.08.2021          №       352-П</w:t>
            </w:r>
          </w:p>
        </w:tc>
      </w:tr>
    </w:tbl>
    <w:p w14:paraId="4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территориальном страховом фонде документации на объекты повышенного риска и системы жизнеобеспечения населения Камчатского края</w:t>
      </w: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Положение определяет назначение и состав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ерриториального страхового фонда документации на объекты повышенного риска и системы жизнеобеспечения населения Камчатского края (далее – территориальный страховой фонд документации), основные принципы и порядок проведения работ по его созданию, сохранению и использованию, а также порядок его материально-технического обеспечения.</w:t>
      </w: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Действие Положения </w:t>
      </w:r>
      <w:r>
        <w:rPr>
          <w:rFonts w:ascii="Times New Roman" w:hAnsi="Times New Roman"/>
          <w:sz w:val="28"/>
        </w:rPr>
        <w:t>распространяется на исполнительные органы Камчатского края</w:t>
      </w:r>
      <w:r>
        <w:rPr>
          <w:rFonts w:ascii="Times New Roman" w:hAnsi="Times New Roman"/>
          <w:sz w:val="28"/>
        </w:rPr>
        <w:t>, предприятия и организации (независимо от форм собственности), деятельность которых связана с деятельностью исполнительных органов Камчатского края или находятся в сфере их ведения, участвующих в создании, сохранении и использовании территориального страхового фонда документации, а также в его научно-методическом и материально-техническом обеспечении.</w:t>
      </w: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Территориальный страховой фонд документации – упорядоченный массив страховых копий документов, изготовленных по микрографической и (или) цифровой технологи в соответствии национальным стандартом Российской Федерации «Единый российский страховой фонд документации», хранящийся в помещениях, обеспечивающих их долговременную сохранность.</w:t>
      </w: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Организация территориального страхового фонда документации – организация, осуществляющая выполнение работ по созданию, сохранению территориального страхового фонда документации и изготовлению копий документов, хранящихся в территориальном страховом фонде документации, для их использования.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Создание территориального страхового фонда документации является мероприятием по гражданской обороне, осуществляемым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 следствии этих конфликтов, а также при чрезвычайных ситуациях природного и техногенного характера.</w:t>
      </w: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по созданию, сохранению и использованию территориального страхового фонда документации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выполняются в соответствии с Законом Российской Федерации </w:t>
      </w:r>
      <w:r>
        <w:rPr>
          <w:rFonts w:ascii="Times New Roman" w:hAnsi="Times New Roman"/>
          <w:sz w:val="28"/>
        </w:rPr>
        <w:t xml:space="preserve">от 21.07.1993 № 5485-1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государственной тайне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требованиями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нормативных актов по вопросам секретного делопроизводства.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Территориальный страховой фонд документации создается для проведения аварийно-спасательных, аварийно-восстановительных и других неотложных работ в целях обеспечения функционирования объектов повышенного риска и систем жизнеобеспечения населения в мирное и военное время. 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Основным мероприятием по созданию территориального страхового фонда документации является формирование и утверждение </w:t>
      </w:r>
      <w:r>
        <w:rPr>
          <w:rFonts w:ascii="Times New Roman" w:hAnsi="Times New Roman"/>
          <w:sz w:val="28"/>
        </w:rPr>
        <w:t>перечня объектов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повышенного риска и объектов</w:t>
      </w:r>
      <w:r>
        <w:rPr>
          <w:rFonts w:ascii="Times New Roman" w:hAnsi="Times New Roman"/>
          <w:sz w:val="28"/>
        </w:rPr>
        <w:t xml:space="preserve"> систем</w:t>
      </w:r>
      <w:r>
        <w:rPr>
          <w:rFonts w:ascii="Times New Roman" w:hAnsi="Times New Roman"/>
          <w:sz w:val="28"/>
        </w:rPr>
        <w:t xml:space="preserve"> жизнеобеспечения населения исполнительных органов Камчатского края, на которые создается страховой фонд документации, необходимый для проведения аварийно-спасательных, аварийно-восстановительных и других неотложных работ (далее –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 объектов),</w:t>
      </w:r>
      <w:r>
        <w:rPr>
          <w:rFonts w:ascii="Times New Roman" w:hAnsi="Times New Roman"/>
          <w:sz w:val="28"/>
        </w:rPr>
        <w:t xml:space="preserve"> который утверждается </w:t>
      </w:r>
      <w:r>
        <w:rPr>
          <w:rFonts w:ascii="Times New Roman" w:hAnsi="Times New Roman"/>
          <w:sz w:val="28"/>
        </w:rPr>
        <w:t>Заместителем Председателя Правительства Камчатского края.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территориальный страховой фонд документации включаются объекты повышенного риска с наличием определенного фактора опасности, который при возникновении чрезвычайной ситуации (аварии, стихийные бедствия и т.д.) может представлять непосредственную угрозу жизни и здоровью персоналу объекта повышенного риска и населению близлежащих населенных пунктов, а также наносить ущерб окружающей среде и приводить к значительным материальным потерям и объекты систем жизнеобеспечения населения, включенные в состав одной из систем жизнеобеспечения населения, эксплуатируемые организациями, деятельность которых связана с деятельностью исполнительных органов Камчатского края или которые находятся в сфере их ведения.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Территориальный страховой фонд документации является государственной собственностью Камчатского края, состоит из электронных копий документов объектов повышенного риска и систем жизнеобеспечения населения Камчатского края. </w:t>
      </w:r>
      <w:r>
        <w:rPr>
          <w:rFonts w:ascii="Times New Roman" w:hAnsi="Times New Roman"/>
          <w:sz w:val="28"/>
        </w:rPr>
        <w:t>Финансовое обеспечение работ по созданию и сохранению территориального страхового фонда документации осуществляется за счет средств, предусмотренных в бюджете Камчатского края.</w:t>
      </w:r>
    </w:p>
    <w:p w14:paraId="5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Территориальный страховой фонд документации создается</w:t>
      </w:r>
      <w:r>
        <w:rPr>
          <w:rFonts w:ascii="Times New Roman" w:hAnsi="Times New Roman"/>
          <w:sz w:val="28"/>
        </w:rPr>
        <w:t xml:space="preserve"> на основе аварийных комплектов документации </w:t>
      </w:r>
      <w:r>
        <w:rPr>
          <w:rFonts w:ascii="Times New Roman" w:hAnsi="Times New Roman"/>
          <w:sz w:val="28"/>
        </w:rPr>
        <w:t xml:space="preserve">по микрографической </w:t>
      </w:r>
      <w:r>
        <w:rPr>
          <w:rFonts w:ascii="Times New Roman" w:hAnsi="Times New Roman"/>
          <w:sz w:val="28"/>
        </w:rPr>
        <w:t>и (или) цифровой технологии в соответствии с системой стандартов «Единый российский страховой фонд документации»</w:t>
      </w:r>
      <w:r>
        <w:rPr>
          <w:rFonts w:ascii="Times New Roman" w:hAnsi="Times New Roman"/>
          <w:sz w:val="28"/>
        </w:rPr>
        <w:t xml:space="preserve"> в двух идентичных видах: основном и запасном. </w:t>
      </w:r>
    </w:p>
    <w:p w14:paraId="5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территориальный страховой фонд документации предназначается для непосредственного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использования, а также для изготовления с него копий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апасной территориальный страховой фонд документации</w:t>
      </w:r>
      <w:r>
        <w:rPr>
          <w:rFonts w:ascii="Times New Roman" w:hAnsi="Times New Roman"/>
          <w:sz w:val="28"/>
        </w:rPr>
        <w:t xml:space="preserve"> создается, предназначается </w:t>
      </w:r>
      <w:r>
        <w:rPr>
          <w:rFonts w:ascii="Times New Roman" w:hAnsi="Times New Roman"/>
          <w:sz w:val="28"/>
        </w:rPr>
        <w:t>для восполнения утраченного или поврежденного основного территориального страхового фонда документации.</w:t>
      </w:r>
    </w:p>
    <w:p w14:paraId="59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Создание и сохранение территориального страхового фонда документации предусматривает следующий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 работ:</w:t>
      </w:r>
    </w:p>
    <w:p w14:paraId="5A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</w:t>
      </w:r>
      <w:r>
        <w:rPr>
          <w:rFonts w:ascii="Times New Roman" w:hAnsi="Times New Roman"/>
          <w:sz w:val="28"/>
        </w:rPr>
        <w:t>ормирование</w:t>
      </w:r>
      <w:r>
        <w:rPr>
          <w:rFonts w:ascii="Times New Roman" w:hAnsi="Times New Roman"/>
          <w:sz w:val="28"/>
        </w:rPr>
        <w:t xml:space="preserve"> Перечня объектов; </w:t>
      </w:r>
    </w:p>
    <w:p w14:paraId="5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разработка плана работ по созданию </w:t>
      </w:r>
      <w:r>
        <w:rPr>
          <w:rFonts w:ascii="Times New Roman" w:hAnsi="Times New Roman"/>
          <w:sz w:val="28"/>
        </w:rPr>
        <w:t>и сохранению территориального страхового фонда документации</w:t>
      </w:r>
      <w:r>
        <w:rPr>
          <w:rFonts w:ascii="Times New Roman" w:hAnsi="Times New Roman"/>
          <w:sz w:val="28"/>
        </w:rPr>
        <w:t>;</w:t>
      </w:r>
    </w:p>
    <w:p w14:paraId="5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доведение до организаций план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 созданию и сохранению территориального страхового фонда документации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год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нормативно-правовой и методической документации по его созданию;</w:t>
      </w:r>
    </w:p>
    <w:p w14:paraId="5D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осуществление координации, методического сопровождения и оперативной работы с </w:t>
      </w:r>
      <w:r>
        <w:rPr>
          <w:rFonts w:ascii="Times New Roman" w:hAnsi="Times New Roman"/>
          <w:sz w:val="28"/>
        </w:rPr>
        <w:t xml:space="preserve">предприятиями и </w:t>
      </w:r>
      <w:r>
        <w:rPr>
          <w:rFonts w:ascii="Times New Roman" w:hAnsi="Times New Roman"/>
          <w:sz w:val="28"/>
        </w:rPr>
        <w:t>организациями по комплектованию, подготовке и отправке аварийного комплекта документации объекта на электронное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копирование;</w:t>
      </w:r>
    </w:p>
    <w:p w14:paraId="5E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электронное копирование и хранение материалов, входящих в территориальный страховой фонд документации;</w:t>
      </w:r>
    </w:p>
    <w:p w14:paraId="5F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воспроизведение материалов из территориального страхового фонда документации в виде бумажных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электронных копий по запросам пользователей;</w:t>
      </w:r>
    </w:p>
    <w:p w14:paraId="6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формирование и ведение территориального страхового фонда документации;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осуществление текущего контроля и представление отчетности по созданию и сохранению территориального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страхового фонда документации в </w:t>
      </w:r>
      <w:r>
        <w:rPr>
          <w:rFonts w:ascii="Times New Roman" w:hAnsi="Times New Roman"/>
          <w:sz w:val="28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Главном управлении МЧС России по Камчатскому краю).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Создание и сохранение территориального страхового фонда документации Камчатского края организует Министерство по чрезвычайным ситуациям Камчатского края через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 </w:t>
      </w:r>
      <w:r>
        <w:br/>
      </w:r>
      <w:r>
        <w:rPr>
          <w:rStyle w:val="Style_3_ch"/>
          <w:rFonts w:ascii="Times New Roman" w:hAnsi="Times New Roman"/>
          <w:sz w:val="28"/>
        </w:rPr>
        <w:t>(далее – КГКУ «ЦОД») в части:</w:t>
      </w:r>
      <w:r>
        <w:rPr>
          <w:rFonts w:ascii="Times New Roman" w:hAnsi="Times New Roman"/>
          <w:sz w:val="28"/>
        </w:rPr>
        <w:t xml:space="preserve"> </w:t>
      </w: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принятия решения по составу и структуре территориальной системы страхового фонда документации, задачам органам управления и организациям, участвующим в работе по созданию территориального</w:t>
      </w:r>
      <w:r>
        <w:rPr>
          <w:rFonts w:ascii="Times New Roman" w:hAnsi="Times New Roman"/>
          <w:sz w:val="28"/>
        </w:rPr>
        <w:t xml:space="preserve"> страхового</w:t>
      </w:r>
      <w:r>
        <w:rPr>
          <w:rFonts w:ascii="Times New Roman" w:hAnsi="Times New Roman"/>
          <w:sz w:val="28"/>
        </w:rPr>
        <w:t xml:space="preserve"> фонда, материально-техническому и финансовому обеспечению; 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организации работ по формированию и утверждению Перечня объектов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Перечень объектов</w:t>
      </w:r>
      <w:r>
        <w:rPr>
          <w:rFonts w:ascii="Times New Roman" w:hAnsi="Times New Roman"/>
          <w:sz w:val="28"/>
        </w:rPr>
        <w:t xml:space="preserve"> разрабатывается в двух экземплярах: первый экземпляр находится в </w:t>
      </w:r>
      <w:r>
        <w:rPr>
          <w:rFonts w:ascii="Times New Roman" w:hAnsi="Times New Roman"/>
          <w:sz w:val="28"/>
        </w:rPr>
        <w:t>КГКУ «ЦОД»</w:t>
      </w:r>
      <w:r>
        <w:rPr>
          <w:rFonts w:ascii="Times New Roman" w:hAnsi="Times New Roman"/>
          <w:sz w:val="28"/>
        </w:rPr>
        <w:t xml:space="preserve">, второй экземпляр в Главном управлении МЧС России по </w:t>
      </w:r>
      <w:r>
        <w:rPr>
          <w:rFonts w:ascii="Times New Roman" w:hAnsi="Times New Roman"/>
          <w:sz w:val="28"/>
        </w:rPr>
        <w:t>Камчатскому краю</w:t>
      </w:r>
      <w:r>
        <w:rPr>
          <w:rFonts w:ascii="Times New Roman" w:hAnsi="Times New Roman"/>
          <w:sz w:val="28"/>
        </w:rPr>
        <w:t>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организации ежегодной корректировки перечня объектов</w:t>
      </w:r>
      <w:r>
        <w:rPr>
          <w:rFonts w:ascii="Times New Roman" w:hAnsi="Times New Roman"/>
          <w:sz w:val="28"/>
        </w:rPr>
        <w:t>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организации разработки ежегодного плана по созданию и сохранению территориального страхового фонда документации, его утверждение, доведение до 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согласованию с ГУ МЧС России по </w:t>
      </w:r>
      <w:r>
        <w:rPr>
          <w:rFonts w:ascii="Times New Roman" w:hAnsi="Times New Roman"/>
          <w:sz w:val="28"/>
        </w:rPr>
        <w:t>Камчатскому краю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организации учета и хранения страховых копий документов основного территориального страхового фонда документации, актуализации страховых копий документов, а также контроля за их состоянием;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организации передачи документов из основного территориального страхового фонда документации для пополнения запасного территориального страхового фонда документации</w:t>
      </w:r>
      <w:r>
        <w:rPr>
          <w:rFonts w:ascii="Times New Roman" w:hAnsi="Times New Roman"/>
          <w:sz w:val="28"/>
        </w:rPr>
        <w:t>.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Исполнительные органы Камчатского края</w:t>
      </w:r>
      <w:r>
        <w:rPr>
          <w:rFonts w:ascii="Times New Roman" w:hAnsi="Times New Roman"/>
          <w:sz w:val="28"/>
        </w:rPr>
        <w:t>: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разрабатывают документы, регламентирующие деятельность по созданию территориального страхового фонда документации;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определяют факторы опасности объектов повышенного риска и (или) категорий объектов систем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жизнеобеспечения населения в установленной сфере деятельности</w:t>
      </w:r>
      <w:r>
        <w:rPr>
          <w:rFonts w:ascii="Times New Roman" w:hAnsi="Times New Roman"/>
          <w:sz w:val="28"/>
        </w:rPr>
        <w:t>;</w:t>
      </w:r>
    </w:p>
    <w:p w14:paraId="6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разрабатывают и утверждают </w:t>
      </w:r>
      <w:r>
        <w:rPr>
          <w:rFonts w:ascii="Times New Roman" w:hAnsi="Times New Roman"/>
          <w:sz w:val="28"/>
        </w:rPr>
        <w:t>перечень объектов повышенного риска и объектов</w:t>
      </w:r>
      <w:r>
        <w:rPr>
          <w:rFonts w:ascii="Times New Roman" w:hAnsi="Times New Roman"/>
          <w:sz w:val="28"/>
        </w:rPr>
        <w:t xml:space="preserve"> системы</w:t>
      </w:r>
      <w:r>
        <w:rPr>
          <w:rFonts w:ascii="Times New Roman" w:hAnsi="Times New Roman"/>
          <w:sz w:val="28"/>
        </w:rPr>
        <w:t xml:space="preserve"> жизнеобеспечения населения, на которые создается страховой фонд документации, необходимый для проведения аварийно-спасательных, аварийно-восстановительных и других неотложных работ</w:t>
      </w:r>
      <w:r>
        <w:rPr>
          <w:rFonts w:ascii="Times New Roman" w:hAnsi="Times New Roman"/>
          <w:sz w:val="28"/>
        </w:rPr>
        <w:t xml:space="preserve"> в установленной сфере деятельности;</w:t>
      </w: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направляют в КГКУ «ЦОД» предложения о включении </w:t>
      </w:r>
      <w:r>
        <w:rPr>
          <w:rFonts w:ascii="Times New Roman" w:hAnsi="Times New Roman"/>
          <w:sz w:val="28"/>
        </w:rPr>
        <w:t>объектов повышенного риска и</w:t>
      </w:r>
      <w:r>
        <w:rPr>
          <w:rFonts w:ascii="Times New Roman" w:hAnsi="Times New Roman"/>
          <w:sz w:val="28"/>
        </w:rPr>
        <w:t xml:space="preserve"> (или)</w:t>
      </w:r>
      <w:r>
        <w:rPr>
          <w:rFonts w:ascii="Times New Roman" w:hAnsi="Times New Roman"/>
          <w:sz w:val="28"/>
        </w:rPr>
        <w:t xml:space="preserve"> объектов </w:t>
      </w:r>
      <w:r>
        <w:rPr>
          <w:rFonts w:ascii="Times New Roman" w:hAnsi="Times New Roman"/>
          <w:sz w:val="28"/>
        </w:rPr>
        <w:t xml:space="preserve">системы </w:t>
      </w:r>
      <w:r>
        <w:rPr>
          <w:rFonts w:ascii="Times New Roman" w:hAnsi="Times New Roman"/>
          <w:sz w:val="28"/>
        </w:rPr>
        <w:t>жизнеобеспечения населения</w:t>
      </w:r>
      <w:r>
        <w:rPr>
          <w:rFonts w:ascii="Times New Roman" w:hAnsi="Times New Roman"/>
          <w:sz w:val="28"/>
        </w:rPr>
        <w:t xml:space="preserve"> в Перечень объектов;</w:t>
      </w:r>
    </w:p>
    <w:p w14:paraId="6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определяют номенклатуру объектов, на которых должны проводиться работы и комплектованию аварийного комплекта документации с дальнейшим созданием страхового фонда документации</w:t>
      </w:r>
      <w:r>
        <w:rPr>
          <w:rFonts w:ascii="Times New Roman" w:hAnsi="Times New Roman"/>
          <w:sz w:val="28"/>
        </w:rPr>
        <w:t>.</w:t>
      </w:r>
    </w:p>
    <w:p w14:paraId="6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Руководители предприятий и организаций не зависимо от форм собственности:</w:t>
      </w: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осуществляют</w:t>
      </w:r>
      <w:r>
        <w:rPr>
          <w:rFonts w:ascii="Times New Roman" w:hAnsi="Times New Roman"/>
          <w:sz w:val="28"/>
        </w:rPr>
        <w:t xml:space="preserve"> общее</w:t>
      </w:r>
      <w:r>
        <w:rPr>
          <w:rFonts w:ascii="Times New Roman" w:hAnsi="Times New Roman"/>
          <w:sz w:val="28"/>
        </w:rPr>
        <w:t xml:space="preserve"> руководство и контроль за формированием аварийного комплекта документации на объекты</w:t>
      </w:r>
      <w:r>
        <w:rPr>
          <w:rFonts w:ascii="Times New Roman" w:hAnsi="Times New Roman"/>
          <w:sz w:val="28"/>
        </w:rPr>
        <w:t xml:space="preserve"> повышенного риска (системы жизнеобеспечения населения)</w:t>
      </w:r>
      <w:r>
        <w:rPr>
          <w:rFonts w:ascii="Times New Roman" w:hAnsi="Times New Roman"/>
          <w:sz w:val="28"/>
        </w:rPr>
        <w:t xml:space="preserve">, его соответствие исполнительной документации, находящейся в обращении, за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подготовкой и поставкой на </w:t>
      </w:r>
      <w:r>
        <w:rPr>
          <w:rFonts w:ascii="Times New Roman" w:hAnsi="Times New Roman"/>
          <w:sz w:val="28"/>
        </w:rPr>
        <w:t xml:space="preserve">электронное </w:t>
      </w:r>
      <w:r>
        <w:rPr>
          <w:rFonts w:ascii="Times New Roman" w:hAnsi="Times New Roman"/>
          <w:sz w:val="28"/>
        </w:rPr>
        <w:t>копирование</w:t>
      </w:r>
      <w:r>
        <w:rPr>
          <w:rFonts w:ascii="Times New Roman" w:hAnsi="Times New Roman"/>
          <w:sz w:val="28"/>
        </w:rPr>
        <w:t>;</w:t>
      </w:r>
    </w:p>
    <w:p w14:paraId="7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несут ответственность за выполнение работ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комплектованию, подготовке и представлению аварийных комплектов документации объекта на электронное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копирование и за ее соответствие документации, находящейся в обращении, а также за выполнение работ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электронному копированию документации, сохранению электронных копий и своевременную выдачу документации</w:t>
      </w:r>
      <w:r>
        <w:rPr>
          <w:rFonts w:ascii="Times New Roman" w:hAnsi="Times New Roman"/>
          <w:sz w:val="28"/>
        </w:rPr>
        <w:t>.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Руководитель объекта повышенного риска (объекта системы жизнеобеспечения населения) отвечает за: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отбор документации и определение объема имеющейся документации, объема документации, которую требуется восстановить или разработать (при необходимости);</w:t>
      </w:r>
    </w:p>
    <w:p w14:paraId="7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оценку физического состояния документации и соответствие ее требованиям национальных стандартов, доработку и восстановление документации (при необходимости);</w:t>
      </w:r>
    </w:p>
    <w:p w14:paraId="7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разработку ведомости аварийного комплекта документации;</w:t>
      </w:r>
    </w:p>
    <w:p w14:paraId="7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формирование аварийного комплекта документации для отправки его на </w:t>
      </w:r>
      <w:r>
        <w:rPr>
          <w:rFonts w:ascii="Times New Roman" w:hAnsi="Times New Roman"/>
          <w:sz w:val="28"/>
        </w:rPr>
        <w:t>электронное</w:t>
      </w:r>
      <w:r>
        <w:rPr>
          <w:rFonts w:ascii="Times New Roman" w:hAnsi="Times New Roman"/>
          <w:sz w:val="28"/>
        </w:rPr>
        <w:t xml:space="preserve"> копирование документов в специал</w:t>
      </w:r>
      <w:r>
        <w:rPr>
          <w:rFonts w:ascii="Times New Roman" w:hAnsi="Times New Roman"/>
          <w:sz w:val="28"/>
        </w:rPr>
        <w:t>ьную (техническую)</w:t>
      </w:r>
      <w:r>
        <w:rPr>
          <w:rFonts w:ascii="Times New Roman" w:hAnsi="Times New Roman"/>
          <w:sz w:val="28"/>
        </w:rPr>
        <w:t xml:space="preserve"> лабораторию</w:t>
      </w:r>
      <w:r>
        <w:rPr>
          <w:rFonts w:ascii="Times New Roman" w:hAnsi="Times New Roman"/>
          <w:sz w:val="28"/>
        </w:rPr>
        <w:t>, а также составление сопроводительных документов;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отправку документации и получение ее после </w:t>
      </w:r>
      <w:r>
        <w:rPr>
          <w:rFonts w:ascii="Times New Roman" w:hAnsi="Times New Roman"/>
          <w:sz w:val="28"/>
        </w:rPr>
        <w:t>электронного</w:t>
      </w:r>
      <w:r>
        <w:rPr>
          <w:rFonts w:ascii="Times New Roman" w:hAnsi="Times New Roman"/>
          <w:sz w:val="28"/>
        </w:rPr>
        <w:t xml:space="preserve"> копирования;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актуализацию аварийного комплекта документации, внесение в него изменений и дополнений, подготовку и отправку скорректированной документации на </w:t>
      </w:r>
      <w:r>
        <w:rPr>
          <w:rFonts w:ascii="Times New Roman" w:hAnsi="Times New Roman"/>
          <w:sz w:val="28"/>
        </w:rPr>
        <w:t>электронное</w:t>
      </w:r>
      <w:r>
        <w:rPr>
          <w:rFonts w:ascii="Times New Roman" w:hAnsi="Times New Roman"/>
          <w:sz w:val="28"/>
        </w:rPr>
        <w:t xml:space="preserve"> копирование.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 В состав документации на объекты повышенного риска или системы жизнеобеспечения населения включаются:</w:t>
      </w:r>
    </w:p>
    <w:p w14:paraId="7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общая планировка объекта и прилегающей местности;</w:t>
      </w:r>
    </w:p>
    <w:p w14:paraId="7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поэтажные планировки, схемы подъездных путей и эвакуационных выходов;</w:t>
      </w:r>
    </w:p>
    <w:p w14:paraId="7C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эксплуатационная документация на технологическое оборудование;</w:t>
      </w:r>
    </w:p>
    <w:p w14:paraId="7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рабочая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 инженерные и электрические сети, наземные и </w:t>
      </w:r>
      <w:r>
        <w:rPr>
          <w:rFonts w:ascii="Times New Roman" w:hAnsi="Times New Roman"/>
          <w:sz w:val="28"/>
        </w:rPr>
        <w:t>подземные коммуникации объекта;</w:t>
      </w:r>
    </w:p>
    <w:p w14:paraId="7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планы мероприятий по локализации и ликвидации </w:t>
      </w:r>
      <w:r>
        <w:rPr>
          <w:rFonts w:ascii="Times New Roman" w:hAnsi="Times New Roman"/>
          <w:sz w:val="28"/>
        </w:rPr>
        <w:t xml:space="preserve">последствий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аварий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опасных производственных объектах,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планы по предупреждению и ликвидации разливов нефти, декларации промышленной безопасности опасного объекта,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 (карточка) тушения пожара, инструкции и наставления по действиям в аварийной ситуации;</w:t>
      </w:r>
    </w:p>
    <w:p w14:paraId="7F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специальная документация, необходимая для нужд гражданской обороны, предупреждения и ликвидации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чрезвычайных ситуаций природного и техногенного характера на объектах;</w:t>
      </w:r>
    </w:p>
    <w:p w14:paraId="8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проектные, архитектурные, планировочные решения, трехмерная электронная модель объекта, набор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фотографических и других документов;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другая документация, отражающая специфические особенности объекта.</w:t>
      </w:r>
    </w:p>
    <w:p w14:paraId="8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 В документацию объекта, представляемую для электронного копирования, включаются подлинники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учтенные копии документов.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Электронное копирование документации осуществляется силами и средствами организаций или сторонними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организациями на договорной основе.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Электронное копирование и хранение территориального страхового фонда документации осуществляются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соответствии с государственными стандартами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Страховой фонд документации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85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>Использование основного территориального страхового фонда документации на объекты повышенного риска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системы жизнеобеспечения населения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осуществляется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решению начальника Главного управления МЧС России по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на основании запроса руководителей аварийно-спасательных, аварийно-восстановительных и других неотложных работ.</w:t>
      </w:r>
    </w:p>
    <w:p w14:paraId="8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 В зависимости от конкретных условий чрезвычайных ситуаций использование основного территориального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страхового фонда документации может осуществляться в виде:</w:t>
      </w:r>
    </w:p>
    <w:p w14:paraId="87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получения необходимых аварийных комплектов документации на электронных носителях информации или в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бумажных копий документации;</w:t>
      </w:r>
    </w:p>
    <w:p w14:paraId="88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передачи документации по телекоммуникационным открытым и закрытым каналам связи.</w:t>
      </w:r>
    </w:p>
    <w:p w14:paraId="89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Внесение изменений в аварийный комплект документации объекта производится в случаях исключения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состава документации отдельных документов или введения в него новых документов.</w:t>
      </w:r>
    </w:p>
    <w:p w14:paraId="8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Полная переработка аварийного комплекта документации объекта производится в случае изменения 70% (в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 листах) объема имеющейся документации объекта либо по истечении 10-летнего срока с момента создания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аварийного комплекта документации объекта, а также при проведении реконструкции объекта.</w:t>
      </w:r>
    </w:p>
    <w:p w14:paraId="8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8C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Plain Text"/>
    <w:basedOn w:val="Style_3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Plain Text"/>
    <w:basedOn w:val="Style_3_ch"/>
    <w:link w:val="Style_19"/>
    <w:rPr>
      <w:rFonts w:ascii="Calibri" w:hAnsi="Calibri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annotation reference"/>
    <w:basedOn w:val="Style_6"/>
    <w:link w:val="Style_22_ch"/>
    <w:rPr>
      <w:sz w:val="16"/>
    </w:rPr>
  </w:style>
  <w:style w:styleId="Style_22_ch" w:type="character">
    <w:name w:val="annotation reference"/>
    <w:basedOn w:val="Style_6_ch"/>
    <w:link w:val="Style_22"/>
    <w:rPr>
      <w:sz w:val="16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Гиперссылка1"/>
    <w:basedOn w:val="Style_18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18_ch"/>
    <w:link w:val="Style_29"/>
    <w:rPr>
      <w:color w:themeColor="hyperlink" w:val="0563C1"/>
      <w:u w:val="single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annotation text"/>
    <w:basedOn w:val="Style_3"/>
    <w:link w:val="Style_31_ch"/>
    <w:pPr>
      <w:spacing w:line="240" w:lineRule="auto"/>
      <w:ind/>
    </w:pPr>
    <w:rPr>
      <w:sz w:val="20"/>
    </w:rPr>
  </w:style>
  <w:style w:styleId="Style_31_ch" w:type="character">
    <w:name w:val="annotation text"/>
    <w:basedOn w:val="Style_3_ch"/>
    <w:link w:val="Style_31"/>
    <w:rPr>
      <w:sz w:val="20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5" w:type="paragraph">
    <w:name w:val="Default"/>
    <w:link w:val="Style_5_ch"/>
    <w:pPr>
      <w:spacing w:after="0" w:line="240" w:lineRule="auto"/>
      <w:ind/>
    </w:pPr>
    <w:rPr>
      <w:rFonts w:ascii="Arial" w:hAnsi="Arial"/>
      <w:sz w:val="24"/>
    </w:rPr>
  </w:style>
  <w:style w:styleId="Style_5_ch" w:type="character">
    <w:name w:val="Default"/>
    <w:link w:val="Style_5"/>
    <w:rPr>
      <w:rFonts w:ascii="Arial" w:hAnsi="Arial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annotation subject"/>
    <w:basedOn w:val="Style_31"/>
    <w:next w:val="Style_31"/>
    <w:link w:val="Style_35_ch"/>
    <w:rPr>
      <w:b w:val="1"/>
    </w:rPr>
  </w:style>
  <w:style w:styleId="Style_35_ch" w:type="character">
    <w:name w:val="annotation subject"/>
    <w:basedOn w:val="Style_31_ch"/>
    <w:link w:val="Style_35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2025-06-10T02:43:37Z</dcterms:modified>
</cp:coreProperties>
</file>