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30" w:right="0"/>
        <w:jc w:val="center"/>
        <w:rPr/>
      </w:pPr>
      <w:r>
        <w:rPr>
          <w:rFonts w:eastAsia="NSimSun" w:cs="Arial" w:ascii="Times New Roman" w:hAnsi="Times New Roman"/>
          <w:b/>
          <w:bCs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  <w:t>Об утверждении Положения о порядке оказания государственных услуг Краевым государственным бюджетным учреждением дополнительного профессионального образования «Камчатский учебно-методический центр по гражданской обороне, чрезвычайным ситуациям и пожарной безопасности» в пределах установленного государственного задания по обучению населения в области гражданской обороны, защиты от чрезвычайных ситуаций, обеспечения пожарной безопасности и безопасности людей на водных объектах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В соответствии с</w:t>
      </w:r>
      <w:r>
        <w:rPr>
          <w:rFonts w:eastAsia="NSimSun" w:cs="Arial" w:ascii="Times New Roman" w:hAnsi="Times New Roman"/>
          <w:color w:val="000000"/>
          <w:spacing w:val="0"/>
          <w:kern w:val="0"/>
          <w:sz w:val="28"/>
          <w:szCs w:val="28"/>
          <w:shd w:fill="auto" w:val="clear"/>
          <w:lang w:val="ru-RU" w:eastAsia="zh-CN" w:bidi="hi-IN"/>
        </w:rPr>
        <w:t xml:space="preserve"> абзацем 4 пункта 1 статьи 8 Федерального закона от</w:t>
      </w:r>
      <w:r>
        <w:rPr>
          <w:rFonts w:eastAsia="NSimSun" w:cs="Arial" w:ascii="Times New Roman" w:hAnsi="Times New Roman"/>
          <w:color w:val="000000"/>
          <w:spacing w:val="0"/>
          <w:kern w:val="0"/>
          <w:sz w:val="28"/>
          <w:szCs w:val="28"/>
          <w:shd w:fill="auto" w:val="clear"/>
          <w:lang w:val="en-US" w:eastAsia="zh-CN" w:bidi="hi-IN"/>
        </w:rPr>
        <w:t xml:space="preserve"> 12.02.1998 </w:t>
      </w:r>
      <w:r>
        <w:rPr>
          <w:rFonts w:eastAsia="NSimSun" w:cs="Arial" w:ascii="Times New Roman" w:hAnsi="Times New Roman"/>
          <w:color w:val="000000"/>
          <w:spacing w:val="0"/>
          <w:kern w:val="0"/>
          <w:sz w:val="28"/>
          <w:szCs w:val="28"/>
          <w:shd w:fill="auto" w:val="clear"/>
          <w:lang w:val="ru-RU" w:eastAsia="zh-CN" w:bidi="hi-IN"/>
        </w:rPr>
        <w:t>№ 2</w:t>
      </w:r>
      <w:r>
        <w:rPr>
          <w:rFonts w:eastAsia="NSimSun" w:cs="Arial" w:ascii="Times New Roman" w:hAnsi="Times New Roman"/>
          <w:color w:val="000000"/>
          <w:spacing w:val="0"/>
          <w:kern w:val="0"/>
          <w:sz w:val="28"/>
          <w:szCs w:val="28"/>
          <w:shd w:fill="auto" w:val="clear"/>
          <w:lang w:val="en-US" w:eastAsia="zh-CN" w:bidi="hi-IN"/>
        </w:rPr>
        <w:t>8-</w:t>
      </w:r>
      <w:r>
        <w:rPr>
          <w:rFonts w:eastAsia="NSimSun" w:cs="Arial" w:ascii="Times New Roman" w:hAnsi="Times New Roman"/>
          <w:color w:val="000000"/>
          <w:spacing w:val="0"/>
          <w:kern w:val="0"/>
          <w:sz w:val="28"/>
          <w:szCs w:val="28"/>
          <w:shd w:fill="auto" w:val="clear"/>
          <w:lang w:val="ru-RU" w:eastAsia="zh-CN" w:bidi="hi-IN"/>
        </w:rPr>
        <w:t>ФЗ «О гражданской обороне», пунктом 3 постановления Правительства Российской Федерации от 02.11.2000 № 841 «Об утверждении Положения о подготовке населения в области гражданской обороны»,        абзацем 3 пункта 7 постановления Правительства Российской Федерации          от 26.11.2007 № 804 «Об утверждении Положения о гражданской обороне в Российской Федерации», подпунктом 4 пункта 5 статьи 4 Закона Камчатского края от 25.07.2017 № 119 «О разграничении полномочий в области гражданской обороны в Камчатском крае», подпунктом «б» пункта 1 части 4 постановления Губернатора Камчатского края от 06.10.2022 № 103                «Об утверждении Положения об организации и ведении гражданской обороны в Камчатском крае»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679" w:left="30" w:right="0"/>
        <w:jc w:val="both"/>
        <w:rPr/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Утвердить Положение о порядке оказания государственных услуг </w:t>
      </w:r>
      <w:r>
        <w:rPr>
          <w:rFonts w:eastAsia="NSimSun" w:cs="Arial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shd w:fill="auto" w:val="clear"/>
          <w:lang w:val="ru-RU" w:eastAsia="zh-CN" w:bidi="hi-IN"/>
        </w:rPr>
        <w:t xml:space="preserve">Краевым государственным бюджетным учреждением дополнительного профессионального образования «Камчатский учебно-методический центр по гражданской обороне, чрезвычайным ситуациям и пожарной безопасности»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в пределах установленного государственного </w:t>
      </w:r>
      <w:r>
        <w:rPr>
          <w:rFonts w:eastAsia="NSimSun" w:cs="Arial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shd w:fill="auto" w:val="clear"/>
          <w:lang w:val="ru-RU" w:eastAsia="zh-CN" w:bidi="hi-IN"/>
        </w:rPr>
        <w:t>задания по обучению  населения в области гражданской обороны, защиты от чрезвычайных ситуаций, обеспечения пожарной безопасности и безопасности людей на водных объектах согласно приложению к настоящему постановлению.</w:t>
      </w:r>
    </w:p>
    <w:p>
      <w:pPr>
        <w:pStyle w:val="Normal"/>
        <w:spacing w:lineRule="auto" w:line="24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Ю.С. Морозова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"/>
        <w:gridCol w:w="480"/>
        <w:gridCol w:w="482"/>
        <w:gridCol w:w="3661"/>
        <w:gridCol w:w="480"/>
        <w:gridCol w:w="1872"/>
        <w:gridCol w:w="486"/>
        <w:gridCol w:w="1697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b w:val="false"/>
          <w:bCs w:val="false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hd w:fill="auto" w:val="clear"/>
        </w:rPr>
        <w:t>Положение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 w:val="false"/>
          <w:bCs w:val="false"/>
          <w:sz w:val="28"/>
          <w:shd w:fill="auto" w:val="clear"/>
        </w:rPr>
        <w:t>о порядке оказания государственных услуг</w:t>
        <w:br/>
      </w:r>
      <w:r>
        <w:rPr>
          <w:rFonts w:eastAsia="NSimSun" w:cs="Arial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shd w:fill="auto" w:val="clear"/>
          <w:lang w:val="ru-RU" w:eastAsia="zh-CN" w:bidi="hi-IN"/>
        </w:rPr>
        <w:t xml:space="preserve">Краевым государственным бюджетным учреждением дополнительного профессионального образования «Камчатский учебно-методический центр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NSimSun" w:cs="Arial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shd w:fill="auto" w:val="clear"/>
          <w:lang w:val="ru-RU" w:eastAsia="zh-CN" w:bidi="hi-IN"/>
        </w:rPr>
        <w:t xml:space="preserve">по гражданской обороне, чрезвычайным ситуациям и пожарной безопасности»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 w:val="false"/>
          <w:bCs w:val="false"/>
          <w:sz w:val="28"/>
          <w:shd w:fill="auto" w:val="clear"/>
        </w:rPr>
        <w:t xml:space="preserve">в пределах установленного государственного задания </w:t>
      </w:r>
      <w:r>
        <w:rPr>
          <w:rFonts w:eastAsia="NSimSun" w:cs="Arial"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  <w:t xml:space="preserve">по обучению  населения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NSimSun" w:cs="Arial"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  <w:t>в области гражданской обороны, защиты от чрезвычайных ситуаций, обеспечения пожарной безопасности и безопасности людей на водных объектах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SimSun" w:cs="Arial"/>
          <w:b w:val="false"/>
          <w:bCs w:val="false"/>
          <w:color w:val="000000"/>
          <w:spacing w:val="0"/>
          <w:kern w:val="0"/>
          <w:sz w:val="28"/>
          <w:szCs w:val="20"/>
          <w:highlight w:val="none"/>
          <w:shd w:fill="auto" w:val="clear"/>
          <w:lang w:val="ru-RU" w:eastAsia="zh-CN" w:bidi="hi-IN"/>
        </w:rPr>
      </w:pPr>
      <w:r>
        <w:rPr>
          <w:rFonts w:eastAsia="NSimSun" w:cs="Arial"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1. Настоящее Положение о порядке оказания государственных услуг Краевым государственным бюджетным учреждением дополнительного профессионального образования «Камчатский учебно-методический центр по гражданской обороне, чрезвычайным ситуациям и пожарной безопасности» (далее – Учреждение)  регулирует отношения, возникающие между заказчиком и исполнителем при оказании государственных услуг по реализации образовательной деятельности по дополнительным профессиональным программам обучения и повышения квалификации в пределах установленного государственного задания по обучению  населения в области гражданской обороны, защиты от чрезвычайных ситуаций, обеспечения пожарной безопасности и безопасности людей на водных объектах,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ведения воинского учета и бронирования граждан Российской Федерации</w:t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2. Оказание государственных услуг по обучению населения осуществляется Учреждением за счет субсидии из бюджета Камчатского края на финансовое обеспечение выполнения государственного задания на оказание государственных услуг.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3. Понятия, используемые в настоящем Положении, означают следующее:</w:t>
      </w:r>
    </w:p>
    <w:p>
      <w:pPr>
        <w:pStyle w:val="Normal"/>
        <w:suppressAutoHyphens w:val="true"/>
        <w:spacing w:lineRule="auto" w:line="240" w:before="0" w:after="0"/>
        <w:ind w:firstLine="730" w:left="0" w:right="14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«исполнитель» – учреждение, осуществляющее образовательную  деятельность </w:t>
      </w:r>
      <w:r>
        <w:rPr>
          <w:rFonts w:eastAsia="NSimSun" w:cs="Arial" w:ascii="Times New Roman" w:hAnsi="Times New Roman"/>
          <w:b w:val="false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  <w:t>по дополнительным профессиональным программам обучения и повышения квалификации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и предоставляющая образовательные услуги обучающемуся в</w:t>
      </w:r>
      <w:r>
        <w:rPr>
          <w:rFonts w:cs="Times New Roman CYR" w:ascii="Times New Roman" w:hAnsi="Times New Roman"/>
          <w:color w:val="000000"/>
          <w:sz w:val="28"/>
          <w:szCs w:val="28"/>
          <w:highlight w:val="white"/>
          <w:shd w:fill="auto" w:val="clear"/>
        </w:rPr>
        <w:t xml:space="preserve"> области гражданской обороны, защиты от чрезвычайных ситуаций, обеспечения пожарной безопасности и безопасности людей на водных объектах,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ведения воинского учета и бронирования граждан Российской Федерации</w:t>
      </w:r>
      <w:r>
        <w:rPr>
          <w:rFonts w:ascii="Times New Roman" w:hAnsi="Times New Roman"/>
          <w:sz w:val="28"/>
          <w:szCs w:val="28"/>
          <w:shd w:fill="auto" w:val="clear"/>
        </w:rPr>
        <w:t>;</w:t>
      </w:r>
    </w:p>
    <w:p>
      <w:pPr>
        <w:pStyle w:val="Normal"/>
        <w:suppressAutoHyphens w:val="true"/>
        <w:spacing w:lineRule="auto" w:line="240" w:before="0" w:after="0"/>
        <w:ind w:firstLine="730" w:left="0" w:right="14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«заказчик» – физическое и (или) юридическое лицо, имеющее намерение заказать либо заказывающее образовательные или иные услуги для себя или других лиц на основании договора на оказание образовательных услуг;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«обучающийся» (слушатель) – физическое лицо, осваивающее образовательную программу.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4. Исполнитель обязан предоставлять заказчику информацию об оказываемых государственных услугах по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реализации образовательной деятельности по дополнительным профессиональным 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  <w:t>программам обучения и повышения квалификации</w:t>
      </w:r>
      <w:r>
        <w:rPr>
          <w:rFonts w:ascii="Times New Roman" w:hAnsi="Times New Roman"/>
          <w:sz w:val="28"/>
          <w:szCs w:val="28"/>
          <w:shd w:fill="auto" w:val="clear"/>
        </w:rPr>
        <w:t>, в том числе: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а) перечень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дополнительных профессиональных программ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реализация которых является основной целью деятельности Учреждения</w:t>
      </w:r>
      <w:r>
        <w:rPr>
          <w:rFonts w:ascii="Times New Roman" w:hAnsi="Times New Roman"/>
          <w:sz w:val="28"/>
          <w:szCs w:val="28"/>
          <w:shd w:fill="auto" w:val="clear"/>
        </w:rPr>
        <w:t>;</w:t>
      </w:r>
      <w:bookmarkStart w:id="3" w:name="l62"/>
      <w:bookmarkEnd w:id="3"/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б) документы, которые необходимы для оказания государственной услуги в соответствии с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Федеральным законом от 29.12.2012 № 273–ФЗ                     «Об образовании в Российской Федерации»</w:t>
      </w:r>
      <w:r>
        <w:rPr>
          <w:rFonts w:ascii="Times New Roman" w:hAnsi="Times New Roman"/>
          <w:sz w:val="28"/>
          <w:szCs w:val="28"/>
          <w:shd w:fill="auto" w:val="clear"/>
        </w:rPr>
        <w:t>;</w:t>
      </w:r>
      <w:bookmarkStart w:id="4" w:name="l54"/>
      <w:bookmarkEnd w:id="4"/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в) утвержденные прейскуранты цен на оказание государственных услуг;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г) наименование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У</w:t>
      </w:r>
      <w:r>
        <w:rPr>
          <w:rFonts w:ascii="Times New Roman" w:hAnsi="Times New Roman"/>
          <w:sz w:val="28"/>
          <w:szCs w:val="28"/>
          <w:shd w:fill="auto" w:val="clear"/>
        </w:rPr>
        <w:t>чреждения, его место нахождения, режим работы;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д) сведения о государственной регистрации юридического лица и наименовании зарегистрировавшего его органа;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е)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сведения о лицензии на осуществление исполнителем образовательной деятельности (наименование лицензирующего органа, номер и дата регистрации лицензии)</w:t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Информация, указанная в пункте 4 настоящего Положения, в наглядной и доступной форме доводится до сведения заказчиков, а также размещается в информационно–телекоммуникационной сети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«</w:t>
      </w:r>
      <w:r>
        <w:rPr>
          <w:rFonts w:ascii="Times New Roman" w:hAnsi="Times New Roman"/>
          <w:sz w:val="28"/>
          <w:szCs w:val="28"/>
          <w:shd w:fill="auto" w:val="clear"/>
        </w:rPr>
        <w:t>Интернет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»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на официальном сайте исполнителя.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Исполнитель оказывает государственные услуги по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реализации образовательной деятельности по дополнительным профессиональным 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  <w:t>программам обучения и повышения квалификации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на договорной основе.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7. Заказчик обязан предоставить исполнителю документы, которые необходимы для оказания государственных услуг, в соответствии с Правилами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 утвержденными Постановлением Правительства Российской Федерации от 31.05.2021 № 825 «О федеральной информационной системе «Федеральный реестр сведений о документах об образовании и (или) о квалификации, документах об обучении».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8. Результатом оказания государственных услуг по реализации образовательной деятельности по дополнительным профессиональным программам обучения и повышения квалификации является выдача удостоверения о повышении квалификации и (или) диплом о профессиональной переподготовке, сведения о которых вносят в Федеральную информационную систему «Федеральный реестр сведений о документах об образовании и (или) о квалификации, документах об обучении» утвержденную Постановлением Правительства Российской Федерации от 31.05.2021 № 825  «О федеральной информационной системе «Федеральный реестр сведений о документах об образовании и (или) о квалификации, документах об обучении».</w:t>
      </w:r>
      <w:bookmarkStart w:id="5" w:name="l70"/>
      <w:bookmarkEnd w:id="5"/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1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erandFooter1" w:customStyle="1">
    <w:name w:val="Header and Footer1"/>
    <w:link w:val="HeaderandFooter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andFooter2">
    <w:name w:val="Header and Footer2"/>
    <w:basedOn w:val="Normal"/>
    <w:qFormat/>
    <w:pPr/>
    <w:rPr/>
  </w:style>
  <w:style w:type="paragraph" w:styleId="HeaderandFooter3">
    <w:name w:val="Header and Footer3"/>
    <w:basedOn w:val="Normal"/>
    <w:qFormat/>
    <w:pPr/>
    <w:rPr/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LibreOffice/24.8.3.1$Windows_X86_64 LibreOffice_project/65412f067af443213e726c93f137ccc85c9a1e06</Application>
  <AppVersion>15.0000</AppVersion>
  <Pages>4</Pages>
  <Words>810</Words>
  <Characters>6176</Characters>
  <CharactersWithSpaces>7010</CharactersWithSpaces>
  <Paragraphs>43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2025-06-03T12:57:16Z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