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56" w:rsidRDefault="00785050">
      <w:pPr>
        <w:jc w:val="center"/>
      </w:pPr>
      <w:r>
        <w:t>Пояснительная записка</w:t>
      </w:r>
    </w:p>
    <w:p w:rsidR="00B11C56" w:rsidRDefault="00785050">
      <w:pPr>
        <w:jc w:val="center"/>
      </w:pPr>
      <w:r>
        <w:t>к проекту</w:t>
      </w:r>
      <w:r>
        <w:rPr>
          <w:rStyle w:val="1"/>
        </w:rPr>
        <w:t xml:space="preserve"> постановления Правительства Камчатского края «Об утверждении Порядка предоставления субсидии на возмещение затрат на уплату процентов по кредитам (займам) в агропромышленном комплексе и проведения отбора получателей субсидии</w:t>
      </w:r>
      <w:r>
        <w:t>»</w:t>
      </w:r>
    </w:p>
    <w:p w:rsidR="00B11C56" w:rsidRDefault="00B11C56">
      <w:pPr>
        <w:ind w:firstLine="709"/>
        <w:jc w:val="both"/>
      </w:pPr>
    </w:p>
    <w:p w:rsidR="00B11C56" w:rsidRDefault="00785050">
      <w:pPr>
        <w:ind w:firstLine="709"/>
        <w:jc w:val="both"/>
      </w:pPr>
      <w:r>
        <w:t>Настоящий проект постановления Правительства Камчатского края разработан в соответствии со статьей 78 Бюджетного кодекса Российской Федерации, с</w:t>
      </w:r>
      <w:r>
        <w:rPr>
          <w:highlight w:val="white"/>
        </w:rPr>
        <w:t xml:space="preserve">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грантов, утвержденных постановлением Правительства Российской Фе</w:t>
      </w:r>
      <w:r>
        <w:rPr>
          <w:rStyle w:val="1"/>
          <w:highlight w:val="white"/>
        </w:rPr>
        <w:t>дерации от 25.10.2023 № 1782 в целях реализации регионального проекта «Создание условий для технического переоснащения агропромышленного комплекса Камчатского края» по направлению расходов «</w:t>
      </w:r>
      <w:r>
        <w:rPr>
          <w:rStyle w:val="1"/>
        </w:rPr>
        <w:t>Государственная поддержка сельскохозяйственных товаропроизводителей, а также предприятий пищевой и перерабатывающей промышленности в целях возмещения затрат на уплату процентов по кредитам (займам) в агропромышленном комплексе» 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</w:t>
      </w:r>
      <w:r>
        <w:t xml:space="preserve"> 715-П (далее – Госпрограмма), в целях предоставления субсидии на возмещение затрат на </w:t>
      </w:r>
      <w:r>
        <w:rPr>
          <w:rStyle w:val="1"/>
        </w:rPr>
        <w:t>уплату процентов по кредитам (займам) в агропромышленном комплексе, связанных с приобретением оборудования, специализированного транспорта, специальной техники используемых в растениеводстве</w:t>
      </w:r>
      <w:r>
        <w:t xml:space="preserve"> и </w:t>
      </w:r>
      <w:r>
        <w:rPr>
          <w:highlight w:val="white"/>
        </w:rPr>
        <w:t>в пищевой и перерабатывающей промышленности Камчатского края.</w:t>
      </w:r>
    </w:p>
    <w:p w:rsidR="00B11C56" w:rsidRDefault="00785050">
      <w:pPr>
        <w:ind w:firstLine="709"/>
        <w:jc w:val="both"/>
      </w:pPr>
      <w:r>
        <w:rPr>
          <w:rStyle w:val="1"/>
        </w:rPr>
        <w:t xml:space="preserve">Министерством сельского хозяйства, пищевой и перерабатывающей промышленности Камчатского края 20.05.2025 направлено письмо № 29.01-03/1906 в адрес Министерства финансов Камчатского края с просьбой дополнить справочник кодов целевых статей расходов на 2025–2027 годы направлением расходов «Государственная поддержка сельскохозяйственных товаропроизводителей, а также предприятий пищевой и перерабатывающей промышленности в целях возмещения затрат на уплату процентов по кредитам (займам) в агропромышленном комплексе». Указанное направление расходов будет включено в справочник после утверждения проекта постановления Правительства Камчатского края. </w:t>
      </w:r>
    </w:p>
    <w:p w:rsidR="00B11C56" w:rsidRDefault="00785050">
      <w:pPr>
        <w:ind w:firstLine="709"/>
        <w:jc w:val="both"/>
      </w:pPr>
      <w:r>
        <w:rPr>
          <w:rStyle w:val="1"/>
        </w:rPr>
        <w:t>В настоящее время Законом Камчатского края от 05.12.2024 № 421 «О краевом бюджете на 2025 год и на плановый период 2026 и 2027 годов» на реализацию данного мероприятия (результата) в 2025 году не предусмотрены бюджетные ассигнования.</w:t>
      </w:r>
    </w:p>
    <w:p w:rsidR="00B11C56" w:rsidRDefault="00785050">
      <w:pPr>
        <w:ind w:firstLine="709"/>
        <w:jc w:val="both"/>
      </w:pPr>
      <w:r>
        <w:rPr>
          <w:rStyle w:val="1"/>
        </w:rPr>
        <w:lastRenderedPageBreak/>
        <w:t>В дальнейшем после дополнения справочника соответствующим направлением расходов средства будут распределены в рамках иных мероприятий (результатов) Госпрограммы, что не потребует дополнительного финансирования.</w:t>
      </w:r>
    </w:p>
    <w:p w:rsidR="00B11C56" w:rsidRDefault="00785050">
      <w:pPr>
        <w:ind w:firstLine="709"/>
        <w:jc w:val="both"/>
      </w:pPr>
      <w:r>
        <w:t>Проект постановления 0</w:t>
      </w:r>
      <w:r w:rsidR="001A71A4">
        <w:t>9</w:t>
      </w:r>
      <w:r>
        <w:t>.07.2025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 антикоррупционной экспертизы 1</w:t>
      </w:r>
      <w:r w:rsidR="001A71A4">
        <w:t>6</w:t>
      </w:r>
      <w:bookmarkStart w:id="0" w:name="_GoBack"/>
      <w:bookmarkEnd w:id="0"/>
      <w:r>
        <w:t>.07.2025.</w:t>
      </w:r>
    </w:p>
    <w:p w:rsidR="00B11C56" w:rsidRDefault="00785050">
      <w:pPr>
        <w:ind w:firstLine="851"/>
        <w:jc w:val="both"/>
      </w:pPr>
      <w:r>
        <w:t>Проект постановления не подлежит оценке регулирующего воздействия в соответствии с постановлением Правительства Камчатского края от 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 w:rsidR="00B11C56">
      <w:headerReference w:type="default" r:id="rId6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7B" w:rsidRDefault="00785050">
      <w:r>
        <w:separator/>
      </w:r>
    </w:p>
  </w:endnote>
  <w:endnote w:type="continuationSeparator" w:id="0">
    <w:p w:rsidR="006B477B" w:rsidRDefault="007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7B" w:rsidRDefault="00785050">
      <w:r>
        <w:separator/>
      </w:r>
    </w:p>
  </w:footnote>
  <w:footnote w:type="continuationSeparator" w:id="0">
    <w:p w:rsidR="006B477B" w:rsidRDefault="0078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56" w:rsidRDefault="00785050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1C56" w:rsidRDefault="007850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1A71A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B11C56" w:rsidRDefault="0078505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1A71A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11C56" w:rsidRDefault="00B11C56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56"/>
    <w:rsid w:val="001A71A4"/>
    <w:rsid w:val="006B477B"/>
    <w:rsid w:val="00785050"/>
    <w:rsid w:val="00B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DEA"/>
  <w15:docId w15:val="{A759F3E7-65A6-45FA-A115-87F4577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6">
    <w:name w:val="Гипертекстовая ссылка"/>
    <w:link w:val="a7"/>
    <w:rPr>
      <w:b/>
      <w:color w:val="008000"/>
      <w:u w:val="single"/>
    </w:rPr>
  </w:style>
  <w:style w:type="character" w:customStyle="1" w:styleId="a7">
    <w:name w:val="Гипертекстовая ссылка"/>
    <w:link w:val="a6"/>
    <w:rPr>
      <w:b/>
      <w:color w:val="008000"/>
      <w:sz w:val="2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Комментарий"/>
    <w:basedOn w:val="a"/>
    <w:next w:val="a"/>
    <w:link w:val="a9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9">
    <w:name w:val="Комментарий"/>
    <w:basedOn w:val="1"/>
    <w:link w:val="a8"/>
    <w:rPr>
      <w:rFonts w:ascii="Arial" w:hAnsi="Arial"/>
      <w:i/>
      <w:color w:val="800080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6">
    <w:name w:val="Знак концевой сноски1"/>
    <w:link w:val="af0"/>
    <w:rPr>
      <w:vertAlign w:val="superscript"/>
    </w:rPr>
  </w:style>
  <w:style w:type="character" w:styleId="af0">
    <w:name w:val="endnote reference"/>
    <w:link w:val="16"/>
    <w:rPr>
      <w:vertAlign w:val="superscript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3</cp:revision>
  <dcterms:created xsi:type="dcterms:W3CDTF">2025-07-02T21:46:00Z</dcterms:created>
  <dcterms:modified xsi:type="dcterms:W3CDTF">2025-07-09T05:00:00Z</dcterms:modified>
</cp:coreProperties>
</file>