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14:paraId="03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постановления Правительства Камчатского края</w:t>
      </w:r>
    </w:p>
    <w:p w14:paraId="04000000">
      <w:pPr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 внесении изменени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в </w:t>
      </w:r>
      <w:r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постановлени</w:t>
      </w:r>
      <w:r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Правительства Камчатского к</w:t>
      </w:r>
      <w:r>
        <w:rPr>
          <w:rFonts w:ascii="Times New Roman" w:hAnsi="Times New Roman"/>
          <w:b w:val="0"/>
        </w:rPr>
        <w:t>рая от 1</w:t>
      </w:r>
      <w:r>
        <w:rPr>
          <w:rFonts w:ascii="Times New Roman" w:hAnsi="Times New Roman"/>
          <w:b w:val="0"/>
          <w:sz w:val="28"/>
        </w:rPr>
        <w:t xml:space="preserve">3.02.2023 № 72-П «Об утверждении Порядка предоставления сельскохозяйственным товаропроизводителям субсидии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 xml:space="preserve">на возмещение части затрат, произведенных при производстве овощей защищенного грунта, выращенных с применением технологии </w:t>
      </w:r>
      <w:r>
        <w:rPr>
          <w:rFonts w:ascii="Times New Roman" w:hAnsi="Times New Roman"/>
          <w:b w:val="0"/>
          <w:sz w:val="28"/>
        </w:rPr>
        <w:t>досвечивания</w:t>
      </w:r>
      <w:r>
        <w:rPr>
          <w:rFonts w:ascii="Times New Roman" w:hAnsi="Times New Roman"/>
          <w:b w:val="0"/>
          <w:sz w:val="28"/>
        </w:rPr>
        <w:t>, и проведения отбора получателей субсидии</w:t>
      </w:r>
      <w:r>
        <w:rPr>
          <w:rFonts w:ascii="Times New Roman" w:hAnsi="Times New Roman"/>
          <w:b w:val="0"/>
        </w:rPr>
        <w:t>»</w:t>
      </w:r>
    </w:p>
    <w:p w14:paraId="05000000">
      <w:pPr>
        <w:ind/>
        <w:jc w:val="center"/>
        <w:rPr>
          <w:rFonts w:ascii="Times New Roman" w:hAnsi="Times New Roman"/>
        </w:rPr>
      </w:pPr>
    </w:p>
    <w:p w14:paraId="06000000">
      <w:pPr>
        <w:ind w:firstLine="709" w:left="0"/>
        <w:rPr>
          <w:rFonts w:ascii="Times New Roman" w:hAnsi="Times New Roman"/>
        </w:rPr>
      </w:pPr>
    </w:p>
    <w:p w14:paraId="07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Представленный проект постановления Правительства Камчатского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края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 внесении изменени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в </w:t>
      </w:r>
      <w:r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постановлени</w:t>
      </w:r>
      <w:r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Правительства Камчатского края от</w:t>
      </w:r>
      <w:r>
        <w:rPr>
          <w:rFonts w:ascii="Times New Roman" w:hAnsi="Times New Roman"/>
          <w:b w:val="0"/>
        </w:rPr>
        <w:t xml:space="preserve"> 1</w:t>
      </w:r>
      <w:r>
        <w:rPr>
          <w:rFonts w:ascii="Times New Roman" w:hAnsi="Times New Roman"/>
          <w:b w:val="0"/>
          <w:sz w:val="28"/>
        </w:rPr>
        <w:t xml:space="preserve">3.02.2023 № 72-П «Об утверждении Порядка предоставления сельскохозяйственным товаропроизводителям субсидии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 xml:space="preserve">на возмещение части затрат, произведенных при производстве овощей защищенного грунта, выращенных с применением технологии </w:t>
      </w:r>
      <w:r>
        <w:rPr>
          <w:rFonts w:ascii="Times New Roman" w:hAnsi="Times New Roman"/>
          <w:b w:val="0"/>
          <w:sz w:val="28"/>
        </w:rPr>
        <w:t>досвечивания</w:t>
      </w:r>
      <w:r>
        <w:rPr>
          <w:rFonts w:ascii="Times New Roman" w:hAnsi="Times New Roman"/>
          <w:b w:val="0"/>
          <w:sz w:val="28"/>
        </w:rPr>
        <w:t>, и проведения отбора получателей субсидии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(далее – проект, Порядок) разработан </w:t>
      </w:r>
      <w:r>
        <w:rPr>
          <w:rFonts w:ascii="Times New Roman" w:hAnsi="Times New Roman"/>
        </w:rPr>
        <w:t>в связи с вступлением в силу Общих требований к нормативным правовым актам, муниципальным правовым актам</w:t>
      </w:r>
      <w:r>
        <w:rPr>
          <w:rFonts w:ascii="Times New Roman" w:hAnsi="Times New Roman"/>
          <w:highlight w:val="white"/>
        </w:rPr>
        <w:t>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грантов, утвержденных постановлением Правительства Российской Федерации от 25.10.2023 № 1782 (с учетом изменений, вн</w:t>
      </w:r>
      <w:r>
        <w:rPr>
          <w:rFonts w:ascii="Times New Roman" w:hAnsi="Times New Roman"/>
        </w:rPr>
        <w:t>есенных постановлением Правительства Российской Федерации от 16.11.2024 № 1573)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highlight w:val="white"/>
        </w:rPr>
        <w:t xml:space="preserve"> </w:t>
      </w:r>
    </w:p>
    <w:p w14:paraId="08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Проектом предлагается:</w:t>
      </w:r>
    </w:p>
    <w:p w14:paraId="09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1) с</w:t>
      </w:r>
      <w:r>
        <w:rPr>
          <w:rFonts w:ascii="Times New Roman" w:hAnsi="Times New Roman"/>
          <w:highlight w:val="white"/>
        </w:rPr>
        <w:t xml:space="preserve">корректировать структуру Порядка, очерёдность изложения в нем </w:t>
      </w:r>
      <w:r>
        <w:rPr>
          <w:rFonts w:ascii="Times New Roman" w:hAnsi="Times New Roman"/>
        </w:rPr>
        <w:t>норм;</w:t>
      </w:r>
    </w:p>
    <w:p w14:paraId="0A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2) дополнить нормами о подаче заявок, предоставлении отчетов, заключении соглашений (дополнительных соглашений) о предоставлении субсидии;</w:t>
      </w:r>
    </w:p>
    <w:p w14:paraId="0B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 уточнить условия предоставления субсидии, включаемые в соглашение; </w:t>
      </w:r>
    </w:p>
    <w:p w14:paraId="0C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4) уточнить условия принятия и непринятия отчетов, положения объявления о проведении отбора, а также порядок рассмотрения заявок, а также проверки участника отбора на соответствие требованиям;</w:t>
      </w:r>
    </w:p>
    <w:p w14:paraId="0D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 скорректировать основания отмены проведения отбора и срок информирования участников отбора о его отмене; </w:t>
      </w:r>
    </w:p>
    <w:p w14:paraId="0E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6) уточнить положения о возможности корректировки размера субсидии в протоколе подведения итогов отбора.</w:t>
      </w:r>
    </w:p>
    <w:p w14:paraId="0F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Предоставление отчетност</w:t>
      </w:r>
      <w:r>
        <w:rPr>
          <w:rFonts w:ascii="Times New Roman" w:hAnsi="Times New Roman"/>
        </w:rPr>
        <w:t>и, осуществление контроля за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соблюдением условий и порядка предоставления субсидии и применение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ответственности за их нарушение в отношении субсидии, предоставленной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соответствии с Порядком </w:t>
      </w:r>
      <w:r>
        <w:rPr>
          <w:rFonts w:ascii="Times New Roman" w:hAnsi="Times New Roman"/>
        </w:rPr>
        <w:t>в соответствии с</w:t>
      </w:r>
      <w:r>
        <w:rPr>
          <w:rFonts w:ascii="Times New Roman" w:hAnsi="Times New Roman"/>
        </w:rPr>
        <w:t xml:space="preserve"> редакци</w:t>
      </w:r>
      <w:r>
        <w:rPr>
          <w:rFonts w:ascii="Times New Roman" w:hAnsi="Times New Roman"/>
        </w:rPr>
        <w:t>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действовавшей до дня вступления в силу настоящего </w:t>
      </w:r>
      <w:r>
        <w:rPr>
          <w:rFonts w:ascii="Times New Roman" w:hAnsi="Times New Roman"/>
        </w:rPr>
        <w:t>проекта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осуществляются в соответствии с положениями указанного Порядка в редакции,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действовавшей до дня вступления в силу настоящего постановления</w:t>
      </w:r>
      <w:r>
        <w:rPr>
          <w:rFonts w:ascii="Times New Roman" w:hAnsi="Times New Roman"/>
        </w:rPr>
        <w:t xml:space="preserve">. </w:t>
      </w:r>
    </w:p>
    <w:p w14:paraId="10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Отбор получателей субсидии в 2025 году не</w:t>
      </w:r>
      <w:r>
        <w:rPr>
          <w:rFonts w:ascii="Times New Roman" w:hAnsi="Times New Roman"/>
        </w:rPr>
        <w:t xml:space="preserve"> проводился и будет проводиться </w:t>
      </w:r>
      <w:r>
        <w:rPr>
          <w:rFonts w:ascii="Times New Roman" w:hAnsi="Times New Roman"/>
        </w:rPr>
        <w:t xml:space="preserve">после вступления в силу новой редакции Порядка. </w:t>
      </w:r>
    </w:p>
    <w:p w14:paraId="11000000">
      <w:pPr>
        <w:ind w:firstLine="709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Издание настоящего постановления Правительства Камчатского края не потребует дополнительных расходов краевого бюджета.</w:t>
      </w:r>
    </w:p>
    <w:p w14:paraId="12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Настоящий проект постановления Правительства Камчатского края не подлежит оценке регулирующего воздействия в соответствии с постановлением </w:t>
      </w:r>
      <w:r>
        <w:rPr>
          <w:rStyle w:val="Style_2_ch"/>
          <w:rFonts w:ascii="Times New Roman" w:hAnsi="Times New Roman"/>
        </w:rPr>
        <w:t>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13000000">
      <w:pPr>
        <w:ind w:firstLine="709" w:left="0"/>
        <w:rPr>
          <w:rFonts w:ascii="Times New Roman" w:hAnsi="Times New Roman"/>
        </w:rPr>
      </w:pPr>
      <w:r>
        <w:rPr>
          <w:rStyle w:val="Style_2_ch"/>
          <w:rFonts w:ascii="Times New Roman" w:hAnsi="Times New Roman"/>
        </w:rPr>
        <w:t>Проект постановления 06</w:t>
      </w:r>
      <w:r>
        <w:rPr>
          <w:rStyle w:val="Style_2_ch"/>
          <w:rFonts w:ascii="Times New Roman" w:hAnsi="Times New Roman"/>
        </w:rPr>
        <w:t>.03.2025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(https://npaproject.kamgov.ru), дата окончания приема заключений по результатам независимой антикоррупционной экспертизы 13</w:t>
      </w:r>
      <w:r>
        <w:rPr>
          <w:rStyle w:val="Style_2_ch"/>
          <w:rFonts w:ascii="Times New Roman" w:hAnsi="Times New Roman"/>
        </w:rPr>
        <w:t>.03.2025.</w:t>
      </w:r>
    </w:p>
    <w:p w14:paraId="14000000">
      <w:pPr>
        <w:rPr>
          <w:rFonts w:ascii="Times New Roman" w:hAnsi="Times New Roman"/>
        </w:rPr>
      </w:pPr>
    </w:p>
    <w:p w14:paraId="15000000">
      <w:pPr>
        <w:rPr>
          <w:rFonts w:ascii="Times New Roman" w:hAnsi="Times New Roman"/>
        </w:rPr>
      </w:pPr>
    </w:p>
    <w:p w14:paraId="16000000"/>
    <w:sectPr>
      <w:headerReference r:id="rId1" w:type="default"/>
      <w:pgSz w:h="16838" w:orient="portrait" w:w="11906"/>
      <w:pgMar w:bottom="1134" w:footer="720" w:gutter="0" w:header="720" w:left="1304" w:right="7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ind/>
      <w:jc w:val="both"/>
    </w:pPr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sz w:val="28"/>
    </w:rPr>
  </w:style>
  <w:style w:styleId="Style_4_ch" w:type="character">
    <w:name w:val="toc 2"/>
    <w:link w:val="Style_4"/>
    <w:rPr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</w:pPr>
    <w:rPr>
      <w:sz w:val="28"/>
    </w:rPr>
  </w:style>
  <w:style w:styleId="Style_6_ch" w:type="character">
    <w:name w:val="toc 4"/>
    <w:link w:val="Style_6"/>
    <w:rPr>
      <w:sz w:val="28"/>
    </w:rPr>
  </w:style>
  <w:style w:styleId="Style_7" w:type="paragraph">
    <w:name w:val="Обычный1"/>
    <w:link w:val="Style_7_ch"/>
    <w:rPr>
      <w:sz w:val="28"/>
    </w:rPr>
  </w:style>
  <w:style w:styleId="Style_7_ch" w:type="character">
    <w:name w:val="Обычный1"/>
    <w:link w:val="Style_7"/>
    <w:rPr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</w:pPr>
    <w:rPr>
      <w:sz w:val="28"/>
    </w:rPr>
  </w:style>
  <w:style w:styleId="Style_8_ch" w:type="character">
    <w:name w:val="toc 6"/>
    <w:link w:val="Style_8"/>
    <w:rPr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sz w:val="28"/>
    </w:rPr>
  </w:style>
  <w:style w:styleId="Style_9_ch" w:type="character">
    <w:name w:val="toc 7"/>
    <w:link w:val="Style_9"/>
    <w:rPr>
      <w:sz w:val="28"/>
    </w:rPr>
  </w:style>
  <w:style w:styleId="Style_2" w:type="paragraph">
    <w:name w:val="Обычный1"/>
    <w:link w:val="Style_2_ch"/>
    <w:rPr>
      <w:sz w:val="28"/>
    </w:rPr>
  </w:style>
  <w:style w:styleId="Style_2_ch" w:type="character">
    <w:name w:val="Обычный1"/>
    <w:link w:val="Style_2"/>
    <w:rPr>
      <w:sz w:val="28"/>
    </w:rPr>
  </w:style>
  <w:style w:styleId="Style_10" w:type="paragraph">
    <w:name w:val="footer"/>
    <w:basedOn w:val="Style_3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3_ch"/>
    <w:link w:val="Style_10"/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Endnote"/>
    <w:link w:val="Style_14_ch"/>
    <w:pPr>
      <w:ind w:firstLine="851" w:left="0"/>
      <w:jc w:val="both"/>
    </w:pPr>
    <w:rPr>
      <w:sz w:val="22"/>
    </w:rPr>
  </w:style>
  <w:style w:styleId="Style_14_ch" w:type="character">
    <w:name w:val="Endnote"/>
    <w:link w:val="Style_14"/>
    <w:rPr>
      <w:sz w:val="22"/>
    </w:rPr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15_ch" w:type="character">
    <w:name w:val="heading 3"/>
    <w:link w:val="Style_15"/>
    <w:rPr>
      <w:b w:val="1"/>
      <w:sz w:val="26"/>
    </w:rPr>
  </w:style>
  <w:style w:styleId="Style_16" w:type="paragraph">
    <w:name w:val="toc 3"/>
    <w:next w:val="Style_3"/>
    <w:link w:val="Style_16_ch"/>
    <w:uiPriority w:val="39"/>
    <w:pPr>
      <w:ind w:firstLine="0" w:left="400"/>
    </w:pPr>
    <w:rPr>
      <w:sz w:val="28"/>
    </w:rPr>
  </w:style>
  <w:style w:styleId="Style_16_ch" w:type="character">
    <w:name w:val="toc 3"/>
    <w:link w:val="Style_16"/>
    <w:rPr>
      <w:sz w:val="28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7_ch" w:type="character">
    <w:name w:val="heading 5"/>
    <w:link w:val="Style_17"/>
    <w:rPr>
      <w:b w:val="1"/>
      <w:sz w:val="22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8_ch" w:type="character">
    <w:name w:val="heading 1"/>
    <w:link w:val="Style_18"/>
    <w:rPr>
      <w:b w:val="1"/>
      <w:sz w:val="32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sz w:val="22"/>
    </w:rPr>
  </w:style>
  <w:style w:styleId="Style_21_ch" w:type="character">
    <w:name w:val="Footnote"/>
    <w:link w:val="Style_21"/>
    <w:rPr>
      <w:sz w:val="22"/>
    </w:rPr>
  </w:style>
  <w:style w:styleId="Style_22" w:type="paragraph">
    <w:name w:val="toc 1"/>
    <w:next w:val="Style_3"/>
    <w:link w:val="Style_22_ch"/>
    <w:uiPriority w:val="39"/>
    <w:rPr>
      <w:b w:val="1"/>
      <w:sz w:val="28"/>
    </w:rPr>
  </w:style>
  <w:style w:styleId="Style_22_ch" w:type="character">
    <w:name w:val="toc 1"/>
    <w:link w:val="Style_22"/>
    <w:rPr>
      <w:b w:val="1"/>
      <w:sz w:val="28"/>
    </w:rPr>
  </w:style>
  <w:style w:styleId="Style_23" w:type="paragraph">
    <w:name w:val="Header and Footer"/>
    <w:link w:val="Style_23_ch"/>
    <w:pPr>
      <w:ind/>
      <w:jc w:val="both"/>
    </w:pPr>
    <w:rPr>
      <w:sz w:val="28"/>
    </w:rPr>
  </w:style>
  <w:style w:styleId="Style_23_ch" w:type="character">
    <w:name w:val="Header and Footer"/>
    <w:link w:val="Style_23"/>
    <w:rPr>
      <w:sz w:val="28"/>
    </w:rPr>
  </w:style>
  <w:style w:styleId="Style_24" w:type="paragraph">
    <w:name w:val="toc 9"/>
    <w:next w:val="Style_3"/>
    <w:link w:val="Style_24_ch"/>
    <w:uiPriority w:val="39"/>
    <w:pPr>
      <w:ind w:firstLine="0" w:left="1600"/>
    </w:pPr>
    <w:rPr>
      <w:sz w:val="28"/>
    </w:rPr>
  </w:style>
  <w:style w:styleId="Style_24_ch" w:type="character">
    <w:name w:val="toc 9"/>
    <w:link w:val="Style_24"/>
    <w:rPr>
      <w:sz w:val="28"/>
    </w:rPr>
  </w:style>
  <w:style w:styleId="Style_25" w:type="paragraph">
    <w:name w:val="toc 8"/>
    <w:next w:val="Style_3"/>
    <w:link w:val="Style_25_ch"/>
    <w:uiPriority w:val="39"/>
    <w:pPr>
      <w:ind w:firstLine="0" w:left="1400"/>
    </w:pPr>
    <w:rPr>
      <w:sz w:val="28"/>
    </w:rPr>
  </w:style>
  <w:style w:styleId="Style_25_ch" w:type="character">
    <w:name w:val="toc 8"/>
    <w:link w:val="Style_25"/>
    <w:rPr>
      <w:sz w:val="28"/>
    </w:rPr>
  </w:style>
  <w:style w:styleId="Style_26" w:type="paragraph">
    <w:name w:val="Обычный1"/>
    <w:link w:val="Style_26_ch"/>
    <w:rPr>
      <w:sz w:val="28"/>
    </w:rPr>
  </w:style>
  <w:style w:styleId="Style_26_ch" w:type="character">
    <w:name w:val="Обычный1"/>
    <w:link w:val="Style_26"/>
    <w:rPr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7" w:type="paragraph">
    <w:name w:val="toc 5"/>
    <w:next w:val="Style_3"/>
    <w:link w:val="Style_27_ch"/>
    <w:uiPriority w:val="39"/>
    <w:pPr>
      <w:ind w:firstLine="0" w:left="800"/>
    </w:pPr>
    <w:rPr>
      <w:sz w:val="28"/>
    </w:rPr>
  </w:style>
  <w:style w:styleId="Style_27_ch" w:type="character">
    <w:name w:val="toc 5"/>
    <w:link w:val="Style_27"/>
    <w:rPr>
      <w:sz w:val="28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i w:val="1"/>
    </w:rPr>
  </w:style>
  <w:style w:styleId="Style_28_ch" w:type="character">
    <w:name w:val="Subtitle"/>
    <w:link w:val="Style_28"/>
    <w:rPr>
      <w:i w:val="1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9_ch" w:type="character">
    <w:name w:val="Title"/>
    <w:link w:val="Style_29"/>
    <w:rPr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30_ch" w:type="character">
    <w:name w:val="heading 4"/>
    <w:link w:val="Style_30"/>
    <w:rPr>
      <w:b w:val="1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31_ch" w:type="character">
    <w:name w:val="heading 2"/>
    <w:link w:val="Style_31"/>
    <w:rPr>
      <w:b w:val="1"/>
      <w:sz w:val="28"/>
    </w:rPr>
  </w:style>
  <w:style w:styleId="Style_32" w:type="paragraph">
    <w:name w:val="Гиперссылка2"/>
    <w:link w:val="Style_32_ch"/>
    <w:rPr>
      <w:color w:val="0000FF"/>
      <w:u w:val="single"/>
    </w:rPr>
  </w:style>
  <w:style w:styleId="Style_32_ch" w:type="character">
    <w:name w:val="Гиперссылка2"/>
    <w:link w:val="Style_32"/>
    <w:rPr>
      <w:color w:val="0000FF"/>
      <w:u w:val="single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2025-03-06T05:11:45Z</dcterms:modified>
</cp:coreProperties>
</file>