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B3" w:rsidRDefault="006602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:rsidR="008002B3" w:rsidRDefault="006602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:rsidR="008002B3" w:rsidRDefault="00660234" w:rsidP="00257D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57DE1" w:rsidRPr="00257DE1">
        <w:rPr>
          <w:rFonts w:ascii="Times New Roman" w:hAnsi="Times New Roman"/>
        </w:rPr>
        <w:t>О признании утратившими силу постановлений, отдельных положений постановлений Правительства Камчатского края</w:t>
      </w:r>
      <w:r>
        <w:rPr>
          <w:rFonts w:ascii="Times New Roman" w:hAnsi="Times New Roman"/>
        </w:rPr>
        <w:t>»</w:t>
      </w:r>
    </w:p>
    <w:p w:rsidR="008002B3" w:rsidRDefault="008002B3">
      <w:pPr>
        <w:jc w:val="center"/>
        <w:rPr>
          <w:rFonts w:ascii="Times New Roman" w:hAnsi="Times New Roman"/>
        </w:rPr>
      </w:pPr>
    </w:p>
    <w:p w:rsidR="00257DE1" w:rsidRDefault="006602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 xml:space="preserve">края </w:t>
      </w:r>
      <w:r w:rsidR="00640C15">
        <w:rPr>
          <w:rFonts w:ascii="Times New Roman" w:hAnsi="Times New Roman"/>
        </w:rPr>
        <w:t>«</w:t>
      </w:r>
      <w:r w:rsidR="00257DE1" w:rsidRPr="00257DE1">
        <w:rPr>
          <w:rFonts w:ascii="Times New Roman" w:hAnsi="Times New Roman"/>
        </w:rPr>
        <w:t>О признании утратившими силу постановлений, отдельных положений постановлений Правительства Камчатского края</w:t>
      </w:r>
      <w:r w:rsidR="00237224">
        <w:rPr>
          <w:rFonts w:ascii="Times New Roman" w:hAnsi="Times New Roman"/>
        </w:rPr>
        <w:t xml:space="preserve">» предусматривает отмену отдельных постановлений Правительства Камчатского края по итогам проведенной оптимизации среди мер государственной поддержки, которые предоставляются Министерством сельского </w:t>
      </w:r>
      <w:r w:rsidR="00237224" w:rsidRPr="00237224">
        <w:rPr>
          <w:rFonts w:ascii="Times New Roman" w:hAnsi="Times New Roman"/>
        </w:rPr>
        <w:t>хозяйства, пищевой и перерабатывающей промышленности Камчатского</w:t>
      </w:r>
      <w:r w:rsidR="00237224">
        <w:rPr>
          <w:rFonts w:ascii="Times New Roman" w:hAnsi="Times New Roman"/>
        </w:rPr>
        <w:t>.</w:t>
      </w:r>
    </w:p>
    <w:p w:rsidR="008002B3" w:rsidRDefault="006602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8002B3" w:rsidRDefault="006602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</w:t>
      </w:r>
      <w:r w:rsidRPr="000C252D">
        <w:rPr>
          <w:rFonts w:ascii="Times New Roman" w:hAnsi="Times New Roman"/>
        </w:rPr>
        <w:t xml:space="preserve">постановления </w:t>
      </w:r>
      <w:r w:rsidR="00F147E6" w:rsidRPr="000C252D">
        <w:rPr>
          <w:rFonts w:ascii="Times New Roman" w:hAnsi="Times New Roman"/>
        </w:rPr>
        <w:t>2</w:t>
      </w:r>
      <w:r w:rsidR="007167DC" w:rsidRPr="000C252D">
        <w:rPr>
          <w:rFonts w:ascii="Times New Roman" w:hAnsi="Times New Roman"/>
        </w:rPr>
        <w:t>8</w:t>
      </w:r>
      <w:r w:rsidR="00F147E6" w:rsidRPr="000C252D">
        <w:rPr>
          <w:rFonts w:ascii="Times New Roman" w:hAnsi="Times New Roman"/>
        </w:rPr>
        <w:t>.01</w:t>
      </w:r>
      <w:r w:rsidRPr="000C252D">
        <w:rPr>
          <w:rFonts w:ascii="Times New Roman" w:hAnsi="Times New Roman"/>
        </w:rPr>
        <w:t>.202</w:t>
      </w:r>
      <w:r w:rsidR="00F147E6" w:rsidRPr="000C252D">
        <w:rPr>
          <w:rFonts w:ascii="Times New Roman" w:hAnsi="Times New Roman"/>
        </w:rPr>
        <w:t>5</w:t>
      </w:r>
      <w:r w:rsidRPr="000C252D">
        <w:rPr>
          <w:rFonts w:ascii="Times New Roman" w:hAnsi="Times New Roman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</w:t>
      </w:r>
      <w:r w:rsidR="00F147E6" w:rsidRPr="000C252D">
        <w:rPr>
          <w:rFonts w:ascii="Times New Roman" w:hAnsi="Times New Roman"/>
        </w:rPr>
        <w:t>й антикоррупционной экспертизы 0</w:t>
      </w:r>
      <w:r w:rsidR="007167DC" w:rsidRPr="000C252D">
        <w:rPr>
          <w:rFonts w:ascii="Times New Roman" w:hAnsi="Times New Roman"/>
        </w:rPr>
        <w:t>4</w:t>
      </w:r>
      <w:r w:rsidR="00F147E6" w:rsidRPr="000C252D">
        <w:rPr>
          <w:rFonts w:ascii="Times New Roman" w:hAnsi="Times New Roman"/>
        </w:rPr>
        <w:t>.02</w:t>
      </w:r>
      <w:r w:rsidRPr="000C252D">
        <w:rPr>
          <w:rFonts w:ascii="Times New Roman" w:hAnsi="Times New Roman"/>
        </w:rPr>
        <w:t>.202</w:t>
      </w:r>
      <w:r w:rsidR="00F147E6" w:rsidRPr="000C252D">
        <w:rPr>
          <w:rFonts w:ascii="Times New Roman" w:hAnsi="Times New Roman"/>
        </w:rPr>
        <w:t>5</w:t>
      </w:r>
      <w:r w:rsidRPr="000C252D">
        <w:rPr>
          <w:rFonts w:ascii="Times New Roman" w:hAnsi="Times New Roman"/>
        </w:rPr>
        <w:t>.</w:t>
      </w:r>
      <w:bookmarkStart w:id="0" w:name="_GoBack"/>
      <w:bookmarkEnd w:id="0"/>
    </w:p>
    <w:p w:rsidR="008002B3" w:rsidRDefault="008002B3">
      <w:pPr>
        <w:rPr>
          <w:shd w:val="clear" w:color="auto" w:fill="FFD821"/>
        </w:rPr>
      </w:pPr>
    </w:p>
    <w:p w:rsidR="008002B3" w:rsidRDefault="008002B3"/>
    <w:p w:rsidR="008002B3" w:rsidRDefault="008002B3"/>
    <w:p w:rsidR="008002B3" w:rsidRDefault="008002B3"/>
    <w:p w:rsidR="008002B3" w:rsidRDefault="008002B3"/>
    <w:sectPr w:rsidR="008002B3">
      <w:headerReference w:type="default" r:id="rId7"/>
      <w:footerReference w:type="first" r:id="rId8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1B" w:rsidRDefault="00660234">
      <w:r>
        <w:separator/>
      </w:r>
    </w:p>
  </w:endnote>
  <w:endnote w:type="continuationSeparator" w:id="0">
    <w:p w:rsidR="004C0D1B" w:rsidRDefault="0066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B3" w:rsidRDefault="008002B3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1B" w:rsidRDefault="00660234">
      <w:r>
        <w:separator/>
      </w:r>
    </w:p>
  </w:footnote>
  <w:footnote w:type="continuationSeparator" w:id="0">
    <w:p w:rsidR="004C0D1B" w:rsidRDefault="0066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B3" w:rsidRDefault="00660234">
    <w:pPr>
      <w:pStyle w:val="HeaderandFooter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3039109</wp:posOffset>
              </wp:positionH>
              <wp:positionV relativeFrom="page">
                <wp:posOffset>457198</wp:posOffset>
              </wp:positionV>
              <wp:extent cx="180340" cy="295892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02B3" w:rsidRDefault="0066023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257DE1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9.3pt;margin-top:36pt;width:14.2pt;height:2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" filled="f" stroked="f">
              <v:textbox style="mso-fit-shape-to-text:t">
                <w:txbxContent>
                  <w:p w:rsidR="008002B3" w:rsidRDefault="0066023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257DE1">
                      <w:rPr>
                        <w:rFonts w:ascii="Times New Roman" w:hAnsi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B1789"/>
    <w:multiLevelType w:val="hybridMultilevel"/>
    <w:tmpl w:val="56C2DF98"/>
    <w:lvl w:ilvl="0" w:tplc="1A9C3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B3"/>
    <w:rsid w:val="000C252D"/>
    <w:rsid w:val="00237224"/>
    <w:rsid w:val="00257DE1"/>
    <w:rsid w:val="004C0D1B"/>
    <w:rsid w:val="005954AA"/>
    <w:rsid w:val="00640C15"/>
    <w:rsid w:val="00660234"/>
    <w:rsid w:val="007167DC"/>
    <w:rsid w:val="008002B3"/>
    <w:rsid w:val="008F58AA"/>
    <w:rsid w:val="009055D9"/>
    <w:rsid w:val="0095342B"/>
    <w:rsid w:val="00C53657"/>
    <w:rsid w:val="00DB3DCB"/>
    <w:rsid w:val="00E013B7"/>
    <w:rsid w:val="00EB52C1"/>
    <w:rsid w:val="00F147E6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D6DF5-C582-41D2-80A4-171A2350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8">
    <w:name w:val="Основной шрифт абзаца1"/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List Paragraph"/>
    <w:basedOn w:val="a"/>
    <w:uiPriority w:val="34"/>
    <w:qFormat/>
    <w:rsid w:val="0064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8</cp:revision>
  <dcterms:created xsi:type="dcterms:W3CDTF">2025-01-27T05:01:00Z</dcterms:created>
  <dcterms:modified xsi:type="dcterms:W3CDTF">2025-01-28T00:36:00Z</dcterms:modified>
</cp:coreProperties>
</file>