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709" w:left="0"/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709" w:left="0"/>
        <w:jc w:val="center"/>
        <w:rPr>
          <w:sz w:val="32"/>
        </w:rPr>
      </w:pPr>
    </w:p>
    <w:p w14:paraId="04000000">
      <w:pPr>
        <w:spacing w:after="0" w:line="240" w:lineRule="auto"/>
        <w:ind/>
        <w:jc w:val="center"/>
        <w:rPr>
          <w:b w:val="1"/>
          <w:sz w:val="32"/>
        </w:rPr>
      </w:pPr>
    </w:p>
    <w:p w14:paraId="05000000">
      <w:pPr>
        <w:spacing w:after="0" w:line="240" w:lineRule="auto"/>
        <w:ind/>
        <w:rPr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b w:val="1"/>
        </w:rPr>
      </w:pPr>
    </w:p>
    <w:p w14:paraId="08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ПРАВИТЕЛЬСТВА</w:t>
      </w:r>
    </w:p>
    <w:p w14:paraId="09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КАМЧАТСКОГО КРАЯ</w:t>
      </w:r>
    </w:p>
    <w:p w14:paraId="0A000000">
      <w:pPr>
        <w:spacing w:after="0" w:line="240" w:lineRule="auto"/>
        <w:ind w:firstLine="709" w:left="0"/>
        <w:jc w:val="center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rPr>
                <w:color w:themeColor="background1" w:val="FFFFFF"/>
                <w:sz w:val="24"/>
              </w:rPr>
            </w:pPr>
            <w:bookmarkStart w:id="1" w:name="REGNUMDATESTAMP"/>
            <w:r>
              <w:rPr>
                <w:color w:themeColor="background1" w:val="FFFFFF"/>
                <w:sz w:val="24"/>
              </w:rPr>
              <w:t>[Дата регистрации] № [Номер</w:t>
            </w:r>
            <w:r>
              <w:rPr>
                <w:color w:themeColor="background1" w:val="FFFFFF"/>
                <w:sz w:val="20"/>
              </w:rPr>
              <w:t xml:space="preserve"> документа</w:t>
            </w:r>
            <w:r>
              <w:rPr>
                <w:color w:themeColor="background1"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u w:val="single"/>
              </w:rPr>
            </w:pPr>
            <w:r>
              <w:t>г. Петропавловск–Камчатский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firstLine="709" w:left="0"/>
              <w:jc w:val="both"/>
              <w:rPr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</w:pPr>
    </w:p>
    <w:p w14:paraId="0F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О внесении изменений в постановление Правительства Камчатского края от </w:t>
      </w:r>
      <w:r>
        <w:rPr>
          <w:b w:val="1"/>
        </w:rPr>
        <w:t xml:space="preserve">21.01.2022 </w:t>
      </w:r>
      <w:r>
        <w:rPr>
          <w:b w:val="1"/>
        </w:rPr>
        <w:t>№</w:t>
      </w:r>
      <w:r>
        <w:rPr>
          <w:b w:val="1"/>
        </w:rPr>
        <w:t xml:space="preserve"> 26-П</w:t>
      </w:r>
      <w:r>
        <w:rPr>
          <w:b w:val="1"/>
        </w:rPr>
        <w:t xml:space="preserve"> «</w:t>
      </w:r>
      <w:r>
        <w:rPr>
          <w:b w:val="1"/>
        </w:rPr>
        <w:t>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</w:t>
      </w:r>
      <w:r>
        <w:rPr>
          <w:b w:val="1"/>
        </w:rPr>
        <w:t>»</w:t>
      </w:r>
    </w:p>
    <w:p w14:paraId="10000000">
      <w:pPr>
        <w:spacing w:after="0" w:line="240" w:lineRule="auto"/>
        <w:ind/>
        <w:jc w:val="both"/>
      </w:pPr>
    </w:p>
    <w:p w14:paraId="11000000">
      <w:pPr>
        <w:spacing w:after="0" w:line="240" w:lineRule="auto"/>
        <w:ind/>
        <w:jc w:val="both"/>
      </w:pPr>
    </w:p>
    <w:p w14:paraId="12000000">
      <w:pPr>
        <w:spacing w:after="0" w:line="240" w:lineRule="auto"/>
        <w:ind w:firstLine="709" w:left="0"/>
        <w:jc w:val="both"/>
      </w:pPr>
      <w: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</w:pPr>
    </w:p>
    <w:p w14:paraId="14000000">
      <w:pPr>
        <w:spacing w:after="0" w:line="240" w:lineRule="auto"/>
        <w:ind w:firstLine="709" w:left="0"/>
        <w:jc w:val="both"/>
      </w:pPr>
      <w:r>
        <w:t xml:space="preserve">1. </w:t>
      </w:r>
      <w:r>
        <w:t xml:space="preserve">Внести в </w:t>
      </w:r>
      <w:r>
        <w:t>постановление Правительства Камчатского края от 21.01.2022 №</w:t>
      </w:r>
      <w:r>
        <w:t> </w:t>
      </w:r>
      <w:r>
        <w:t>26-П 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крае»</w:t>
      </w:r>
      <w:r>
        <w:t xml:space="preserve"> следующие изменения:</w:t>
      </w:r>
    </w:p>
    <w:p w14:paraId="15000000">
      <w:pPr>
        <w:spacing w:after="0" w:line="240" w:lineRule="auto"/>
        <w:ind w:firstLine="709" w:left="0"/>
        <w:jc w:val="both"/>
      </w:pPr>
      <w:r>
        <w:t>1) наименование изложить в следующей редакции:</w:t>
      </w:r>
    </w:p>
    <w:p w14:paraId="16000000">
      <w:pPr>
        <w:spacing w:after="0" w:line="240" w:lineRule="auto"/>
        <w:ind/>
        <w:jc w:val="center"/>
      </w:pPr>
      <w:r>
        <w:rPr>
          <w:b w:val="1"/>
        </w:rPr>
        <w:t xml:space="preserve">«Об утверждении </w:t>
      </w:r>
      <w:r>
        <w:rPr>
          <w:b w:val="1"/>
        </w:rPr>
        <w:t>Перечня</w:t>
      </w:r>
      <w:r>
        <w:rPr>
          <w:b w:val="1"/>
        </w:rPr>
        <w:t xml:space="preserve"> </w:t>
      </w:r>
      <w:r>
        <w:rPr>
          <w:b w:val="1"/>
        </w:rPr>
        <w:t>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</w:t>
      </w:r>
      <w:r>
        <w:rPr>
          <w:b w:val="1"/>
        </w:rPr>
        <w:t>»</w:t>
      </w:r>
      <w:r>
        <w:t>;</w:t>
      </w:r>
    </w:p>
    <w:p w14:paraId="17000000">
      <w:pPr>
        <w:spacing w:after="0" w:line="240" w:lineRule="auto"/>
        <w:ind w:firstLine="709" w:left="0"/>
        <w:jc w:val="both"/>
      </w:pPr>
      <w:r>
        <w:t xml:space="preserve">2) приложение изложить в редакции согласно </w:t>
      </w:r>
      <w:r>
        <w:t>приложению</w:t>
      </w:r>
      <w:r>
        <w:t xml:space="preserve"> к настоящему постановлению.</w:t>
      </w:r>
    </w:p>
    <w:p w14:paraId="18000000">
      <w:pPr>
        <w:spacing w:after="0" w:line="240" w:lineRule="auto"/>
        <w:ind w:firstLine="709" w:left="0"/>
        <w:jc w:val="both"/>
      </w:pPr>
      <w: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</w:pPr>
    </w:p>
    <w:p w14:paraId="1A000000">
      <w:pPr>
        <w:spacing w:after="0" w:line="240" w:lineRule="auto"/>
        <w:ind w:firstLine="709" w:left="0"/>
        <w:jc w:val="both"/>
      </w:pPr>
    </w:p>
    <w:p w14:paraId="1B000000">
      <w:pPr>
        <w:spacing w:after="0" w:line="240" w:lineRule="auto"/>
        <w:ind w:firstLine="709" w:left="0"/>
        <w:jc w:val="both"/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482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</w:pPr>
            <w:r>
              <w:t>Председатель</w:t>
            </w:r>
          </w:p>
          <w:p w14:paraId="1D000000">
            <w:pPr>
              <w:spacing w:after="0" w:line="240" w:lineRule="auto"/>
              <w:ind w:right="27"/>
            </w:pPr>
            <w:r>
              <w:t>Правительства</w:t>
            </w:r>
          </w:p>
          <w:p w14:paraId="1E000000">
            <w:pPr>
              <w:spacing w:after="0" w:line="240" w:lineRule="auto"/>
              <w:ind w:right="27"/>
              <w:rPr>
                <w:sz w:val="24"/>
              </w:rPr>
            </w:pPr>
            <w:r>
              <w:t>Камчатского края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sz w:val="24"/>
              </w:rPr>
            </w:pPr>
            <w:bookmarkStart w:id="2" w:name="SIGNERSTAMP1"/>
            <w:r>
              <w:rPr>
                <w:color w:themeColor="background1" w:val="FFFFFF"/>
                <w:sz w:val="24"/>
              </w:rPr>
              <w:t>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709" w:left="0" w:right="135"/>
              <w:jc w:val="right"/>
            </w:pPr>
          </w:p>
          <w:p w14:paraId="21000000">
            <w:pPr>
              <w:spacing w:after="0" w:line="240" w:lineRule="auto"/>
              <w:ind w:firstLine="709" w:left="0"/>
              <w:jc w:val="right"/>
            </w:pPr>
          </w:p>
          <w:p w14:paraId="22000000">
            <w:pPr>
              <w:spacing w:after="0" w:line="240" w:lineRule="auto"/>
              <w:ind w:firstLine="2" w:left="0"/>
              <w:jc w:val="right"/>
              <w:rPr>
                <w:sz w:val="24"/>
              </w:rPr>
            </w:pPr>
            <w:r>
              <w:t>Ю.С. Морозова</w:t>
            </w:r>
          </w:p>
        </w:tc>
      </w:tr>
    </w:tbl>
    <w:p w14:paraId="23000000">
      <w:r>
        <w:br w:type="page"/>
      </w: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482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27"/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color w:themeColor="background1" w:val="FFFFFF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firstLine="709" w:left="0" w:right="135"/>
              <w:jc w:val="right"/>
            </w:pPr>
          </w:p>
        </w:tc>
      </w:tr>
    </w:tbl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/>
            </w:pPr>
            <w: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/>
            </w:pPr>
            <w: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ind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ind/>
              <w:jc w:val="right"/>
            </w:pPr>
            <w: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ind/>
              <w:jc w:val="right"/>
            </w:pPr>
            <w:r>
              <w:rPr>
                <w:color w:themeColor="background1" w:val="FFFFFF"/>
              </w:rPr>
              <w:t>[</w:t>
            </w:r>
            <w:r>
              <w:rPr>
                <w:color w:themeColor="background1" w:val="FFFFFF"/>
              </w:rPr>
              <w:t>R</w:t>
            </w:r>
            <w:r>
              <w:rPr>
                <w:color w:themeColor="background1" w:val="FFFFFF"/>
                <w:sz w:val="16"/>
              </w:rPr>
              <w:t>EGDATESTAMP</w:t>
            </w:r>
            <w:r>
              <w:rPr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ind/>
              <w:jc w:val="right"/>
            </w:pPr>
            <w: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ind/>
              <w:jc w:val="right"/>
            </w:pPr>
            <w:r>
              <w:rPr>
                <w:color w:themeColor="background1" w:val="FFFFFF"/>
              </w:rPr>
              <w:t>[</w:t>
            </w:r>
            <w:r>
              <w:rPr>
                <w:color w:themeColor="background1" w:val="FFFFFF"/>
              </w:rPr>
              <w:t>R</w:t>
            </w:r>
            <w:r>
              <w:rPr>
                <w:color w:themeColor="background1" w:val="FFFFFF"/>
                <w:sz w:val="16"/>
              </w:rPr>
              <w:t>EGNUMSTAMP</w:t>
            </w:r>
            <w:r>
              <w:rPr>
                <w:color w:themeColor="background1" w:val="FFFFFF"/>
                <w:sz w:val="16"/>
              </w:rPr>
              <w:t>]</w:t>
            </w:r>
          </w:p>
        </w:tc>
      </w:tr>
    </w:tbl>
    <w:p w14:paraId="39000000">
      <w:pPr>
        <w:spacing w:after="0" w:line="240" w:lineRule="auto"/>
        <w:ind/>
        <w:jc w:val="both"/>
      </w:pPr>
    </w:p>
    <w:p w14:paraId="3A000000">
      <w:pPr>
        <w:spacing w:after="0" w:line="240" w:lineRule="auto"/>
        <w:ind/>
        <w:jc w:val="both"/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widowControl w:val="0"/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widowControl w:val="0"/>
              <w:ind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widowControl w:val="0"/>
              <w:ind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widowControl w:val="0"/>
              <w:ind/>
            </w:pPr>
            <w:r>
              <w:t>«Приложение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widowControl w:val="0"/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widowControl w:val="0"/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widowControl w:val="0"/>
              <w:ind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widowControl w:val="0"/>
              <w:ind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ind/>
            </w:pPr>
            <w: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ind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ind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ind/>
              <w:jc w:val="right"/>
            </w:pPr>
            <w: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ind/>
              <w:jc w:val="center"/>
            </w:pPr>
            <w:r>
              <w:t>24.01.2022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ind/>
              <w:jc w:val="right"/>
            </w:pPr>
            <w: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ind/>
              <w:jc w:val="center"/>
            </w:pPr>
            <w:r>
              <w:t>26-П</w:t>
            </w:r>
          </w:p>
        </w:tc>
      </w:tr>
    </w:tbl>
    <w:p w14:paraId="4D000000">
      <w:pPr>
        <w:spacing w:after="0" w:line="240" w:lineRule="auto"/>
        <w:ind/>
        <w:jc w:val="both"/>
      </w:pPr>
    </w:p>
    <w:p w14:paraId="4E000000">
      <w:pPr>
        <w:tabs>
          <w:tab w:leader="none" w:pos="1134" w:val="left"/>
        </w:tabs>
        <w:spacing w:after="0" w:line="240" w:lineRule="auto"/>
        <w:ind/>
        <w:jc w:val="center"/>
      </w:pPr>
    </w:p>
    <w:p w14:paraId="4F000000">
      <w:pPr>
        <w:tabs>
          <w:tab w:leader="none" w:pos="1134" w:val="left"/>
        </w:tabs>
        <w:spacing w:after="0" w:line="240" w:lineRule="auto"/>
        <w:ind/>
        <w:jc w:val="center"/>
      </w:pPr>
      <w:r>
        <w:t>Перечень</w:t>
      </w:r>
    </w:p>
    <w:p w14:paraId="50000000">
      <w:pPr>
        <w:tabs>
          <w:tab w:leader="none" w:pos="1134" w:val="left"/>
        </w:tabs>
        <w:spacing w:after="0" w:line="240" w:lineRule="auto"/>
        <w:ind/>
        <w:jc w:val="center"/>
      </w:pPr>
      <w:r>
        <w:t>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</w:t>
      </w:r>
    </w:p>
    <w:p w14:paraId="51000000">
      <w:pPr>
        <w:tabs>
          <w:tab w:leader="none" w:pos="1134" w:val="left"/>
        </w:tabs>
        <w:spacing w:after="0" w:line="240" w:lineRule="auto"/>
        <w:ind/>
        <w:jc w:val="center"/>
      </w:pPr>
    </w:p>
    <w:p w14:paraId="52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t>И</w:t>
      </w:r>
      <w:r>
        <w:t>ндикаторам</w:t>
      </w:r>
      <w:r>
        <w:t>и</w:t>
      </w:r>
      <w:r>
        <w:t xml:space="preserve"> риска нарушения обязательных требований при осуществлении регионального государственного экологического контроля (надзора) в Камчатском крае </w:t>
      </w:r>
      <w:r>
        <w:t>являются</w:t>
      </w:r>
      <w:r>
        <w:t>:</w:t>
      </w:r>
    </w:p>
    <w:p w14:paraId="53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Неоднократное (два и более раз) поступление в течение двух лет в уполномоченный орган информации, в том числе по результатам контрольных (надзорных) мероприятий, осуществляемых уполномоченным органом без взаимодействия с контролируемым лицом, указывающей на то, что контролируемым лицом ранее в уполномоченный орган представлялась недостоверная информ</w:t>
      </w:r>
      <w:r>
        <w:rPr>
          <w:rFonts w:ascii="Times New Roman" w:hAnsi="Times New Roman"/>
          <w:sz w:val="28"/>
        </w:rPr>
        <w:t>ация</w:t>
      </w:r>
      <w:r>
        <w:rPr>
          <w:rFonts w:ascii="Times New Roman" w:hAnsi="Times New Roman"/>
          <w:sz w:val="28"/>
        </w:rPr>
        <w:t xml:space="preserve"> об объекте, оказывающем негативное воздействие на окружающую среду</w:t>
      </w:r>
      <w:r>
        <w:rPr>
          <w:rFonts w:ascii="Times New Roman" w:hAnsi="Times New Roman"/>
          <w:sz w:val="28"/>
        </w:rPr>
        <w:t xml:space="preserve"> (далее – объект НВОС)</w:t>
      </w:r>
      <w:r>
        <w:rPr>
          <w:rFonts w:ascii="Times New Roman" w:hAnsi="Times New Roman"/>
          <w:sz w:val="28"/>
        </w:rPr>
        <w:t xml:space="preserve"> и результ</w:t>
      </w:r>
      <w:r>
        <w:rPr>
          <w:rFonts w:ascii="Times New Roman" w:hAnsi="Times New Roman"/>
          <w:sz w:val="28"/>
        </w:rPr>
        <w:t>атах деятельности на таком объекте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 xml:space="preserve">юридическим лицом, индивидуальным предпринимателем </w:t>
      </w:r>
      <w:r>
        <w:rPr>
          <w:rFonts w:ascii="Times New Roman" w:hAnsi="Times New Roman"/>
          <w:sz w:val="28"/>
        </w:rPr>
        <w:t>документов (заявлений) для получения государственных услуг, предоставляемых уполномоченным органом.</w:t>
      </w:r>
    </w:p>
    <w:p w14:paraId="54000000">
      <w:pPr>
        <w:pStyle w:val="Style_4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bookmarkStart w:id="3" w:name="_GoBack"/>
      <w:bookmarkEnd w:id="3"/>
      <w:r>
        <w:t>Увеличение или уменьшение на 30 процентов и более в сравнении с предыдущим отчетным периодом размера платы за негативное воздействие на окружающую среду, внесенной юридическим лицом, индивидуальным предпринимателем за отчетный период, при отсутствии информации об актуализации учетных сведений об объекте</w:t>
      </w:r>
      <w:r>
        <w:t xml:space="preserve"> НВОС</w:t>
      </w:r>
      <w:r>
        <w:t>, в связи с представлением юридическими лицами, индивидуальными предпринимателями сведений об изменении характеристик технологических процессов основных производств, источников загрязнения окружающей среды,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потребления, а также информации об изменении категории объекта</w:t>
      </w:r>
      <w:r>
        <w:t xml:space="preserve"> НВОС</w:t>
      </w:r>
      <w:r>
        <w:t>.</w:t>
      </w:r>
    </w:p>
    <w:p w14:paraId="55000000">
      <w:pPr>
        <w:pStyle w:val="Style_4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color w:val="000000"/>
        </w:rPr>
        <w:t xml:space="preserve">Расхождение данных об объеме и (или) массе выбросов, сбросов загрязняющих веществ, образовываемых, размещаемых отходов, в </w:t>
      </w:r>
      <w:r>
        <w:rPr>
          <w:color w:val="000000"/>
        </w:rPr>
        <w:t xml:space="preserve">представленных юридическим лицом, индивидуальным предпринимателем в </w:t>
      </w:r>
      <w:r>
        <w:rPr>
          <w:color w:val="000000"/>
        </w:rPr>
        <w:t xml:space="preserve">исполнительный </w:t>
      </w:r>
      <w:r>
        <w:rPr>
          <w:color w:val="000000"/>
        </w:rPr>
        <w:t>орган Камчатского края</w:t>
      </w:r>
      <w:r>
        <w:rPr>
          <w:color w:val="000000"/>
        </w:rPr>
        <w:t xml:space="preserve">, уполномоченный на осуществление регионального государственного экологического контроля (надзора) в Камчатском крае (далее – уполномоченный орган), </w:t>
      </w:r>
      <w:r>
        <w:rPr>
          <w:color w:val="000000"/>
        </w:rPr>
        <w:t xml:space="preserve">в том числе с использованием </w:t>
      </w:r>
      <w:r>
        <w:t xml:space="preserve">информационных систем </w:t>
      </w:r>
      <w:r>
        <w:t>Федеральн</w:t>
      </w:r>
      <w:r>
        <w:t>ой</w:t>
      </w:r>
      <w:r>
        <w:t xml:space="preserve"> служб</w:t>
      </w:r>
      <w:r>
        <w:t>ы</w:t>
      </w:r>
      <w:r>
        <w:t xml:space="preserve"> по надзору в сфере природопользования</w:t>
      </w:r>
      <w:r>
        <w:rPr>
          <w:color w:val="000000"/>
        </w:rPr>
        <w:t xml:space="preserve"> </w:t>
      </w:r>
      <w:r>
        <w:rPr>
          <w:color w:val="000000"/>
        </w:rPr>
        <w:t>двух и более видах отчетности (документов),</w:t>
      </w:r>
      <w:r>
        <w:t xml:space="preserve"> а именно в</w:t>
      </w:r>
      <w:r>
        <w:t>:</w:t>
      </w:r>
    </w:p>
    <w:p w14:paraId="56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t>декларации о плате за негативное воздействие на окружающую среду;</w:t>
      </w:r>
    </w:p>
    <w:p w14:paraId="57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t>декларации о воздействии на окружающую среду;</w:t>
      </w:r>
    </w:p>
    <w:p w14:paraId="58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t>отчете об организации и о результатах осуществления производственного экологического контроля;</w:t>
      </w:r>
    </w:p>
    <w:p w14:paraId="59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t>отчете о выполнении плана мероприятий по охране окружающей среды;</w:t>
      </w:r>
    </w:p>
    <w:p w14:paraId="5A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t>отчете о выполнении программы повышения экологической эффективности;</w:t>
      </w:r>
    </w:p>
    <w:p w14:paraId="5B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t>статистической отчетности по формам 2-</w:t>
      </w:r>
      <w:r>
        <w:t>ТП</w:t>
      </w:r>
      <w:r>
        <w:t xml:space="preserve"> (отходы), 2-</w:t>
      </w:r>
      <w:r>
        <w:t>ТП</w:t>
      </w:r>
      <w:r>
        <w:t xml:space="preserve"> (воздух)</w:t>
      </w:r>
      <w:r>
        <w:t>;</w:t>
      </w:r>
    </w:p>
    <w:p w14:paraId="5C000000">
      <w:pPr>
        <w:pStyle w:val="Style_4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t>плане мероприятий по снижению выбросов загрязняющих веществ в атмосферный воздух в периоды неблагоприятных метеорологических условий</w:t>
      </w:r>
      <w:r>
        <w:t>.</w:t>
      </w:r>
    </w:p>
    <w:p w14:paraId="5D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в уполномоченный орган прогноза наступления неблагоприятных метеорологических условий на территории населенных пунктов Камчатского края от территориального органа и(или) подведомственной организации Федеральной службы по гидрометеорологии и мониторингу окружающей среды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5E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center"/>
        <w:rPr>
          <w:sz w:val="28"/>
        </w:rPr>
      </w:pPr>
      <w:r>
        <w:br w:type="page"/>
      </w:r>
      <w:r>
        <w:rPr>
          <w:sz w:val="28"/>
        </w:rPr>
        <w:t>ПОЯСНИТЕЛЬНАЯ ЗАПИСКА</w:t>
      </w:r>
    </w:p>
    <w:p w14:paraId="5F000000">
      <w:pPr>
        <w:tabs>
          <w:tab w:leader="none" w:pos="1134" w:val="left"/>
        </w:tabs>
        <w:spacing w:after="0" w:line="240" w:lineRule="auto"/>
        <w:ind/>
        <w:jc w:val="center"/>
        <w:rPr>
          <w:sz w:val="28"/>
        </w:rPr>
      </w:pPr>
      <w:r>
        <w:rPr>
          <w:sz w:val="28"/>
        </w:rPr>
        <w:t xml:space="preserve">к проекту постановления Правительства Камчатского края </w:t>
      </w:r>
      <w:r>
        <w:br/>
      </w:r>
      <w:r>
        <w:rPr>
          <w:sz w:val="28"/>
        </w:rPr>
        <w:t>«</w:t>
      </w:r>
      <w:r>
        <w:rPr>
          <w:sz w:val="28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</w:t>
      </w:r>
      <w:r>
        <w:rPr>
          <w:sz w:val="28"/>
        </w:rPr>
        <w:t>в</w:t>
      </w:r>
      <w:r>
        <w:rPr>
          <w:sz w:val="28"/>
        </w:rPr>
        <w:t xml:space="preserve"> Камчатск</w:t>
      </w:r>
      <w:r>
        <w:rPr>
          <w:sz w:val="28"/>
        </w:rPr>
        <w:t xml:space="preserve">ом </w:t>
      </w:r>
      <w:r>
        <w:rPr>
          <w:sz w:val="28"/>
        </w:rPr>
        <w:t>кра</w:t>
      </w:r>
      <w:r>
        <w:rPr>
          <w:sz w:val="28"/>
        </w:rPr>
        <w:t>е</w:t>
      </w:r>
      <w:r>
        <w:rPr>
          <w:sz w:val="28"/>
        </w:rPr>
        <w:t>»</w:t>
      </w:r>
    </w:p>
    <w:p w14:paraId="60000000">
      <w:pPr>
        <w:tabs>
          <w:tab w:leader="none" w:pos="1134" w:val="left"/>
        </w:tabs>
        <w:spacing w:after="0" w:line="240" w:lineRule="auto"/>
        <w:ind w:firstLine="567" w:left="0"/>
        <w:jc w:val="center"/>
        <w:rPr>
          <w:sz w:val="28"/>
        </w:rPr>
      </w:pP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Правительства Камчатского края разработан в целях </w:t>
      </w:r>
      <w:r>
        <w:rPr>
          <w:rFonts w:ascii="Times New Roman" w:hAnsi="Times New Roman"/>
          <w:sz w:val="28"/>
        </w:rPr>
        <w:t xml:space="preserve">актуализации </w:t>
      </w:r>
      <w:r>
        <w:rPr>
          <w:rFonts w:ascii="Times New Roman" w:hAnsi="Times New Roman"/>
          <w:sz w:val="28"/>
        </w:rPr>
        <w:t xml:space="preserve">приведения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еречня индикаторов риска нарушения обязательных требований </w:t>
      </w:r>
      <w:r>
        <w:rPr>
          <w:rFonts w:ascii="Times New Roman" w:hAnsi="Times New Roman"/>
          <w:sz w:val="28"/>
        </w:rPr>
        <w:t>при осуществлении регионального государственного эко</w:t>
      </w:r>
      <w:r>
        <w:rPr>
          <w:rFonts w:ascii="Times New Roman" w:hAnsi="Times New Roman"/>
          <w:sz w:val="28"/>
        </w:rPr>
        <w:t>логического</w:t>
      </w:r>
      <w:r>
        <w:rPr>
          <w:rFonts w:ascii="Times New Roman" w:hAnsi="Times New Roman"/>
          <w:sz w:val="28"/>
        </w:rPr>
        <w:t xml:space="preserve"> контроля (надзора) в Камчатском крае</w:t>
      </w:r>
      <w:r>
        <w:rPr>
          <w:rFonts w:ascii="Times New Roman" w:hAnsi="Times New Roman"/>
          <w:sz w:val="28"/>
        </w:rPr>
        <w:t xml:space="preserve">, утвержденного постановлением Правительства Камчатского края </w:t>
      </w:r>
      <w:r>
        <w:rPr>
          <w:rFonts w:ascii="Times New Roman" w:hAnsi="Times New Roman"/>
          <w:sz w:val="28"/>
        </w:rPr>
        <w:t>21.01.2022 № 26-П. Актуализация выполнена,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совершенствовани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риск-ориентированного подхода в контрольной (надзорной)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при осуществлении регионального государственного эко</w:t>
      </w:r>
      <w:r>
        <w:rPr>
          <w:rFonts w:ascii="Times New Roman" w:hAnsi="Times New Roman"/>
          <w:sz w:val="28"/>
        </w:rPr>
        <w:t>логического</w:t>
      </w:r>
      <w:r>
        <w:rPr>
          <w:rFonts w:ascii="Times New Roman" w:hAnsi="Times New Roman"/>
          <w:sz w:val="28"/>
        </w:rPr>
        <w:t xml:space="preserve"> контроля (надзора) в Камчатском крае</w:t>
      </w:r>
      <w:r>
        <w:rPr>
          <w:rFonts w:ascii="Times New Roman" w:hAnsi="Times New Roman"/>
          <w:sz w:val="28"/>
        </w:rPr>
        <w:t>.</w:t>
      </w:r>
    </w:p>
    <w:p w14:paraId="62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 от 28.09.2022 № 510-П «Об утверждении Порядка проведения процеду</w:t>
      </w:r>
      <w:r>
        <w:rPr>
          <w:rFonts w:ascii="Times New Roman" w:hAnsi="Times New Roman"/>
          <w:sz w:val="28"/>
        </w:rPr>
        <w:t>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проект постановления Правительства Камчатского края оценке регулирующего воздействия не по</w:t>
      </w:r>
      <w:r>
        <w:rPr>
          <w:rFonts w:ascii="Times New Roman" w:hAnsi="Times New Roman"/>
          <w:sz w:val="28"/>
        </w:rPr>
        <w:t>длежит.</w:t>
      </w:r>
    </w:p>
    <w:p w14:paraId="63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pStyle w:val="Style_40"/>
      <w:lvlText w:val="%1."/>
      <w:lvlJc w:val="left"/>
      <w:pPr>
        <w:ind w:hanging="360" w:left="2487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4"/>
    <w:link w:val="Style_8_ch"/>
    <w:rPr>
      <w:color w:val="0000FF"/>
      <w:u w:val="single"/>
    </w:rPr>
  </w:style>
  <w:style w:styleId="Style_8_ch" w:type="character">
    <w:name w:val="Гиперссылка4"/>
    <w:link w:val="Style_8"/>
    <w:rPr>
      <w:color w:val="0000FF"/>
      <w:u w:val="single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Гиперссылка5"/>
    <w:link w:val="Style_11_ch"/>
    <w:rPr>
      <w:color w:val="0000FF"/>
      <w:u w:val="single"/>
    </w:rPr>
  </w:style>
  <w:style w:styleId="Style_11_ch" w:type="character">
    <w:name w:val="Гиперссылка5"/>
    <w:link w:val="Style_11"/>
    <w:rPr>
      <w:color w:val="0000FF"/>
      <w:u w:val="single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3" w:type="paragraph">
    <w:name w:val="Body Text"/>
    <w:basedOn w:val="Style_5"/>
    <w:link w:val="Style_3_ch"/>
    <w:pPr>
      <w:spacing w:after="140" w:line="276" w:lineRule="auto"/>
      <w:ind/>
    </w:pPr>
    <w:rPr>
      <w:rFonts w:asciiTheme="minorAscii" w:hAnsiTheme="minorHAnsi"/>
      <w:sz w:val="22"/>
    </w:rPr>
  </w:style>
  <w:style w:styleId="Style_3_ch" w:type="character">
    <w:name w:val="Body Text"/>
    <w:basedOn w:val="Style_5_ch"/>
    <w:link w:val="Style_3"/>
    <w:rPr>
      <w:rFonts w:asciiTheme="minorAscii" w:hAnsiTheme="minorHAnsi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3"/>
    <w:link w:val="Style_14_ch"/>
    <w:rPr>
      <w:color w:val="0000FF"/>
      <w:u w:val="single"/>
    </w:rPr>
  </w:style>
  <w:style w:styleId="Style_14_ch" w:type="character">
    <w:name w:val="Гиперссылка3"/>
    <w:link w:val="Style_14"/>
    <w:rPr>
      <w:color w:val="0000FF"/>
      <w:u w:val="single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toc 3"/>
    <w:next w:val="Style_5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шрифт абзаца4"/>
    <w:link w:val="Style_21_ch"/>
  </w:style>
  <w:style w:styleId="Style_21_ch" w:type="character">
    <w:name w:val="Основной шрифт абзаца4"/>
    <w:link w:val="Style_21"/>
  </w:style>
  <w:style w:styleId="Style_22" w:type="paragraph">
    <w:name w:val="Основной шрифт абзаца4"/>
    <w:link w:val="Style_22_ch"/>
  </w:style>
  <w:style w:styleId="Style_22_ch" w:type="character">
    <w:name w:val="Основной шрифт абзаца4"/>
    <w:link w:val="Style_22"/>
  </w:style>
  <w:style w:styleId="Style_23" w:type="paragraph">
    <w:name w:val="header"/>
    <w:basedOn w:val="Style_5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5_ch"/>
    <w:link w:val="Style_23"/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Обычный1"/>
    <w:link w:val="Style_25_ch"/>
    <w:rPr>
      <w:rFonts w:ascii="Times New Roman" w:hAnsi="Times New Roman"/>
      <w:sz w:val="28"/>
    </w:rPr>
  </w:style>
  <w:style w:styleId="Style_25_ch" w:type="character">
    <w:name w:val="Обычный1"/>
    <w:link w:val="Style_25"/>
    <w:rPr>
      <w:rFonts w:ascii="Times New Roman" w:hAnsi="Times New Roman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heading 1"/>
    <w:next w:val="Style_5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Normal (Web)"/>
    <w:basedOn w:val="Style_5"/>
    <w:link w:val="Style_32_ch"/>
    <w:pPr>
      <w:spacing w:afterAutospacing="on" w:beforeAutospacing="on" w:line="240" w:lineRule="auto"/>
      <w:ind/>
    </w:pPr>
    <w:rPr>
      <w:sz w:val="24"/>
    </w:rPr>
  </w:style>
  <w:style w:styleId="Style_32_ch" w:type="character">
    <w:name w:val="Normal (Web)"/>
    <w:basedOn w:val="Style_5_ch"/>
    <w:link w:val="Style_32"/>
    <w:rPr>
      <w:sz w:val="24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footer"/>
    <w:basedOn w:val="Style_5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5_ch" w:type="character">
    <w:name w:val="footer"/>
    <w:basedOn w:val="Style_5_ch"/>
    <w:link w:val="Style_35"/>
  </w:style>
  <w:style w:styleId="Style_36" w:type="paragraph">
    <w:name w:val="Основной шрифт абзаца6"/>
    <w:link w:val="Style_36_ch"/>
  </w:style>
  <w:style w:styleId="Style_36_ch" w:type="character">
    <w:name w:val="Основной шрифт абзаца6"/>
    <w:link w:val="Style_36"/>
  </w:style>
  <w:style w:styleId="Style_37" w:type="paragraph">
    <w:name w:val="toc 1"/>
    <w:next w:val="Style_5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39" w:type="paragraph">
    <w:name w:val="toc 9"/>
    <w:next w:val="Style_5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МОЙ ЗАГОЛОВОК"/>
    <w:basedOn w:val="Style_30"/>
    <w:link w:val="Style_40_ch"/>
    <w:pPr>
      <w:numPr>
        <w:numId w:val="3"/>
      </w:numPr>
      <w:tabs>
        <w:tab w:leader="none" w:pos="1134" w:val="left"/>
      </w:tabs>
      <w:spacing w:after="0" w:before="0" w:line="240" w:lineRule="auto"/>
      <w:ind w:firstLine="0" w:left="0"/>
      <w:jc w:val="center"/>
    </w:pPr>
    <w:rPr>
      <w:rFonts w:ascii="Times New Roman" w:hAnsi="Times New Roman"/>
      <w:b w:val="0"/>
      <w:sz w:val="28"/>
    </w:rPr>
  </w:style>
  <w:style w:styleId="Style_40_ch" w:type="character">
    <w:name w:val="МОЙ ЗАГОЛОВОК"/>
    <w:basedOn w:val="Style_30_ch"/>
    <w:link w:val="Style_40"/>
    <w:rPr>
      <w:rFonts w:ascii="Times New Roman" w:hAnsi="Times New Roman"/>
      <w:b w:val="0"/>
      <w:sz w:val="28"/>
    </w:rPr>
  </w:style>
  <w:style w:styleId="Style_41" w:type="paragraph">
    <w:name w:val="toc 8"/>
    <w:next w:val="Style_5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Plain Text"/>
    <w:basedOn w:val="Style_5"/>
    <w:link w:val="Style_42_ch"/>
    <w:pPr>
      <w:spacing w:after="0" w:line="240" w:lineRule="auto"/>
      <w:ind/>
    </w:pPr>
    <w:rPr>
      <w:rFonts w:ascii="Calibri" w:hAnsi="Calibri"/>
    </w:rPr>
  </w:style>
  <w:style w:styleId="Style_42_ch" w:type="character">
    <w:name w:val="Plain Text"/>
    <w:basedOn w:val="Style_5_ch"/>
    <w:link w:val="Style_42"/>
    <w:rPr>
      <w:rFonts w:ascii="Calibri" w:hAnsi="Calibri"/>
    </w:rPr>
  </w:style>
  <w:style w:styleId="Style_43" w:type="paragraph">
    <w:name w:val="Гиперссылка1"/>
    <w:basedOn w:val="Style_44"/>
    <w:link w:val="Style_43_ch"/>
    <w:rPr>
      <w:color w:themeColor="hyperlink" w:val="0563C1"/>
      <w:u w:val="single"/>
    </w:rPr>
  </w:style>
  <w:style w:styleId="Style_43_ch" w:type="character">
    <w:name w:val="Гиперссылка1"/>
    <w:basedOn w:val="Style_44_ch"/>
    <w:link w:val="Style_43"/>
    <w:rPr>
      <w:color w:themeColor="hyperlink" w:val="0563C1"/>
      <w:u w:val="single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toc 5"/>
    <w:next w:val="Style_5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Гиперссылка1"/>
    <w:link w:val="Style_46_ch"/>
    <w:rPr>
      <w:color w:val="0000FF"/>
      <w:u w:val="single"/>
    </w:rPr>
  </w:style>
  <w:style w:styleId="Style_46_ch" w:type="character">
    <w:name w:val="Гиперссылка1"/>
    <w:link w:val="Style_46"/>
    <w:rPr>
      <w:color w:val="0000FF"/>
      <w:u w:val="single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Subtitle"/>
    <w:next w:val="Style_5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5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5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Обычный1"/>
    <w:link w:val="Style_52_ch"/>
    <w:rPr>
      <w:rFonts w:ascii="Times New Roman" w:hAnsi="Times New Roman"/>
      <w:sz w:val="28"/>
    </w:rPr>
  </w:style>
  <w:style w:styleId="Style_52_ch" w:type="character">
    <w:name w:val="Обычный1"/>
    <w:link w:val="Style_52"/>
    <w:rPr>
      <w:rFonts w:ascii="Times New Roman" w:hAnsi="Times New Roman"/>
      <w:sz w:val="28"/>
    </w:rPr>
  </w:style>
  <w:style w:styleId="Style_53" w:type="paragraph">
    <w:name w:val="heading 2"/>
    <w:next w:val="Style_5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Основной шрифт абзаца5"/>
    <w:link w:val="Style_54_ch"/>
  </w:style>
  <w:style w:styleId="Style_54_ch" w:type="character">
    <w:name w:val="Основной шрифт абзаца5"/>
    <w:link w:val="Style_54"/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2025-08-03T21:34:05Z</dcterms:modified>
</cp:coreProperties>
</file>