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часть 1 приказа Министерства образования Камчатского края от 05.06.2025 № 16-Н «О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1. Внести в пункт 2 части 1 </w:t>
      </w:r>
      <w:r>
        <w:rPr>
          <w:rFonts w:ascii="Times New Roman" w:hAnsi="Times New Roman"/>
          <w:b w:val="0"/>
          <w:sz w:val="28"/>
        </w:rPr>
        <w:t>приказа Министерства образования Камчатского края от 05.06.2025 № 16-Н «О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Камчатского края» изменение</w:t>
      </w:r>
      <w:r>
        <w:rPr>
          <w:rFonts w:ascii="Times New Roman" w:hAnsi="Times New Roman"/>
          <w:sz w:val="28"/>
        </w:rPr>
        <w:t>, заме</w:t>
      </w:r>
      <w:r>
        <w:rPr>
          <w:rFonts w:ascii="Times New Roman" w:hAnsi="Times New Roman"/>
          <w:sz w:val="28"/>
        </w:rPr>
        <w:t xml:space="preserve">нив слова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431 рубль</w:t>
      </w:r>
      <w:r>
        <w:rPr>
          <w:rFonts w:ascii="Times New Roman" w:hAnsi="Times New Roman"/>
          <w:sz w:val="28"/>
        </w:rPr>
        <w:t>» словами «</w:t>
      </w:r>
      <w:r>
        <w:rPr>
          <w:rFonts w:ascii="Times New Roman" w:hAnsi="Times New Roman"/>
          <w:b w:val="0"/>
          <w:sz w:val="28"/>
        </w:rPr>
        <w:t>862 рубля</w:t>
      </w:r>
      <w:r>
        <w:rPr>
          <w:rFonts w:ascii="Times New Roman" w:hAnsi="Times New Roman"/>
          <w:sz w:val="28"/>
        </w:rPr>
        <w:t xml:space="preserve">».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0000000">
      <w:r>
        <w:br w:type="page"/>
      </w:r>
    </w:p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2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6"/>
    <w:link w:val="Style_18_ch"/>
    <w:rPr>
      <w:color w:themeColor="hyperlink" w:val="0563C1"/>
      <w:u w:val="single"/>
    </w:rPr>
  </w:style>
  <w:style w:styleId="Style_18_ch" w:type="character">
    <w:name w:val="Hyperlink"/>
    <w:basedOn w:val="Style_16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2025-08-07T05:12:50Z</dcterms:modified>
</cp:coreProperties>
</file>