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78" w:rsidRDefault="00C00E6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6B4778" w:rsidRDefault="00C00E6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:rsidR="006B4778" w:rsidRDefault="00C00E6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внесении изменений в приложение к постановлению Правительства Камчатского края от 27.01.2025 № 26-П «Об утверждении Порядка предоставления в 2025 году из краевого бюджета </w:t>
      </w:r>
      <w:r>
        <w:rPr>
          <w:rFonts w:ascii="Times New Roman" w:hAnsi="Times New Roman"/>
          <w:sz w:val="28"/>
        </w:rPr>
        <w:t xml:space="preserve">субсидии автономной некоммерческой организации «Камчатский центр реализации молодежных проектов «Экосистема» на финансовое обеспечение затрат в связи с оказанием услуг по проведению мероприятий, направленных на всестороннее нравственное, интеллектуальное, </w:t>
      </w:r>
      <w:r>
        <w:rPr>
          <w:rFonts w:ascii="Times New Roman" w:hAnsi="Times New Roman"/>
          <w:sz w:val="28"/>
        </w:rPr>
        <w:t>духовное развитие и экологическое воспитание молодежи Камчатского края» (далее – Порядок)</w:t>
      </w:r>
    </w:p>
    <w:p w:rsidR="006B4778" w:rsidRDefault="006B47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B4778" w:rsidRDefault="00C00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Представленный проект постановления Правительства Камчатского края разработан в целях включения в Порядок дополнительного мероприятия в рамках комплекса процессных м</w:t>
      </w:r>
      <w:r>
        <w:rPr>
          <w:rFonts w:ascii="Times New Roman" w:hAnsi="Times New Roman"/>
          <w:sz w:val="28"/>
        </w:rPr>
        <w:t>ероприятий «Поддержка молодежных инициатив»</w:t>
      </w:r>
      <w:r>
        <w:t xml:space="preserve">, </w:t>
      </w:r>
      <w:r>
        <w:rPr>
          <w:rFonts w:ascii="Times New Roman" w:hAnsi="Times New Roman"/>
          <w:sz w:val="28"/>
        </w:rPr>
        <w:t xml:space="preserve">проводимых за счет средств резервного фонда Правительства Камчатского края, а именно: мероприятия </w:t>
      </w:r>
      <w:r>
        <w:rPr>
          <w:rStyle w:val="1f3"/>
          <w:rFonts w:ascii="Times New Roman" w:hAnsi="Times New Roman"/>
          <w:sz w:val="28"/>
        </w:rPr>
        <w:t>ЭСКАТО ООН в рамках деловой программы Всероссийского молодежного экологического форума «Экосистема. Заповедный кр</w:t>
      </w:r>
      <w:r>
        <w:rPr>
          <w:rStyle w:val="1f3"/>
          <w:rFonts w:ascii="Times New Roman" w:hAnsi="Times New Roman"/>
          <w:sz w:val="28"/>
        </w:rPr>
        <w:t>ай»,</w:t>
      </w:r>
      <w:r>
        <w:rPr>
          <w:rFonts w:ascii="Times New Roman" w:hAnsi="Times New Roman"/>
          <w:sz w:val="28"/>
        </w:rPr>
        <w:t xml:space="preserve"> добавления новых направлений расходов и результата предоставления субсидии, связанных с мероприятием ЭСКАТО ООН и обеспечением информационного освещения мероприятий, а также увеличения размера субсидии на 42 017 000 (сорок два миллиона семнадцать тыся</w:t>
      </w:r>
      <w:r>
        <w:rPr>
          <w:rFonts w:ascii="Times New Roman" w:hAnsi="Times New Roman"/>
          <w:sz w:val="28"/>
        </w:rPr>
        <w:t>ч) 00 рублей согласно распоряжению Правительства Камчатского края</w:t>
      </w:r>
      <w:r w:rsidRPr="00BC0818">
        <w:rPr>
          <w:rFonts w:ascii="Times New Roman" w:hAnsi="Times New Roman"/>
          <w:sz w:val="28"/>
          <w:szCs w:val="28"/>
        </w:rPr>
        <w:t xml:space="preserve"> от</w:t>
      </w:r>
      <w:r w:rsidR="00BC0818">
        <w:rPr>
          <w:rFonts w:ascii="Times New Roman" w:hAnsi="Times New Roman"/>
          <w:sz w:val="28"/>
          <w:szCs w:val="28"/>
        </w:rPr>
        <w:t xml:space="preserve"> 13.08.2025</w:t>
      </w:r>
      <w:r w:rsidRPr="00BC0818">
        <w:rPr>
          <w:rFonts w:ascii="Times New Roman" w:hAnsi="Times New Roman"/>
          <w:sz w:val="28"/>
          <w:szCs w:val="28"/>
        </w:rPr>
        <w:t xml:space="preserve"> №</w:t>
      </w:r>
      <w:r w:rsidR="00BC0818">
        <w:rPr>
          <w:rFonts w:ascii="Times New Roman" w:hAnsi="Times New Roman"/>
          <w:sz w:val="28"/>
          <w:szCs w:val="28"/>
        </w:rPr>
        <w:t xml:space="preserve"> 264-П</w:t>
      </w:r>
      <w:r w:rsidRPr="00BC0818">
        <w:rPr>
          <w:rFonts w:ascii="Times New Roman" w:hAnsi="Times New Roman"/>
          <w:sz w:val="28"/>
          <w:szCs w:val="28"/>
        </w:rPr>
        <w:t>.</w:t>
      </w:r>
    </w:p>
    <w:p w:rsidR="006B4778" w:rsidRDefault="00C00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АНО «Камчатский центр реализации молодежных проектов «Экосистема» (далее – АНО «Экосистема») в размере</w:t>
      </w:r>
      <w:r>
        <w:rPr>
          <w:rFonts w:ascii="Times New Roman" w:hAnsi="Times New Roman"/>
          <w:sz w:val="28"/>
        </w:rPr>
        <w:br/>
        <w:t>179 699 644 (сто семьдесят девять миллионов шестьсот дев</w:t>
      </w:r>
      <w:r>
        <w:rPr>
          <w:rFonts w:ascii="Times New Roman" w:hAnsi="Times New Roman"/>
          <w:sz w:val="28"/>
        </w:rPr>
        <w:t>яносто девять тысяч шестьсот сорок четыре) рубля 30 копеек в пределах лимитов бюджетных обязательств, доведенных Министерству по делам молодежи Камчатского края как получателю средств краевого бюджета по следующим кодам классификации расходов краевого бюдж</w:t>
      </w:r>
      <w:r>
        <w:rPr>
          <w:rFonts w:ascii="Times New Roman" w:hAnsi="Times New Roman"/>
          <w:sz w:val="28"/>
        </w:rPr>
        <w:t>ета (далее – коды БК), а именно:</w:t>
      </w:r>
    </w:p>
    <w:p w:rsidR="006B4778" w:rsidRDefault="006B47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980"/>
        <w:gridCol w:w="2750"/>
        <w:gridCol w:w="2655"/>
        <w:gridCol w:w="1959"/>
      </w:tblGrid>
      <w:tr w:rsidR="006B4778">
        <w:trPr>
          <w:trHeight w:val="647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получателя средств субсидии</w:t>
            </w:r>
          </w:p>
        </w:tc>
        <w:tc>
          <w:tcPr>
            <w:tcW w:w="5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Код БК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субсидии в 2025 году,</w:t>
            </w:r>
          </w:p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6B4778">
        <w:trPr>
          <w:trHeight w:val="517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5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</w:tr>
      <w:tr w:rsidR="006B4778">
        <w:trPr>
          <w:trHeight w:val="517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5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</w:tr>
      <w:tr w:rsidR="006B4778">
        <w:trPr>
          <w:trHeight w:val="28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B4778">
        <w:trPr>
          <w:trHeight w:val="1407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«Камчатский центр реализации молодежных проектов «Экосистема»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865 0707</w:t>
            </w:r>
            <w:r>
              <w:rPr>
                <w:rFonts w:ascii="Times New Roman" w:hAnsi="Times New Roman"/>
                <w:sz w:val="24"/>
              </w:rPr>
              <w:t xml:space="preserve"> 19 4 17 12550 633 (00000000000000001)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«Поддержка молодежных инициатив»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100 833 827,30</w:t>
            </w:r>
          </w:p>
        </w:tc>
      </w:tr>
      <w:tr w:rsidR="006B4778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865 0707 19 4 17 12550 633 </w:t>
            </w:r>
            <w:r>
              <w:rPr>
                <w:rFonts w:ascii="Times New Roman" w:hAnsi="Times New Roman"/>
                <w:sz w:val="24"/>
                <w:highlight w:val="yellow"/>
              </w:rPr>
              <w:t>(40100030000000005)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42 017 000,00</w:t>
            </w:r>
          </w:p>
        </w:tc>
      </w:tr>
      <w:tr w:rsidR="006B4778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865 0707 19 4 17 12550 633 (40100030000000005)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20 588 817,00</w:t>
            </w:r>
          </w:p>
        </w:tc>
      </w:tr>
      <w:tr w:rsidR="006B4778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865 </w:t>
            </w:r>
            <w:r>
              <w:rPr>
                <w:rFonts w:ascii="Times New Roman" w:hAnsi="Times New Roman"/>
                <w:sz w:val="24"/>
              </w:rPr>
              <w:t>0707 19 1 Ю1 51161 633</w:t>
            </w:r>
          </w:p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(00000000000000105)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Региональные проекты, направленные на достижение целей, показателей и решение задач национального проекта Региональный проект «Россия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</w:rPr>
              <w:t xml:space="preserve"> страна возможностей (Камчатский край)»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16 097 400,00</w:t>
            </w:r>
          </w:p>
        </w:tc>
      </w:tr>
      <w:tr w:rsidR="006B4778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865 0707 19 1 Ю1 </w:t>
            </w:r>
            <w:r>
              <w:rPr>
                <w:rFonts w:ascii="Times New Roman" w:hAnsi="Times New Roman"/>
                <w:sz w:val="24"/>
              </w:rPr>
              <w:t>51161 633</w:t>
            </w:r>
          </w:p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(00000000000000001)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162 600,00</w:t>
            </w:r>
          </w:p>
        </w:tc>
      </w:tr>
      <w:tr w:rsidR="006B477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6B477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778" w:rsidRDefault="00C00E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179 699 644,30</w:t>
            </w:r>
          </w:p>
        </w:tc>
      </w:tr>
    </w:tbl>
    <w:p w:rsidR="006B4778" w:rsidRDefault="006B47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4778" w:rsidRDefault="00C00E6F">
      <w:pPr>
        <w:pStyle w:val="Standard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данного Порядка АНО «Экосистема» предоставляются денежные средства с января 2025 года по настоящее время в соответствии с планом-графиком перечисления субсидии в рамках </w:t>
      </w:r>
      <w:r>
        <w:rPr>
          <w:rFonts w:ascii="Times New Roman" w:hAnsi="Times New Roman"/>
          <w:sz w:val="28"/>
        </w:rPr>
        <w:t>заключенных соглашений</w:t>
      </w:r>
      <w:r w:rsidR="006160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субсидии из краевого бюджета от 29.01.2025 № 150-согл-17,</w:t>
      </w:r>
      <w:bookmarkStart w:id="0" w:name="_GoBack"/>
      <w:bookmarkEnd w:id="0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10.04.2025 № 150-согл-27, от 15.05.2025 № 40-2025-003331. </w:t>
      </w:r>
    </w:p>
    <w:p w:rsidR="006B4778" w:rsidRDefault="00C00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размещен на Едином портале проведения независимой антикоррупционной эксперт</w:t>
      </w:r>
      <w:r>
        <w:rPr>
          <w:rFonts w:ascii="Times New Roman" w:hAnsi="Times New Roman"/>
          <w:sz w:val="28"/>
        </w:rPr>
        <w:t>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с 13.08.2025. </w:t>
      </w:r>
    </w:p>
    <w:p w:rsidR="006B4778" w:rsidRDefault="00C00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не подлежит оценке регулирующ</w:t>
      </w:r>
      <w:r>
        <w:rPr>
          <w:rFonts w:ascii="Times New Roman" w:hAnsi="Times New Roman"/>
          <w:sz w:val="28"/>
        </w:rPr>
        <w:t>его воздействия в соответствии с постановлением Правительства Камчатского края 28.09.2022 № 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</w:t>
      </w:r>
      <w:r>
        <w:rPr>
          <w:rFonts w:ascii="Times New Roman" w:hAnsi="Times New Roman"/>
          <w:sz w:val="28"/>
        </w:rPr>
        <w:t>тизы нормативных правовых актов Камчатского края».</w:t>
      </w:r>
    </w:p>
    <w:p w:rsidR="006B4778" w:rsidRDefault="00C00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p w:rsidR="006B4778" w:rsidRDefault="006B47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4778" w:rsidRDefault="006B47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4778" w:rsidRDefault="006B47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4778" w:rsidRDefault="006B47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6B4778">
      <w:headerReference w:type="even" r:id="rId6"/>
      <w:headerReference w:type="default" r:id="rId7"/>
      <w:headerReference w:type="first" r:id="rId8"/>
      <w:pgSz w:w="11906" w:h="16838"/>
      <w:pgMar w:top="1134" w:right="567" w:bottom="567" w:left="1418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6F" w:rsidRDefault="00C00E6F">
      <w:pPr>
        <w:spacing w:after="0" w:line="240" w:lineRule="auto"/>
      </w:pPr>
      <w:r>
        <w:separator/>
      </w:r>
    </w:p>
  </w:endnote>
  <w:endnote w:type="continuationSeparator" w:id="0">
    <w:p w:rsidR="00C00E6F" w:rsidRDefault="00C0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6F" w:rsidRDefault="00C00E6F">
      <w:pPr>
        <w:spacing w:after="0" w:line="240" w:lineRule="auto"/>
      </w:pPr>
      <w:r>
        <w:separator/>
      </w:r>
    </w:p>
  </w:footnote>
  <w:footnote w:type="continuationSeparator" w:id="0">
    <w:p w:rsidR="00C00E6F" w:rsidRDefault="00C0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78" w:rsidRDefault="006B47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78" w:rsidRDefault="00C00E6F">
    <w:pPr>
      <w:pStyle w:val="a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6160FA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6B4778" w:rsidRDefault="006B477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78" w:rsidRDefault="006B47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8"/>
    <w:rsid w:val="006160FA"/>
    <w:rsid w:val="006B4778"/>
    <w:rsid w:val="00BC0818"/>
    <w:rsid w:val="00C0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94A9"/>
  <w15:docId w15:val="{E22F6B9D-A32D-420E-B17D-268A9415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360" w:lineRule="auto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hAnsi="Cambria"/>
      <w:i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ntStyle201">
    <w:name w:val="Font Style201"/>
    <w:link w:val="FontStyle2010"/>
    <w:pPr>
      <w:spacing w:after="200" w:line="276" w:lineRule="auto"/>
    </w:pPr>
    <w:rPr>
      <w:rFonts w:ascii="Times New Roman" w:hAnsi="Times New Roman"/>
      <w:sz w:val="18"/>
    </w:rPr>
  </w:style>
  <w:style w:type="character" w:customStyle="1" w:styleId="FontStyle2010">
    <w:name w:val="Font Style201"/>
    <w:link w:val="FontStyle201"/>
    <w:rPr>
      <w:rFonts w:ascii="Times New Roman" w:hAnsi="Times New Roman"/>
      <w:sz w:val="18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pPr>
      <w:spacing w:after="200" w:line="276" w:lineRule="auto"/>
    </w:pPr>
    <w:rPr>
      <w:sz w:val="22"/>
    </w:rPr>
  </w:style>
  <w:style w:type="character" w:customStyle="1" w:styleId="13">
    <w:name w:val="Основной шрифт абзаца1"/>
    <w:link w:val="12"/>
    <w:rPr>
      <w:sz w:val="22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erandFooter1">
    <w:name w:val="Header and Footer1"/>
    <w:link w:val="HeaderandFooter10"/>
    <w:pPr>
      <w:spacing w:after="200"/>
      <w:jc w:val="both"/>
    </w:pPr>
    <w:rPr>
      <w:rFonts w:ascii="XO Thames" w:hAnsi="XO Thames"/>
    </w:rPr>
  </w:style>
  <w:style w:type="character" w:customStyle="1" w:styleId="HeaderandFooter10">
    <w:name w:val="Header and Footer1"/>
    <w:link w:val="HeaderandFooter1"/>
    <w:rPr>
      <w:rFonts w:ascii="XO Thames" w:hAnsi="XO Thames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2"/>
    </w:rPr>
  </w:style>
  <w:style w:type="paragraph" w:customStyle="1" w:styleId="14">
    <w:name w:val="Знак примечания1"/>
    <w:link w:val="15"/>
    <w:pPr>
      <w:spacing w:after="200" w:line="276" w:lineRule="auto"/>
    </w:pPr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customStyle="1" w:styleId="ConsNormal1">
    <w:name w:val="ConsNormal1"/>
    <w:link w:val="ConsNormal10"/>
    <w:pPr>
      <w:ind w:right="19772" w:firstLine="720"/>
    </w:pPr>
    <w:rPr>
      <w:rFonts w:ascii="Arial" w:hAnsi="Arial"/>
    </w:rPr>
  </w:style>
  <w:style w:type="character" w:customStyle="1" w:styleId="ConsNormal10">
    <w:name w:val="ConsNormal1"/>
    <w:link w:val="ConsNormal1"/>
    <w:rPr>
      <w:rFonts w:ascii="Arial" w:hAnsi="Arial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Footnote1">
    <w:name w:val="Footnote1"/>
    <w:basedOn w:val="a"/>
    <w:link w:val="Footnote10"/>
    <w:pPr>
      <w:spacing w:after="0" w:line="240" w:lineRule="auto"/>
    </w:pPr>
    <w:rPr>
      <w:sz w:val="20"/>
    </w:rPr>
  </w:style>
  <w:style w:type="character" w:customStyle="1" w:styleId="Footnote10">
    <w:name w:val="Footnote1"/>
    <w:basedOn w:val="1"/>
    <w:link w:val="Footnote1"/>
    <w:rPr>
      <w:sz w:val="20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Знак Знак Знак Знак1"/>
    <w:basedOn w:val="a"/>
    <w:next w:val="a"/>
    <w:link w:val="1d"/>
    <w:pPr>
      <w:spacing w:after="160" w:line="240" w:lineRule="exact"/>
    </w:pPr>
    <w:rPr>
      <w:rFonts w:ascii="Arial" w:hAnsi="Arial"/>
      <w:sz w:val="20"/>
    </w:rPr>
  </w:style>
  <w:style w:type="character" w:customStyle="1" w:styleId="1d">
    <w:name w:val="Знак Знак Знак Знак1"/>
    <w:basedOn w:val="1"/>
    <w:link w:val="1c"/>
    <w:rPr>
      <w:rFonts w:ascii="Arial" w:hAnsi="Arial"/>
      <w:sz w:val="20"/>
    </w:rPr>
  </w:style>
  <w:style w:type="paragraph" w:customStyle="1" w:styleId="25">
    <w:name w:val="Основной шрифт абзаца2"/>
    <w:link w:val="a9"/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"/>
    <w:link w:val="a9"/>
    <w:rPr>
      <w:i/>
      <w:sz w:val="24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Endnote1">
    <w:name w:val="Endnote1"/>
    <w:link w:val="Endnote10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sz w:val="22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tekstob1">
    <w:name w:val="tekstob1"/>
    <w:basedOn w:val="a"/>
    <w:link w:val="tekstob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10">
    <w:name w:val="tekstob1"/>
    <w:basedOn w:val="1"/>
    <w:link w:val="tekstob1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annotation text"/>
    <w:basedOn w:val="a"/>
    <w:link w:val="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Текст примечания Знак"/>
    <w:basedOn w:val="1"/>
    <w:link w:val="ad"/>
    <w:rPr>
      <w:rFonts w:ascii="Times New Roman" w:hAnsi="Times New Roman"/>
      <w:sz w:val="20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af">
    <w:name w:val="Знак"/>
    <w:basedOn w:val="1f0"/>
    <w:link w:val="af0"/>
    <w:rPr>
      <w:rFonts w:ascii="Tahoma" w:hAnsi="Tahoma"/>
    </w:rPr>
  </w:style>
  <w:style w:type="character" w:customStyle="1" w:styleId="af0">
    <w:name w:val="Знак"/>
    <w:basedOn w:val="1f1"/>
    <w:link w:val="af"/>
    <w:rPr>
      <w:rFonts w:ascii="Tahoma" w:hAnsi="Tahoma"/>
    </w:rPr>
  </w:style>
  <w:style w:type="paragraph" w:customStyle="1" w:styleId="35">
    <w:name w:val="Гиперссылка3"/>
    <w:link w:val="af1"/>
    <w:rPr>
      <w:color w:val="0000FF"/>
      <w:u w:val="single"/>
    </w:rPr>
  </w:style>
  <w:style w:type="character" w:styleId="af1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styleId="1f6">
    <w:name w:val="toc 1"/>
    <w:next w:val="a"/>
    <w:link w:val="1f7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ConsPlusNormal1">
    <w:name w:val="ConsPlusNormal1"/>
    <w:link w:val="ConsPlusNormal10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36">
    <w:name w:val="Body Text Indent 3"/>
    <w:basedOn w:val="a"/>
    <w:link w:val="3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7">
    <w:name w:val="Основной текст с отступом 3 Знак"/>
    <w:basedOn w:val="1"/>
    <w:link w:val="36"/>
    <w:rPr>
      <w:rFonts w:ascii="Times New Roman" w:hAnsi="Times New Roman"/>
      <w:sz w:val="28"/>
    </w:rPr>
  </w:style>
  <w:style w:type="paragraph" w:customStyle="1" w:styleId="211">
    <w:name w:val="Основной текст с отступом 211"/>
    <w:basedOn w:val="a"/>
    <w:link w:val="2110"/>
    <w:pPr>
      <w:spacing w:after="0" w:line="240" w:lineRule="auto"/>
      <w:ind w:firstLine="360"/>
      <w:jc w:val="both"/>
    </w:pPr>
    <w:rPr>
      <w:rFonts w:ascii="Arial" w:hAnsi="Arial"/>
      <w:sz w:val="28"/>
    </w:rPr>
  </w:style>
  <w:style w:type="character" w:customStyle="1" w:styleId="2110">
    <w:name w:val="Основной текст с отступом 211"/>
    <w:basedOn w:val="1"/>
    <w:link w:val="211"/>
    <w:rPr>
      <w:rFonts w:ascii="Arial" w:hAnsi="Arial"/>
      <w:sz w:val="28"/>
    </w:rPr>
  </w:style>
  <w:style w:type="paragraph" w:customStyle="1" w:styleId="1f8">
    <w:name w:val="Гиперссылка1"/>
    <w:link w:val="1f9"/>
    <w:pPr>
      <w:spacing w:after="200" w:line="276" w:lineRule="auto"/>
    </w:pPr>
    <w:rPr>
      <w:rFonts w:ascii="Calibri" w:hAnsi="Calibri"/>
      <w:color w:val="0083C9"/>
      <w:sz w:val="22"/>
    </w:rPr>
  </w:style>
  <w:style w:type="character" w:customStyle="1" w:styleId="1f9">
    <w:name w:val="Гиперссылка1"/>
    <w:link w:val="1f8"/>
    <w:rPr>
      <w:rFonts w:ascii="Calibri" w:hAnsi="Calibri"/>
      <w:color w:val="0083C9"/>
      <w:sz w:val="22"/>
    </w:rPr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paragraph" w:customStyle="1" w:styleId="ConsPlusTitle1">
    <w:name w:val="ConsPlusTitle1"/>
    <w:link w:val="ConsPlusTitle10"/>
    <w:pPr>
      <w:widowControl w:val="0"/>
    </w:pPr>
    <w:rPr>
      <w:rFonts w:ascii="Arial" w:hAnsi="Arial"/>
      <w:b/>
    </w:rPr>
  </w:style>
  <w:style w:type="character" w:customStyle="1" w:styleId="ConsPlusTitle10">
    <w:name w:val="ConsPlusTitle1"/>
    <w:link w:val="ConsPlusTitle1"/>
    <w:rPr>
      <w:rFonts w:ascii="Arial" w:hAnsi="Arial"/>
      <w:b/>
    </w:rPr>
  </w:style>
  <w:style w:type="paragraph" w:customStyle="1" w:styleId="2a">
    <w:name w:val="Знак сноски2"/>
    <w:link w:val="2b"/>
    <w:rPr>
      <w:vertAlign w:val="superscript"/>
    </w:rPr>
  </w:style>
  <w:style w:type="character" w:customStyle="1" w:styleId="2b">
    <w:name w:val="Знак сноски2"/>
    <w:link w:val="2a"/>
    <w:rPr>
      <w:vertAlign w:val="superscript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Знак1"/>
    <w:basedOn w:val="a"/>
    <w:link w:val="1fb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b">
    <w:name w:val="Знак1"/>
    <w:basedOn w:val="1"/>
    <w:link w:val="1fa"/>
    <w:rPr>
      <w:rFonts w:ascii="Tahoma" w:hAnsi="Tahoma"/>
      <w:sz w:val="20"/>
    </w:rPr>
  </w:style>
  <w:style w:type="paragraph" w:customStyle="1" w:styleId="1fc">
    <w:name w:val="Знак сноски1"/>
    <w:basedOn w:val="12"/>
    <w:link w:val="1fd"/>
    <w:rPr>
      <w:vertAlign w:val="superscript"/>
    </w:rPr>
  </w:style>
  <w:style w:type="character" w:customStyle="1" w:styleId="1fd">
    <w:name w:val="Знак сноски1"/>
    <w:basedOn w:val="13"/>
    <w:link w:val="1fc"/>
    <w:rPr>
      <w:sz w:val="22"/>
      <w:vertAlign w:val="superscript"/>
    </w:rPr>
  </w:style>
  <w:style w:type="paragraph" w:styleId="af4">
    <w:name w:val="List"/>
    <w:basedOn w:val="a5"/>
    <w:link w:val="af5"/>
  </w:style>
  <w:style w:type="character" w:customStyle="1" w:styleId="af5">
    <w:name w:val="Список Знак"/>
    <w:basedOn w:val="a6"/>
    <w:link w:val="af4"/>
    <w:rPr>
      <w:sz w:val="22"/>
    </w:rPr>
  </w:style>
  <w:style w:type="paragraph" w:customStyle="1" w:styleId="apple-converted-space1">
    <w:name w:val="apple-converted-space1"/>
    <w:basedOn w:val="12"/>
    <w:link w:val="apple-converted-space10"/>
  </w:style>
  <w:style w:type="character" w:customStyle="1" w:styleId="apple-converted-space10">
    <w:name w:val="apple-converted-space1"/>
    <w:basedOn w:val="13"/>
    <w:link w:val="apple-converted-space1"/>
    <w:rPr>
      <w:sz w:val="22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List Paragraph"/>
    <w:basedOn w:val="a"/>
    <w:link w:val="af7"/>
    <w:pPr>
      <w:ind w:left="720"/>
      <w:contextualSpacing/>
    </w:pPr>
    <w:rPr>
      <w:rFonts w:ascii="Calibri" w:hAnsi="Calibri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styleId="af8">
    <w:name w:val="index heading"/>
    <w:basedOn w:val="a"/>
    <w:link w:val="af9"/>
  </w:style>
  <w:style w:type="character" w:customStyle="1" w:styleId="af9">
    <w:name w:val="Указатель Знак"/>
    <w:basedOn w:val="1"/>
    <w:link w:val="af8"/>
    <w:rPr>
      <w:sz w:val="22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erandFooter2">
    <w:name w:val="Header and Footer2"/>
    <w:basedOn w:val="a"/>
    <w:link w:val="HeaderandFooter20"/>
  </w:style>
  <w:style w:type="character" w:customStyle="1" w:styleId="HeaderandFooter20">
    <w:name w:val="Header and Footer2"/>
    <w:basedOn w:val="1"/>
    <w:link w:val="HeaderandFooter2"/>
    <w:rPr>
      <w:sz w:val="22"/>
    </w:rPr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styleId="afa">
    <w:name w:val="Subtitle"/>
    <w:next w:val="a"/>
    <w:link w:val="afb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5"/>
    <w:link w:val="afd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0"/>
    </w:rPr>
  </w:style>
  <w:style w:type="table" w:customStyle="1" w:styleId="1fe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3310</Characters>
  <Application>Microsoft Office Word</Application>
  <DocSecurity>0</DocSecurity>
  <Lines>67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Дорт-Гольц Татьяна Владимировна</dc:creator>
  <cp:lastModifiedBy>Дорт-Гольц Татьяна Владимировна</cp:lastModifiedBy>
  <cp:revision>3</cp:revision>
  <dcterms:created xsi:type="dcterms:W3CDTF">2025-08-13T00:13:00Z</dcterms:created>
  <dcterms:modified xsi:type="dcterms:W3CDTF">2025-08-13T00:13:00Z</dcterms:modified>
</cp:coreProperties>
</file>