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D76" w:rsidRDefault="00E7664A">
      <w:pPr>
        <w:spacing w:line="276" w:lineRule="auto"/>
        <w:rPr>
          <w:sz w:val="28"/>
        </w:rPr>
      </w:pPr>
      <w:r>
        <w:rPr>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pic:blipFill>
                  <pic:spPr>
                    <a:xfrm>
                      <a:off x="0" y="0"/>
                      <a:ext cx="647700" cy="807720"/>
                    </a:xfrm>
                    <a:prstGeom prst="rect">
                      <a:avLst/>
                    </a:prstGeom>
                  </pic:spPr>
                </pic:pic>
              </a:graphicData>
            </a:graphic>
          </wp:anchor>
        </w:drawing>
      </w:r>
    </w:p>
    <w:p w:rsidR="00573D76" w:rsidRDefault="00573D76">
      <w:pPr>
        <w:spacing w:line="360" w:lineRule="auto"/>
        <w:jc w:val="center"/>
        <w:rPr>
          <w:sz w:val="32"/>
        </w:rPr>
      </w:pPr>
    </w:p>
    <w:p w:rsidR="00573D76" w:rsidRDefault="00573D76">
      <w:pPr>
        <w:jc w:val="center"/>
        <w:rPr>
          <w:b/>
          <w:sz w:val="32"/>
        </w:rPr>
      </w:pPr>
    </w:p>
    <w:p w:rsidR="00573D76" w:rsidRDefault="00573D76">
      <w:pPr>
        <w:rPr>
          <w:b/>
          <w:sz w:val="32"/>
        </w:rPr>
      </w:pPr>
    </w:p>
    <w:p w:rsidR="00573D76" w:rsidRDefault="00E7664A">
      <w:pPr>
        <w:jc w:val="center"/>
        <w:rPr>
          <w:b/>
          <w:sz w:val="32"/>
        </w:rPr>
      </w:pPr>
      <w:r>
        <w:rPr>
          <w:b/>
          <w:sz w:val="32"/>
        </w:rPr>
        <w:t>П О С Т А Н О В Л Е Н И Е</w:t>
      </w:r>
    </w:p>
    <w:p w:rsidR="00573D76" w:rsidRDefault="00573D76">
      <w:pPr>
        <w:jc w:val="center"/>
        <w:rPr>
          <w:b/>
          <w:sz w:val="28"/>
        </w:rPr>
      </w:pPr>
    </w:p>
    <w:p w:rsidR="00573D76" w:rsidRDefault="00E7664A">
      <w:pPr>
        <w:jc w:val="center"/>
        <w:rPr>
          <w:b/>
          <w:sz w:val="28"/>
        </w:rPr>
      </w:pPr>
      <w:r>
        <w:rPr>
          <w:b/>
          <w:sz w:val="28"/>
        </w:rPr>
        <w:t>ПРАВИТЕЛЬСТВА</w:t>
      </w:r>
    </w:p>
    <w:p w:rsidR="00573D76" w:rsidRDefault="00E7664A">
      <w:pPr>
        <w:jc w:val="center"/>
        <w:rPr>
          <w:b/>
          <w:sz w:val="28"/>
        </w:rPr>
      </w:pPr>
      <w:r>
        <w:rPr>
          <w:b/>
          <w:sz w:val="28"/>
        </w:rPr>
        <w:t>КАМЧАТСКОГО КРАЯ</w:t>
      </w:r>
    </w:p>
    <w:tbl>
      <w:tblPr>
        <w:tblW w:w="0" w:type="auto"/>
        <w:tblLayout w:type="fixed"/>
        <w:tblCellMar>
          <w:left w:w="0" w:type="dxa"/>
          <w:right w:w="0" w:type="dxa"/>
        </w:tblCellMar>
        <w:tblLook w:val="04A0" w:firstRow="1" w:lastRow="0" w:firstColumn="1" w:lastColumn="0" w:noHBand="0" w:noVBand="1"/>
      </w:tblPr>
      <w:tblGrid>
        <w:gridCol w:w="4253"/>
      </w:tblGrid>
      <w:tr w:rsidR="00573D76">
        <w:trPr>
          <w:trHeight w:val="427"/>
        </w:trPr>
        <w:tc>
          <w:tcPr>
            <w:tcW w:w="4253" w:type="dxa"/>
            <w:tcBorders>
              <w:top w:val="nil"/>
              <w:left w:val="nil"/>
              <w:right w:val="nil"/>
            </w:tcBorders>
            <w:tcMar>
              <w:top w:w="0" w:type="dxa"/>
              <w:left w:w="0" w:type="dxa"/>
              <w:bottom w:w="0" w:type="dxa"/>
              <w:right w:w="0" w:type="dxa"/>
            </w:tcMar>
          </w:tcPr>
          <w:p w:rsidR="00573D76" w:rsidRDefault="00E7664A">
            <w:pPr>
              <w:ind w:left="142" w:hanging="142"/>
            </w:pPr>
            <w:bookmarkStart w:id="0" w:name="REGNUMDATESTAMP"/>
            <w:r>
              <w:rPr>
                <w:color w:val="FFFFFF"/>
              </w:rPr>
              <w:t>[Дата регистрации] № [Номер</w:t>
            </w:r>
            <w:r>
              <w:rPr>
                <w:color w:val="FFFFFF"/>
                <w:sz w:val="20"/>
              </w:rPr>
              <w:t xml:space="preserve"> документа</w:t>
            </w:r>
            <w:r>
              <w:rPr>
                <w:color w:val="FFFFFF"/>
              </w:rPr>
              <w:t>]</w:t>
            </w:r>
            <w:bookmarkEnd w:id="0"/>
          </w:p>
        </w:tc>
      </w:tr>
      <w:tr w:rsidR="00573D76">
        <w:trPr>
          <w:trHeight w:val="247"/>
        </w:trPr>
        <w:tc>
          <w:tcPr>
            <w:tcW w:w="4253" w:type="dxa"/>
            <w:tcBorders>
              <w:left w:val="nil"/>
              <w:bottom w:val="nil"/>
              <w:right w:val="nil"/>
            </w:tcBorders>
            <w:tcMar>
              <w:top w:w="0" w:type="dxa"/>
              <w:left w:w="0" w:type="dxa"/>
              <w:bottom w:w="0" w:type="dxa"/>
              <w:right w:w="0" w:type="dxa"/>
            </w:tcMar>
          </w:tcPr>
          <w:p w:rsidR="00573D76" w:rsidRDefault="00E7664A">
            <w:pPr>
              <w:jc w:val="center"/>
              <w:rPr>
                <w:u w:val="single"/>
              </w:rPr>
            </w:pPr>
            <w:r>
              <w:t>г. Петропавловск-Камчатский</w:t>
            </w:r>
          </w:p>
        </w:tc>
      </w:tr>
      <w:tr w:rsidR="00573D76">
        <w:trPr>
          <w:trHeight w:val="80"/>
        </w:trPr>
        <w:tc>
          <w:tcPr>
            <w:tcW w:w="4253" w:type="dxa"/>
            <w:tcMar>
              <w:top w:w="0" w:type="dxa"/>
              <w:left w:w="0" w:type="dxa"/>
              <w:bottom w:w="0" w:type="dxa"/>
              <w:right w:w="0" w:type="dxa"/>
            </w:tcMar>
          </w:tcPr>
          <w:p w:rsidR="00573D76" w:rsidRDefault="00573D76">
            <w:pPr>
              <w:jc w:val="both"/>
              <w:rPr>
                <w:sz w:val="20"/>
              </w:rPr>
            </w:pPr>
          </w:p>
        </w:tc>
      </w:tr>
    </w:tbl>
    <w:p w:rsidR="00573D76" w:rsidRDefault="00E7664A">
      <w:pPr>
        <w:jc w:val="center"/>
        <w:rPr>
          <w:b/>
          <w:sz w:val="28"/>
        </w:rPr>
      </w:pPr>
      <w:r>
        <w:rPr>
          <w:b/>
          <w:sz w:val="28"/>
        </w:rPr>
        <w:t>Об утверждении Порядка предоставления в 2025 году из краевого бюджета субсидии автономной некоммерческой организации «Камчатский центр реализации молодежных проектов «Экосистема» на финансовое обеспечение затрат в связи с оказанием услуг по проведению мероприятий, направленных на всестороннее нравственное, интеллектуальное, духовное развитие и экологическое воспитание молодежи Камчатского края</w:t>
      </w:r>
    </w:p>
    <w:p w:rsidR="00573D76" w:rsidRDefault="00573D76">
      <w:pPr>
        <w:ind w:firstLine="709"/>
        <w:jc w:val="both"/>
        <w:rPr>
          <w:sz w:val="20"/>
        </w:rPr>
      </w:pPr>
    </w:p>
    <w:p w:rsidR="00573D76" w:rsidRDefault="00573D76">
      <w:pPr>
        <w:ind w:firstLine="709"/>
        <w:jc w:val="both"/>
        <w:rPr>
          <w:sz w:val="20"/>
        </w:rPr>
      </w:pPr>
    </w:p>
    <w:p w:rsidR="00573D76" w:rsidRDefault="00E7664A">
      <w:pPr>
        <w:ind w:firstLine="709"/>
        <w:jc w:val="both"/>
        <w:rPr>
          <w:sz w:val="28"/>
        </w:rPr>
      </w:pPr>
      <w:bookmarkStart w:id="1" w:name="_Hlk199058878"/>
      <w:r>
        <w:rPr>
          <w:sz w:val="28"/>
        </w:rPr>
        <w:t>В соответствии с абзацем вторым пункта 2 статьи 78</w:t>
      </w:r>
      <w:r>
        <w:rPr>
          <w:sz w:val="28"/>
          <w:vertAlign w:val="superscript"/>
        </w:rPr>
        <w:t>1</w:t>
      </w:r>
      <w:r>
        <w:rPr>
          <w:sz w:val="28"/>
        </w:rPr>
        <w:t>, подпунктом 1</w:t>
      </w:r>
      <w:r>
        <w:rPr>
          <w:sz w:val="28"/>
        </w:rPr>
        <w:br/>
        <w:t>пункта 2 статьи 78</w:t>
      </w:r>
      <w:r>
        <w:rPr>
          <w:sz w:val="28"/>
          <w:vertAlign w:val="superscript"/>
        </w:rPr>
        <w:t>5</w:t>
      </w:r>
      <w:r>
        <w:rPr>
          <w:sz w:val="28"/>
        </w:rPr>
        <w:t xml:space="preserve">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bookmarkEnd w:id="1"/>
    </w:p>
    <w:p w:rsidR="00573D76" w:rsidRDefault="00573D76">
      <w:pPr>
        <w:ind w:firstLine="709"/>
        <w:jc w:val="both"/>
        <w:rPr>
          <w:sz w:val="20"/>
        </w:rPr>
      </w:pPr>
    </w:p>
    <w:p w:rsidR="00573D76" w:rsidRDefault="00E7664A">
      <w:pPr>
        <w:ind w:firstLine="709"/>
        <w:jc w:val="both"/>
        <w:rPr>
          <w:sz w:val="28"/>
        </w:rPr>
      </w:pPr>
      <w:r>
        <w:rPr>
          <w:sz w:val="28"/>
        </w:rPr>
        <w:t>ПРАВИТЕЛЬСТВО ПОСТАНОВЛЯЕТ:</w:t>
      </w:r>
    </w:p>
    <w:p w:rsidR="00573D76" w:rsidRDefault="00573D76">
      <w:pPr>
        <w:ind w:firstLine="709"/>
        <w:jc w:val="both"/>
        <w:rPr>
          <w:sz w:val="20"/>
        </w:rPr>
      </w:pPr>
    </w:p>
    <w:p w:rsidR="00573D76" w:rsidRDefault="00E7664A">
      <w:pPr>
        <w:ind w:firstLine="709"/>
        <w:jc w:val="both"/>
        <w:rPr>
          <w:sz w:val="28"/>
        </w:rPr>
      </w:pPr>
      <w:r>
        <w:rPr>
          <w:sz w:val="28"/>
        </w:rPr>
        <w:t xml:space="preserve">1. Утвердить Порядок предоставления в 2025 году из краевого бюджета субсидии автономной некоммерческой организации «Камчатский центр реализации молодежных проектов «Экосистема» на финансовое обеспечение затрат в связи с оказанием услуг по проведению мероприятий, направленных на всестороннее нравственное, интеллектуальное, духовное развитие и экологическое воспитание молодежи Камчатского края, согласно </w:t>
      </w:r>
      <w:proofErr w:type="gramStart"/>
      <w:r>
        <w:rPr>
          <w:sz w:val="28"/>
        </w:rPr>
        <w:t>приложению</w:t>
      </w:r>
      <w:proofErr w:type="gramEnd"/>
      <w:r>
        <w:rPr>
          <w:sz w:val="28"/>
        </w:rPr>
        <w:t xml:space="preserve"> к настоящему постановлению.</w:t>
      </w:r>
    </w:p>
    <w:p w:rsidR="00573D76" w:rsidRDefault="00E7664A">
      <w:pPr>
        <w:ind w:firstLine="709"/>
        <w:jc w:val="both"/>
        <w:rPr>
          <w:sz w:val="28"/>
        </w:rPr>
      </w:pPr>
      <w:r>
        <w:rPr>
          <w:sz w:val="28"/>
        </w:rPr>
        <w:t>2. Настоящее постановление вступает в силу после дня его официального опубликования.</w:t>
      </w:r>
    </w:p>
    <w:p w:rsidR="00573D76" w:rsidRDefault="00573D76">
      <w:pPr>
        <w:ind w:firstLine="709"/>
        <w:jc w:val="both"/>
        <w:rPr>
          <w:sz w:val="20"/>
        </w:rPr>
      </w:pPr>
    </w:p>
    <w:p w:rsidR="00573D76" w:rsidRDefault="00573D76">
      <w:pPr>
        <w:ind w:firstLine="709"/>
        <w:jc w:val="both"/>
        <w:rPr>
          <w:sz w:val="20"/>
        </w:rPr>
      </w:pPr>
    </w:p>
    <w:p w:rsidR="00573D76" w:rsidRDefault="00573D76">
      <w:pPr>
        <w:ind w:firstLine="709"/>
        <w:jc w:val="both"/>
        <w:rPr>
          <w:sz w:val="20"/>
        </w:rPr>
      </w:pPr>
    </w:p>
    <w:tbl>
      <w:tblPr>
        <w:tblW w:w="0" w:type="auto"/>
        <w:tblInd w:w="-34" w:type="dxa"/>
        <w:tblLayout w:type="fixed"/>
        <w:tblCellMar>
          <w:left w:w="0" w:type="dxa"/>
          <w:right w:w="0" w:type="dxa"/>
        </w:tblCellMar>
        <w:tblLook w:val="04A0" w:firstRow="1" w:lastRow="0" w:firstColumn="1" w:lastColumn="0" w:noHBand="0" w:noVBand="1"/>
      </w:tblPr>
      <w:tblGrid>
        <w:gridCol w:w="3578"/>
        <w:gridCol w:w="3544"/>
        <w:gridCol w:w="2551"/>
      </w:tblGrid>
      <w:tr w:rsidR="00573D76">
        <w:trPr>
          <w:trHeight w:val="679"/>
        </w:trPr>
        <w:tc>
          <w:tcPr>
            <w:tcW w:w="3578" w:type="dxa"/>
            <w:shd w:val="clear" w:color="auto" w:fill="auto"/>
            <w:tcMar>
              <w:top w:w="0" w:type="dxa"/>
              <w:left w:w="0" w:type="dxa"/>
              <w:bottom w:w="0" w:type="dxa"/>
              <w:right w:w="0" w:type="dxa"/>
            </w:tcMar>
          </w:tcPr>
          <w:p w:rsidR="00573D76" w:rsidRDefault="00E7664A">
            <w:pPr>
              <w:ind w:left="30" w:right="27"/>
            </w:pPr>
            <w:r>
              <w:rPr>
                <w:sz w:val="28"/>
              </w:rPr>
              <w:t>Председатель Правительства Камчатского края</w:t>
            </w:r>
          </w:p>
        </w:tc>
        <w:tc>
          <w:tcPr>
            <w:tcW w:w="3544" w:type="dxa"/>
            <w:shd w:val="clear" w:color="auto" w:fill="auto"/>
            <w:tcMar>
              <w:top w:w="0" w:type="dxa"/>
              <w:left w:w="0" w:type="dxa"/>
              <w:bottom w:w="0" w:type="dxa"/>
              <w:right w:w="0" w:type="dxa"/>
            </w:tcMar>
          </w:tcPr>
          <w:p w:rsidR="00573D76" w:rsidRDefault="00E7664A">
            <w:pPr>
              <w:ind w:left="3" w:hanging="3"/>
            </w:pPr>
            <w:bookmarkStart w:id="2" w:name="SIGNERSTAMP1"/>
            <w:r>
              <w:rPr>
                <w:color w:val="FFFFFF"/>
              </w:rPr>
              <w:t>[горизонтальный штамп подписи 1]</w:t>
            </w:r>
            <w:bookmarkEnd w:id="2"/>
          </w:p>
        </w:tc>
        <w:tc>
          <w:tcPr>
            <w:tcW w:w="2551" w:type="dxa"/>
            <w:shd w:val="clear" w:color="auto" w:fill="auto"/>
            <w:tcMar>
              <w:top w:w="0" w:type="dxa"/>
              <w:left w:w="0" w:type="dxa"/>
              <w:bottom w:w="0" w:type="dxa"/>
              <w:right w:w="0" w:type="dxa"/>
            </w:tcMar>
          </w:tcPr>
          <w:p w:rsidR="00573D76" w:rsidRDefault="00573D76">
            <w:pPr>
              <w:ind w:right="135"/>
              <w:jc w:val="right"/>
              <w:rPr>
                <w:sz w:val="28"/>
              </w:rPr>
            </w:pPr>
          </w:p>
          <w:p w:rsidR="00573D76" w:rsidRDefault="00E7664A">
            <w:pPr>
              <w:jc w:val="right"/>
            </w:pPr>
            <w:r>
              <w:rPr>
                <w:sz w:val="28"/>
              </w:rPr>
              <w:t>Е.А. Чекин</w:t>
            </w:r>
          </w:p>
        </w:tc>
      </w:tr>
    </w:tbl>
    <w:p w:rsidR="00573D76" w:rsidRDefault="00573D76">
      <w:pPr>
        <w:sectPr w:rsidR="00573D76">
          <w:headerReference w:type="default" r:id="rId7"/>
          <w:headerReference w:type="first" r:id="rId8"/>
          <w:pgSz w:w="11906" w:h="16838"/>
          <w:pgMar w:top="567" w:right="851" w:bottom="567" w:left="1418" w:header="709" w:footer="709" w:gutter="0"/>
          <w:pgNumType w:start="1"/>
          <w:cols w:space="720"/>
          <w:titlePg/>
        </w:sectPr>
      </w:pPr>
    </w:p>
    <w:tbl>
      <w:tblPr>
        <w:tblStyle w:val="afe"/>
        <w:tblW w:w="0" w:type="auto"/>
        <w:tblBorders>
          <w:top w:val="nil"/>
          <w:left w:val="nil"/>
          <w:bottom w:val="nil"/>
          <w:right w:val="nil"/>
          <w:insideH w:val="nil"/>
          <w:insideV w:val="nil"/>
        </w:tblBorders>
        <w:tblLayout w:type="fixed"/>
        <w:tblLook w:val="04A0" w:firstRow="1" w:lastRow="0" w:firstColumn="1" w:lastColumn="0" w:noHBand="0" w:noVBand="1"/>
      </w:tblPr>
      <w:tblGrid>
        <w:gridCol w:w="480"/>
        <w:gridCol w:w="480"/>
        <w:gridCol w:w="480"/>
        <w:gridCol w:w="3661"/>
        <w:gridCol w:w="480"/>
        <w:gridCol w:w="1869"/>
        <w:gridCol w:w="486"/>
        <w:gridCol w:w="1701"/>
      </w:tblGrid>
      <w:tr w:rsidR="00573D76">
        <w:tc>
          <w:tcPr>
            <w:tcW w:w="480" w:type="dxa"/>
            <w:tcBorders>
              <w:top w:val="nil"/>
              <w:left w:val="nil"/>
              <w:bottom w:val="nil"/>
              <w:right w:val="nil"/>
            </w:tcBorders>
            <w:tcMar>
              <w:top w:w="0" w:type="dxa"/>
              <w:left w:w="108" w:type="dxa"/>
              <w:bottom w:w="0" w:type="dxa"/>
              <w:right w:w="108" w:type="dxa"/>
            </w:tcMar>
          </w:tcPr>
          <w:p w:rsidR="00573D76" w:rsidRDefault="00573D76">
            <w:pPr>
              <w:widowControl w:val="0"/>
              <w:ind w:left="8079" w:hanging="8079"/>
              <w:jc w:val="right"/>
              <w:rPr>
                <w:sz w:val="28"/>
              </w:rPr>
            </w:pPr>
          </w:p>
        </w:tc>
        <w:tc>
          <w:tcPr>
            <w:tcW w:w="480" w:type="dxa"/>
            <w:tcBorders>
              <w:top w:val="nil"/>
              <w:left w:val="nil"/>
              <w:bottom w:val="nil"/>
              <w:right w:val="nil"/>
            </w:tcBorders>
            <w:tcMar>
              <w:top w:w="0" w:type="dxa"/>
              <w:left w:w="108" w:type="dxa"/>
              <w:bottom w:w="0" w:type="dxa"/>
              <w:right w:w="108" w:type="dxa"/>
            </w:tcMar>
          </w:tcPr>
          <w:p w:rsidR="00573D76" w:rsidRDefault="00573D76">
            <w:pPr>
              <w:widowControl w:val="0"/>
              <w:ind w:left="8079" w:hanging="8079"/>
              <w:jc w:val="right"/>
              <w:rPr>
                <w:sz w:val="28"/>
              </w:rPr>
            </w:pPr>
          </w:p>
        </w:tc>
        <w:tc>
          <w:tcPr>
            <w:tcW w:w="480" w:type="dxa"/>
            <w:tcBorders>
              <w:top w:val="nil"/>
              <w:left w:val="nil"/>
              <w:bottom w:val="nil"/>
              <w:right w:val="nil"/>
            </w:tcBorders>
            <w:tcMar>
              <w:top w:w="0" w:type="dxa"/>
              <w:left w:w="108" w:type="dxa"/>
              <w:bottom w:w="0" w:type="dxa"/>
              <w:right w:w="108" w:type="dxa"/>
            </w:tcMar>
          </w:tcPr>
          <w:p w:rsidR="00573D76" w:rsidRDefault="00573D76">
            <w:pPr>
              <w:widowControl w:val="0"/>
              <w:ind w:left="8079" w:hanging="8079"/>
              <w:jc w:val="right"/>
              <w:rPr>
                <w:sz w:val="28"/>
              </w:rPr>
            </w:pPr>
          </w:p>
        </w:tc>
        <w:tc>
          <w:tcPr>
            <w:tcW w:w="3661" w:type="dxa"/>
            <w:tcBorders>
              <w:top w:val="nil"/>
              <w:left w:val="nil"/>
              <w:bottom w:val="nil"/>
              <w:right w:val="nil"/>
            </w:tcBorders>
            <w:tcMar>
              <w:top w:w="0" w:type="dxa"/>
              <w:left w:w="108" w:type="dxa"/>
              <w:bottom w:w="0" w:type="dxa"/>
              <w:right w:w="108" w:type="dxa"/>
            </w:tcMar>
          </w:tcPr>
          <w:p w:rsidR="00573D76" w:rsidRDefault="00573D76">
            <w:pPr>
              <w:widowControl w:val="0"/>
              <w:ind w:left="8079" w:hanging="8079"/>
              <w:jc w:val="right"/>
              <w:rPr>
                <w:sz w:val="28"/>
              </w:rPr>
            </w:pPr>
          </w:p>
        </w:tc>
        <w:tc>
          <w:tcPr>
            <w:tcW w:w="4536" w:type="dxa"/>
            <w:gridSpan w:val="4"/>
            <w:tcBorders>
              <w:top w:val="nil"/>
              <w:left w:val="nil"/>
              <w:bottom w:val="nil"/>
              <w:right w:val="nil"/>
            </w:tcBorders>
            <w:tcMar>
              <w:top w:w="0" w:type="dxa"/>
              <w:left w:w="108" w:type="dxa"/>
              <w:bottom w:w="0" w:type="dxa"/>
              <w:right w:w="108" w:type="dxa"/>
            </w:tcMar>
          </w:tcPr>
          <w:p w:rsidR="00573D76" w:rsidRDefault="00E7664A">
            <w:pPr>
              <w:widowControl w:val="0"/>
              <w:ind w:left="8079" w:hanging="8079"/>
              <w:rPr>
                <w:sz w:val="28"/>
              </w:rPr>
            </w:pPr>
            <w:r>
              <w:rPr>
                <w:sz w:val="28"/>
              </w:rPr>
              <w:t>Приложение к постановлению</w:t>
            </w:r>
          </w:p>
        </w:tc>
      </w:tr>
      <w:tr w:rsidR="00573D76">
        <w:tc>
          <w:tcPr>
            <w:tcW w:w="480" w:type="dxa"/>
            <w:tcBorders>
              <w:top w:val="nil"/>
              <w:left w:val="nil"/>
              <w:bottom w:val="nil"/>
              <w:right w:val="nil"/>
            </w:tcBorders>
            <w:tcMar>
              <w:top w:w="0" w:type="dxa"/>
              <w:left w:w="108" w:type="dxa"/>
              <w:bottom w:w="0" w:type="dxa"/>
              <w:right w:w="108" w:type="dxa"/>
            </w:tcMar>
          </w:tcPr>
          <w:p w:rsidR="00573D76" w:rsidRDefault="00573D76">
            <w:pPr>
              <w:widowControl w:val="0"/>
              <w:ind w:left="8079" w:hanging="8079"/>
              <w:jc w:val="right"/>
              <w:rPr>
                <w:sz w:val="28"/>
              </w:rPr>
            </w:pPr>
          </w:p>
        </w:tc>
        <w:tc>
          <w:tcPr>
            <w:tcW w:w="480" w:type="dxa"/>
            <w:tcBorders>
              <w:top w:val="nil"/>
              <w:left w:val="nil"/>
              <w:bottom w:val="nil"/>
              <w:right w:val="nil"/>
            </w:tcBorders>
            <w:tcMar>
              <w:top w:w="0" w:type="dxa"/>
              <w:left w:w="108" w:type="dxa"/>
              <w:bottom w:w="0" w:type="dxa"/>
              <w:right w:w="108" w:type="dxa"/>
            </w:tcMar>
          </w:tcPr>
          <w:p w:rsidR="00573D76" w:rsidRDefault="00573D76">
            <w:pPr>
              <w:widowControl w:val="0"/>
              <w:ind w:left="8079" w:hanging="8079"/>
              <w:jc w:val="right"/>
              <w:rPr>
                <w:sz w:val="28"/>
              </w:rPr>
            </w:pPr>
          </w:p>
        </w:tc>
        <w:tc>
          <w:tcPr>
            <w:tcW w:w="480" w:type="dxa"/>
            <w:tcBorders>
              <w:top w:val="nil"/>
              <w:left w:val="nil"/>
              <w:bottom w:val="nil"/>
              <w:right w:val="nil"/>
            </w:tcBorders>
            <w:tcMar>
              <w:top w:w="0" w:type="dxa"/>
              <w:left w:w="108" w:type="dxa"/>
              <w:bottom w:w="0" w:type="dxa"/>
              <w:right w:w="108" w:type="dxa"/>
            </w:tcMar>
          </w:tcPr>
          <w:p w:rsidR="00573D76" w:rsidRDefault="00573D76">
            <w:pPr>
              <w:widowControl w:val="0"/>
              <w:ind w:left="8079" w:hanging="8079"/>
              <w:jc w:val="right"/>
              <w:rPr>
                <w:sz w:val="28"/>
              </w:rPr>
            </w:pPr>
          </w:p>
        </w:tc>
        <w:tc>
          <w:tcPr>
            <w:tcW w:w="3661" w:type="dxa"/>
            <w:tcBorders>
              <w:top w:val="nil"/>
              <w:left w:val="nil"/>
              <w:bottom w:val="nil"/>
              <w:right w:val="nil"/>
            </w:tcBorders>
            <w:tcMar>
              <w:top w:w="0" w:type="dxa"/>
              <w:left w:w="108" w:type="dxa"/>
              <w:bottom w:w="0" w:type="dxa"/>
              <w:right w:w="108" w:type="dxa"/>
            </w:tcMar>
          </w:tcPr>
          <w:p w:rsidR="00573D76" w:rsidRDefault="00573D76">
            <w:pPr>
              <w:widowControl w:val="0"/>
              <w:ind w:left="8079" w:hanging="8079"/>
              <w:jc w:val="right"/>
              <w:rPr>
                <w:sz w:val="28"/>
              </w:rPr>
            </w:pPr>
          </w:p>
        </w:tc>
        <w:tc>
          <w:tcPr>
            <w:tcW w:w="4536" w:type="dxa"/>
            <w:gridSpan w:val="4"/>
            <w:tcBorders>
              <w:top w:val="nil"/>
              <w:left w:val="nil"/>
              <w:bottom w:val="nil"/>
              <w:right w:val="nil"/>
            </w:tcBorders>
            <w:tcMar>
              <w:top w:w="0" w:type="dxa"/>
              <w:left w:w="108" w:type="dxa"/>
              <w:bottom w:w="0" w:type="dxa"/>
              <w:right w:w="108" w:type="dxa"/>
            </w:tcMar>
          </w:tcPr>
          <w:p w:rsidR="00573D76" w:rsidRDefault="00E7664A">
            <w:pPr>
              <w:widowControl w:val="0"/>
              <w:ind w:left="8079" w:hanging="8079"/>
              <w:rPr>
                <w:sz w:val="28"/>
              </w:rPr>
            </w:pPr>
            <w:r>
              <w:rPr>
                <w:sz w:val="28"/>
              </w:rPr>
              <w:t>Правительства Камчатского края</w:t>
            </w:r>
          </w:p>
        </w:tc>
      </w:tr>
      <w:tr w:rsidR="00573D76">
        <w:tc>
          <w:tcPr>
            <w:tcW w:w="480" w:type="dxa"/>
            <w:tcBorders>
              <w:top w:val="nil"/>
              <w:left w:val="nil"/>
              <w:bottom w:val="nil"/>
              <w:right w:val="nil"/>
            </w:tcBorders>
            <w:tcMar>
              <w:top w:w="0" w:type="dxa"/>
              <w:left w:w="108" w:type="dxa"/>
              <w:bottom w:w="0" w:type="dxa"/>
              <w:right w:w="108" w:type="dxa"/>
            </w:tcMar>
          </w:tcPr>
          <w:p w:rsidR="00573D76" w:rsidRDefault="00573D76">
            <w:pPr>
              <w:ind w:left="8079" w:hanging="8079"/>
              <w:jc w:val="right"/>
              <w:rPr>
                <w:sz w:val="28"/>
              </w:rPr>
            </w:pPr>
          </w:p>
        </w:tc>
        <w:tc>
          <w:tcPr>
            <w:tcW w:w="480" w:type="dxa"/>
            <w:tcBorders>
              <w:top w:val="nil"/>
              <w:left w:val="nil"/>
              <w:bottom w:val="nil"/>
              <w:right w:val="nil"/>
            </w:tcBorders>
            <w:tcMar>
              <w:top w:w="0" w:type="dxa"/>
              <w:left w:w="108" w:type="dxa"/>
              <w:bottom w:w="0" w:type="dxa"/>
              <w:right w:w="108" w:type="dxa"/>
            </w:tcMar>
          </w:tcPr>
          <w:p w:rsidR="00573D76" w:rsidRDefault="00573D76">
            <w:pPr>
              <w:ind w:left="8079" w:hanging="8079"/>
              <w:jc w:val="right"/>
              <w:rPr>
                <w:sz w:val="28"/>
              </w:rPr>
            </w:pPr>
          </w:p>
        </w:tc>
        <w:tc>
          <w:tcPr>
            <w:tcW w:w="480" w:type="dxa"/>
            <w:tcBorders>
              <w:top w:val="nil"/>
              <w:left w:val="nil"/>
              <w:bottom w:val="nil"/>
              <w:right w:val="nil"/>
            </w:tcBorders>
            <w:tcMar>
              <w:top w:w="0" w:type="dxa"/>
              <w:left w:w="108" w:type="dxa"/>
              <w:bottom w:w="0" w:type="dxa"/>
              <w:right w:w="108" w:type="dxa"/>
            </w:tcMar>
          </w:tcPr>
          <w:p w:rsidR="00573D76" w:rsidRDefault="00573D76">
            <w:pPr>
              <w:ind w:left="8079" w:hanging="8079"/>
              <w:jc w:val="right"/>
              <w:rPr>
                <w:sz w:val="28"/>
              </w:rPr>
            </w:pPr>
          </w:p>
        </w:tc>
        <w:tc>
          <w:tcPr>
            <w:tcW w:w="3661" w:type="dxa"/>
            <w:tcBorders>
              <w:top w:val="nil"/>
              <w:left w:val="nil"/>
              <w:bottom w:val="nil"/>
              <w:right w:val="nil"/>
            </w:tcBorders>
            <w:tcMar>
              <w:top w:w="0" w:type="dxa"/>
              <w:left w:w="108" w:type="dxa"/>
              <w:bottom w:w="0" w:type="dxa"/>
              <w:right w:w="108" w:type="dxa"/>
            </w:tcMar>
          </w:tcPr>
          <w:p w:rsidR="00573D76" w:rsidRDefault="00573D76">
            <w:pPr>
              <w:ind w:left="8079" w:hanging="8079"/>
              <w:jc w:val="right"/>
              <w:rPr>
                <w:sz w:val="28"/>
              </w:rPr>
            </w:pPr>
          </w:p>
        </w:tc>
        <w:tc>
          <w:tcPr>
            <w:tcW w:w="480" w:type="dxa"/>
            <w:tcBorders>
              <w:top w:val="nil"/>
              <w:left w:val="nil"/>
              <w:bottom w:val="nil"/>
              <w:right w:val="nil"/>
            </w:tcBorders>
            <w:tcMar>
              <w:top w:w="0" w:type="dxa"/>
              <w:left w:w="108" w:type="dxa"/>
              <w:bottom w:w="0" w:type="dxa"/>
              <w:right w:w="108" w:type="dxa"/>
            </w:tcMar>
          </w:tcPr>
          <w:p w:rsidR="00573D76" w:rsidRDefault="00E7664A">
            <w:pPr>
              <w:ind w:left="8079" w:hanging="8079"/>
              <w:jc w:val="right"/>
              <w:rPr>
                <w:sz w:val="28"/>
              </w:rPr>
            </w:pPr>
            <w:r>
              <w:rPr>
                <w:sz w:val="28"/>
              </w:rPr>
              <w:t>от</w:t>
            </w:r>
          </w:p>
        </w:tc>
        <w:tc>
          <w:tcPr>
            <w:tcW w:w="1869" w:type="dxa"/>
            <w:tcBorders>
              <w:top w:val="nil"/>
              <w:left w:val="nil"/>
              <w:bottom w:val="nil"/>
              <w:right w:val="nil"/>
            </w:tcBorders>
            <w:tcMar>
              <w:top w:w="0" w:type="dxa"/>
              <w:left w:w="108" w:type="dxa"/>
              <w:bottom w:w="0" w:type="dxa"/>
              <w:right w:w="108" w:type="dxa"/>
            </w:tcMar>
          </w:tcPr>
          <w:p w:rsidR="00573D76" w:rsidRDefault="00E7664A">
            <w:pPr>
              <w:ind w:left="8079" w:hanging="8079"/>
              <w:jc w:val="right"/>
              <w:rPr>
                <w:color w:val="FFFFFF" w:themeColor="background1"/>
                <w:sz w:val="28"/>
              </w:rPr>
            </w:pPr>
            <w:r>
              <w:rPr>
                <w:color w:val="FFFFFF" w:themeColor="background1"/>
                <w:sz w:val="28"/>
              </w:rPr>
              <w:t>[R</w:t>
            </w:r>
            <w:r>
              <w:rPr>
                <w:color w:val="FFFFFF" w:themeColor="background1"/>
                <w:sz w:val="16"/>
              </w:rPr>
              <w:t>EGDATESTAMP]</w:t>
            </w:r>
          </w:p>
        </w:tc>
        <w:tc>
          <w:tcPr>
            <w:tcW w:w="486" w:type="dxa"/>
            <w:tcBorders>
              <w:top w:val="nil"/>
              <w:left w:val="nil"/>
              <w:bottom w:val="nil"/>
              <w:right w:val="nil"/>
            </w:tcBorders>
            <w:tcMar>
              <w:top w:w="0" w:type="dxa"/>
              <w:left w:w="108" w:type="dxa"/>
              <w:bottom w:w="0" w:type="dxa"/>
              <w:right w:w="108" w:type="dxa"/>
            </w:tcMar>
          </w:tcPr>
          <w:p w:rsidR="00573D76" w:rsidRDefault="00E7664A">
            <w:pPr>
              <w:ind w:left="8079" w:hanging="8079"/>
              <w:jc w:val="right"/>
              <w:rPr>
                <w:sz w:val="28"/>
              </w:rPr>
            </w:pPr>
            <w:r>
              <w:rPr>
                <w:sz w:val="28"/>
              </w:rPr>
              <w:t>№</w:t>
            </w:r>
          </w:p>
        </w:tc>
        <w:tc>
          <w:tcPr>
            <w:tcW w:w="1701" w:type="dxa"/>
            <w:tcBorders>
              <w:top w:val="nil"/>
              <w:left w:val="nil"/>
              <w:bottom w:val="nil"/>
              <w:right w:val="nil"/>
            </w:tcBorders>
            <w:tcMar>
              <w:top w:w="0" w:type="dxa"/>
              <w:left w:w="108" w:type="dxa"/>
              <w:bottom w:w="0" w:type="dxa"/>
              <w:right w:w="108" w:type="dxa"/>
            </w:tcMar>
          </w:tcPr>
          <w:p w:rsidR="00573D76" w:rsidRDefault="00E7664A">
            <w:pPr>
              <w:ind w:left="8079" w:hanging="8079"/>
              <w:jc w:val="right"/>
              <w:rPr>
                <w:color w:val="FFFFFF" w:themeColor="background1"/>
                <w:sz w:val="28"/>
              </w:rPr>
            </w:pPr>
            <w:r>
              <w:rPr>
                <w:color w:val="FFFFFF" w:themeColor="background1"/>
                <w:sz w:val="28"/>
              </w:rPr>
              <w:t>[R</w:t>
            </w:r>
            <w:r>
              <w:rPr>
                <w:color w:val="FFFFFF" w:themeColor="background1"/>
                <w:sz w:val="16"/>
              </w:rPr>
              <w:t>EGNUMSTAMP]</w:t>
            </w:r>
          </w:p>
        </w:tc>
      </w:tr>
    </w:tbl>
    <w:p w:rsidR="00573D76" w:rsidRDefault="00E7664A">
      <w:r>
        <w:t xml:space="preserve"> </w:t>
      </w:r>
    </w:p>
    <w:p w:rsidR="00573D76" w:rsidRDefault="00573D76"/>
    <w:p w:rsidR="00573D76" w:rsidRDefault="00E7664A">
      <w:pPr>
        <w:jc w:val="center"/>
        <w:rPr>
          <w:sz w:val="28"/>
        </w:rPr>
      </w:pPr>
      <w:r>
        <w:rPr>
          <w:sz w:val="28"/>
        </w:rPr>
        <w:t xml:space="preserve">Порядок </w:t>
      </w:r>
      <w:r>
        <w:rPr>
          <w:sz w:val="28"/>
        </w:rPr>
        <w:br/>
        <w:t>предоставления в 2025 году из краевого бюджета субсидии автономной некоммерческой организации «Камчатский центр реализации молодежных проектов «Экосистема» на финансовое обеспечение затрат в связи с оказанием услуг по проведению мероприятий, направленных на всестороннее нравственное, интеллектуальное, духовное развитие и экологическое воспитание молодежи Камчатского края</w:t>
      </w:r>
    </w:p>
    <w:p w:rsidR="00573D76" w:rsidRDefault="00573D76">
      <w:pPr>
        <w:jc w:val="center"/>
      </w:pPr>
    </w:p>
    <w:p w:rsidR="00573D76" w:rsidRDefault="00573D76">
      <w:pPr>
        <w:jc w:val="center"/>
      </w:pPr>
    </w:p>
    <w:p w:rsidR="00573D76" w:rsidRDefault="00E7664A">
      <w:pPr>
        <w:pStyle w:val="ConsPlusTitle"/>
        <w:jc w:val="center"/>
        <w:outlineLvl w:val="1"/>
        <w:rPr>
          <w:rFonts w:ascii="Times New Roman" w:hAnsi="Times New Roman"/>
          <w:b w:val="0"/>
          <w:sz w:val="28"/>
        </w:rPr>
      </w:pPr>
      <w:r>
        <w:rPr>
          <w:rFonts w:ascii="Times New Roman" w:hAnsi="Times New Roman"/>
          <w:b w:val="0"/>
          <w:sz w:val="28"/>
        </w:rPr>
        <w:t>1. Общие положения</w:t>
      </w:r>
    </w:p>
    <w:p w:rsidR="00573D76" w:rsidRDefault="00573D76">
      <w:pPr>
        <w:pStyle w:val="ConsPlusNormal"/>
        <w:ind w:firstLine="709"/>
        <w:jc w:val="both"/>
        <w:rPr>
          <w:sz w:val="28"/>
        </w:rPr>
      </w:pPr>
    </w:p>
    <w:p w:rsidR="00573D76" w:rsidRDefault="00E7664A">
      <w:pPr>
        <w:ind w:firstLine="709"/>
        <w:jc w:val="both"/>
        <w:rPr>
          <w:sz w:val="28"/>
        </w:rPr>
      </w:pPr>
      <w:r>
        <w:rPr>
          <w:sz w:val="28"/>
        </w:rPr>
        <w:t>1. Настоящий Порядок регулирует вопросы предоставления в 2025 году из краевого бюджета, в том числе за счет средств резервного фонда Правительства Камчатского края, а также за счет средств федерального бюджета, предоставленных в соответствии с Правилами предоставления и распределения субсидий из федерального бюджета бюджетам субъектов Российской Федерации на реализацию практик поддержки добровольчества (</w:t>
      </w:r>
      <w:proofErr w:type="spellStart"/>
      <w:r>
        <w:rPr>
          <w:sz w:val="28"/>
        </w:rPr>
        <w:t>волонтерства</w:t>
      </w:r>
      <w:proofErr w:type="spellEnd"/>
      <w:r>
        <w:rPr>
          <w:sz w:val="28"/>
        </w:rPr>
        <w:t>) по итогам проведения ежегодного Всероссийского конкурса лучших региональных практик поддержки и развития добровольчества (</w:t>
      </w:r>
      <w:proofErr w:type="spellStart"/>
      <w:r>
        <w:rPr>
          <w:sz w:val="28"/>
        </w:rPr>
        <w:t>волонтерства</w:t>
      </w:r>
      <w:proofErr w:type="spellEnd"/>
      <w:r>
        <w:rPr>
          <w:sz w:val="28"/>
        </w:rPr>
        <w:t>) «Регион добрых дел» и на реализацию программы комплексного развития молодежной политики в субъектах Российской Федерации «Регион для молодых», утвержденными приложением № 42 к Постановлению Правительства Российской Федерации от 26.12.2017 № 1642 «Об утверждении государственной программы Российской Федерации «Развитие образования», субсидии автономной некоммерческой организации «Камчатский центр реализации молодежных проектов «Экосистема» (далее - получатель субсидии), в целях достижения результатов комплекса процессных мероприятий «Поддержка молодежных инициатив» и мероприятия (результата) «Реализована программа комплексного развития молодежной политики в субъектах Российской Федерации «Регион для молодых» регионального проекта «Россия - страна возможностей (Камчатский край)» государственной программы Камчатского края «Реализация государственной национальной политики и укрепление гражданского единства в Камчатском крае», утвержденной Постановлением Правительства Камчатского края от 06.02.2024 № 38-П, на финансовое обеспечение затрат в связи с оказанием услуг по проведению мероприятий, направленных на всестороннее нравственное, интеллектуальное, духовное развитие и экологическое воспитание молодежи Камчатского края, указанных в части 1</w:t>
      </w:r>
      <w:r>
        <w:rPr>
          <w:sz w:val="28"/>
          <w:vertAlign w:val="superscript"/>
        </w:rPr>
        <w:t>1</w:t>
      </w:r>
      <w:r>
        <w:rPr>
          <w:sz w:val="28"/>
        </w:rPr>
        <w:t xml:space="preserve"> настоящего Порядка (далее - субсидия).</w:t>
      </w:r>
    </w:p>
    <w:p w:rsidR="00573D76" w:rsidRDefault="00E7664A">
      <w:pPr>
        <w:ind w:firstLine="709"/>
        <w:jc w:val="both"/>
        <w:rPr>
          <w:sz w:val="28"/>
        </w:rPr>
      </w:pPr>
      <w:bookmarkStart w:id="3" w:name="P60"/>
      <w:bookmarkEnd w:id="3"/>
      <w:r>
        <w:rPr>
          <w:sz w:val="28"/>
        </w:rPr>
        <w:t>1</w:t>
      </w:r>
      <w:r>
        <w:rPr>
          <w:sz w:val="28"/>
          <w:vertAlign w:val="superscript"/>
        </w:rPr>
        <w:t>1</w:t>
      </w:r>
      <w:r>
        <w:rPr>
          <w:sz w:val="28"/>
        </w:rPr>
        <w:t>. Субсидия предоставляется на финансовое обеспечение затрат в связи с оказанием услуг по проведению следующих мероприятий:</w:t>
      </w:r>
    </w:p>
    <w:p w:rsidR="00573D76" w:rsidRPr="002C3CFC" w:rsidRDefault="00E7664A">
      <w:pPr>
        <w:ind w:firstLine="709"/>
        <w:jc w:val="both"/>
        <w:rPr>
          <w:sz w:val="28"/>
        </w:rPr>
      </w:pPr>
      <w:r>
        <w:rPr>
          <w:sz w:val="28"/>
        </w:rPr>
        <w:lastRenderedPageBreak/>
        <w:t>1) в целях достижения результата комплекса процессных мероприятий «Поддержка молодежных инициатив</w:t>
      </w:r>
      <w:r w:rsidRPr="002C3CFC">
        <w:rPr>
          <w:sz w:val="28"/>
        </w:rPr>
        <w:t>» за счет средств краевого бюджета, в том числе за счет средств резервного фонда Правительства Камчатского края:</w:t>
      </w:r>
    </w:p>
    <w:p w:rsidR="00573D76" w:rsidRPr="002C3CFC" w:rsidRDefault="00E7664A">
      <w:pPr>
        <w:ind w:firstLine="709"/>
        <w:jc w:val="both"/>
        <w:rPr>
          <w:sz w:val="28"/>
        </w:rPr>
      </w:pPr>
      <w:r w:rsidRPr="002C3CFC">
        <w:rPr>
          <w:sz w:val="28"/>
        </w:rPr>
        <w:t>а) акции «Сад Памяти»;</w:t>
      </w:r>
    </w:p>
    <w:p w:rsidR="00573D76" w:rsidRPr="002C3CFC" w:rsidRDefault="00E7664A">
      <w:pPr>
        <w:ind w:firstLine="709"/>
        <w:jc w:val="both"/>
        <w:rPr>
          <w:sz w:val="28"/>
        </w:rPr>
      </w:pPr>
      <w:r w:rsidRPr="002C3CFC">
        <w:rPr>
          <w:sz w:val="28"/>
        </w:rPr>
        <w:t>б) всероссийского молодежного экологического форума «Экосистема. Заповедный край»;</w:t>
      </w:r>
    </w:p>
    <w:p w:rsidR="00573D76" w:rsidRPr="002C3CFC" w:rsidRDefault="00E7664A">
      <w:pPr>
        <w:ind w:firstLine="709"/>
        <w:jc w:val="both"/>
        <w:rPr>
          <w:sz w:val="28"/>
        </w:rPr>
      </w:pPr>
      <w:r w:rsidRPr="002C3CFC">
        <w:rPr>
          <w:sz w:val="28"/>
        </w:rPr>
        <w:t>в) комплекса концертных мероприятий в целях патриотического воспитания молодежи, приуроченных к празднованию 80-летия годовщины Победы над милитаристской Японией и окончанию Второй мировой войны;</w:t>
      </w:r>
    </w:p>
    <w:p w:rsidR="00573D76" w:rsidRDefault="00E7664A">
      <w:pPr>
        <w:ind w:firstLine="709"/>
        <w:jc w:val="both"/>
        <w:rPr>
          <w:sz w:val="28"/>
        </w:rPr>
      </w:pPr>
      <w:r w:rsidRPr="002C3CFC">
        <w:rPr>
          <w:sz w:val="28"/>
        </w:rPr>
        <w:t>г) мероприятий городской программы всероссийского молодежного экологического форума «Экосистема. Заповедный край», утвержденных приказом Министерства по делам молодежи Камчатского края от 26.05.2025</w:t>
      </w:r>
      <w:r w:rsidRPr="002C3CFC">
        <w:rPr>
          <w:sz w:val="28"/>
        </w:rPr>
        <w:br/>
        <w:t>№ 149-П;</w:t>
      </w:r>
    </w:p>
    <w:p w:rsidR="000A5086" w:rsidRPr="008B6CDF" w:rsidRDefault="000A5086">
      <w:pPr>
        <w:ind w:firstLine="709"/>
        <w:jc w:val="both"/>
        <w:rPr>
          <w:color w:val="auto"/>
          <w:sz w:val="28"/>
          <w:szCs w:val="28"/>
        </w:rPr>
      </w:pPr>
      <w:r w:rsidRPr="008B6CDF">
        <w:rPr>
          <w:color w:val="auto"/>
          <w:sz w:val="28"/>
          <w:szCs w:val="28"/>
          <w:highlight w:val="yellow"/>
        </w:rPr>
        <w:t>д) мероприятие</w:t>
      </w:r>
      <w:r w:rsidR="008B6CDF" w:rsidRPr="008B6CDF">
        <w:rPr>
          <w:color w:val="auto"/>
          <w:sz w:val="28"/>
          <w:szCs w:val="28"/>
          <w:highlight w:val="yellow"/>
        </w:rPr>
        <w:t xml:space="preserve"> </w:t>
      </w:r>
      <w:r w:rsidR="008B6CDF" w:rsidRPr="008B6CDF">
        <w:rPr>
          <w:rStyle w:val="aff"/>
          <w:b w:val="0"/>
          <w:color w:val="auto"/>
          <w:sz w:val="28"/>
          <w:szCs w:val="28"/>
          <w:highlight w:val="yellow"/>
          <w:shd w:val="clear" w:color="auto" w:fill="FFFFFF"/>
        </w:rPr>
        <w:t>Экономической и социальной комиссии ООН для Азии и Тихого океана</w:t>
      </w:r>
      <w:r w:rsidRPr="008B6CDF">
        <w:rPr>
          <w:color w:val="auto"/>
          <w:sz w:val="28"/>
          <w:szCs w:val="28"/>
          <w:highlight w:val="yellow"/>
        </w:rPr>
        <w:t xml:space="preserve"> </w:t>
      </w:r>
      <w:r w:rsidR="008B6CDF" w:rsidRPr="008B6CDF">
        <w:rPr>
          <w:color w:val="auto"/>
          <w:sz w:val="28"/>
          <w:szCs w:val="28"/>
          <w:highlight w:val="yellow"/>
        </w:rPr>
        <w:t xml:space="preserve">(далее – </w:t>
      </w:r>
      <w:r w:rsidRPr="008B6CDF">
        <w:rPr>
          <w:color w:val="auto"/>
          <w:sz w:val="28"/>
          <w:szCs w:val="28"/>
          <w:highlight w:val="yellow"/>
        </w:rPr>
        <w:t>ЭКСАТО ООН</w:t>
      </w:r>
      <w:r w:rsidR="008B6CDF" w:rsidRPr="008B6CDF">
        <w:rPr>
          <w:color w:val="auto"/>
          <w:sz w:val="28"/>
          <w:szCs w:val="28"/>
          <w:highlight w:val="yellow"/>
        </w:rPr>
        <w:t>)</w:t>
      </w:r>
      <w:r w:rsidR="001C0606">
        <w:rPr>
          <w:color w:val="auto"/>
          <w:sz w:val="28"/>
          <w:szCs w:val="28"/>
          <w:highlight w:val="yellow"/>
        </w:rPr>
        <w:t xml:space="preserve"> </w:t>
      </w:r>
      <w:r w:rsidR="001C0606" w:rsidRPr="001C0606">
        <w:rPr>
          <w:sz w:val="28"/>
          <w:szCs w:val="28"/>
          <w:highlight w:val="yellow"/>
        </w:rPr>
        <w:t>в рамках деловой программы Всероссийского молодежного экологического форума «Экосистема. Заповедный край»</w:t>
      </w:r>
      <w:r w:rsidRPr="001C0606">
        <w:rPr>
          <w:color w:val="auto"/>
          <w:sz w:val="28"/>
          <w:szCs w:val="28"/>
          <w:highlight w:val="yellow"/>
        </w:rPr>
        <w:t>.</w:t>
      </w:r>
    </w:p>
    <w:p w:rsidR="00573D76" w:rsidRPr="002C3CFC" w:rsidRDefault="00E7664A">
      <w:pPr>
        <w:ind w:firstLine="709"/>
        <w:jc w:val="both"/>
        <w:rPr>
          <w:sz w:val="28"/>
        </w:rPr>
      </w:pPr>
      <w:r w:rsidRPr="002C3CFC">
        <w:rPr>
          <w:sz w:val="28"/>
        </w:rPr>
        <w:t>2) в целях достижения результата мероприятия (результата) «Реализована программа комплексного развития молодежной политики в субъектах Российской Федерации «Регион для молодых» регионального проекта «Россия - страна возможностей» в соответствии с содержательным (операционным) блоком Программы комплексного развития молодежной политики в Камчатском крае «Регион для молодых», утвержденной приказом Министерства по делам молодежи Камчатского края от 18.02.2025 № 46-П (далее - Программа комплексного развития) за счет средств федерального бюджета:</w:t>
      </w:r>
    </w:p>
    <w:p w:rsidR="00573D76" w:rsidRPr="002C3CFC" w:rsidRDefault="00E7664A">
      <w:pPr>
        <w:ind w:firstLine="709"/>
        <w:jc w:val="both"/>
        <w:rPr>
          <w:sz w:val="28"/>
        </w:rPr>
      </w:pPr>
      <w:r w:rsidRPr="002C3CFC">
        <w:rPr>
          <w:sz w:val="28"/>
        </w:rPr>
        <w:t>а) всероссийского слета молодых работников природоохранных учреждений «Заповедные люди»;</w:t>
      </w:r>
    </w:p>
    <w:p w:rsidR="00573D76" w:rsidRPr="002C3CFC" w:rsidRDefault="00E7664A">
      <w:pPr>
        <w:ind w:firstLine="709"/>
        <w:jc w:val="both"/>
        <w:rPr>
          <w:sz w:val="28"/>
        </w:rPr>
      </w:pPr>
      <w:r w:rsidRPr="002C3CFC">
        <w:rPr>
          <w:sz w:val="28"/>
        </w:rPr>
        <w:t>б) региональной школы добровольчества;</w:t>
      </w:r>
    </w:p>
    <w:p w:rsidR="00573D76" w:rsidRPr="002C3CFC" w:rsidRDefault="00E7664A">
      <w:pPr>
        <w:ind w:firstLine="709"/>
        <w:jc w:val="both"/>
        <w:rPr>
          <w:sz w:val="28"/>
        </w:rPr>
      </w:pPr>
      <w:r w:rsidRPr="002C3CFC">
        <w:rPr>
          <w:sz w:val="28"/>
        </w:rPr>
        <w:t>в) регионального зимнего молодежного форума;</w:t>
      </w:r>
    </w:p>
    <w:p w:rsidR="00573D76" w:rsidRPr="002C3CFC" w:rsidRDefault="00E7664A">
      <w:pPr>
        <w:ind w:firstLine="709"/>
        <w:jc w:val="both"/>
        <w:rPr>
          <w:sz w:val="28"/>
        </w:rPr>
      </w:pPr>
      <w:r w:rsidRPr="002C3CFC">
        <w:rPr>
          <w:sz w:val="28"/>
        </w:rPr>
        <w:t xml:space="preserve">г) региональной </w:t>
      </w:r>
      <w:proofErr w:type="spellStart"/>
      <w:r w:rsidRPr="002C3CFC">
        <w:rPr>
          <w:sz w:val="28"/>
        </w:rPr>
        <w:t>исследовательско</w:t>
      </w:r>
      <w:proofErr w:type="spellEnd"/>
      <w:r w:rsidRPr="002C3CFC">
        <w:rPr>
          <w:sz w:val="28"/>
        </w:rPr>
        <w:t>-проектной смены юных натуралистов;</w:t>
      </w:r>
    </w:p>
    <w:p w:rsidR="00573D76" w:rsidRPr="002C3CFC" w:rsidRDefault="00E7664A">
      <w:pPr>
        <w:tabs>
          <w:tab w:val="left" w:pos="1134"/>
        </w:tabs>
        <w:ind w:firstLine="709"/>
        <w:jc w:val="both"/>
        <w:rPr>
          <w:sz w:val="28"/>
        </w:rPr>
      </w:pPr>
      <w:r w:rsidRPr="002C3CFC">
        <w:rPr>
          <w:sz w:val="28"/>
        </w:rPr>
        <w:t>д) дальневосточной конференции педагогических работников в экологической сфере «Наставники юннатов».</w:t>
      </w:r>
    </w:p>
    <w:p w:rsidR="00573D76" w:rsidRPr="002C3CFC" w:rsidRDefault="00E7664A">
      <w:pPr>
        <w:pStyle w:val="ConsPlusNormal"/>
        <w:ind w:firstLine="709"/>
        <w:jc w:val="both"/>
        <w:rPr>
          <w:sz w:val="28"/>
        </w:rPr>
      </w:pPr>
      <w:r w:rsidRPr="002C3CFC">
        <w:rPr>
          <w:sz w:val="28"/>
        </w:rPr>
        <w:t>2. Субсидия носит целевой характер и не может быть израсходована на цели, не предусмотренные настоящим Порядком.</w:t>
      </w:r>
    </w:p>
    <w:p w:rsidR="00573D76" w:rsidRPr="002C3CFC" w:rsidRDefault="00E7664A">
      <w:pPr>
        <w:pStyle w:val="ConsPlusNormal"/>
        <w:ind w:firstLine="709"/>
        <w:jc w:val="both"/>
        <w:rPr>
          <w:sz w:val="28"/>
        </w:rPr>
      </w:pPr>
      <w:r w:rsidRPr="002C3CFC">
        <w:rPr>
          <w:sz w:val="28"/>
        </w:rPr>
        <w:t>3. Субсидия предоставляется Министерством по делам молодежи Камчатского края (далее – Министерство),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w:t>
      </w:r>
    </w:p>
    <w:p w:rsidR="00573D76" w:rsidRPr="002C3CFC" w:rsidRDefault="00E7664A">
      <w:pPr>
        <w:pStyle w:val="ConsPlusNormal"/>
        <w:ind w:firstLine="709"/>
        <w:jc w:val="both"/>
        <w:rPr>
          <w:sz w:val="28"/>
        </w:rPr>
      </w:pPr>
      <w:r w:rsidRPr="002C3CFC">
        <w:rPr>
          <w:sz w:val="28"/>
        </w:rPr>
        <w:t>Субсидия предоставляется в пределах лимитов бюджетных обязательств, доведенных в соответствии с бюджетным законодательством Российской Федерации в установленном порядке до Министерства на предоставление субсидии.</w:t>
      </w:r>
    </w:p>
    <w:p w:rsidR="00573D76" w:rsidRPr="002C3CFC" w:rsidRDefault="00E7664A">
      <w:pPr>
        <w:pStyle w:val="ConsPlusNormal"/>
        <w:ind w:firstLine="709"/>
        <w:jc w:val="both"/>
        <w:rPr>
          <w:sz w:val="28"/>
        </w:rPr>
      </w:pPr>
      <w:r w:rsidRPr="002C3CFC">
        <w:rPr>
          <w:sz w:val="28"/>
        </w:rPr>
        <w:lastRenderedPageBreak/>
        <w:t>Способ предоставления субсидии – финансовое обеспечение затрат.</w:t>
      </w:r>
    </w:p>
    <w:p w:rsidR="00573D76" w:rsidRPr="002C3CFC" w:rsidRDefault="00E7664A">
      <w:pPr>
        <w:ind w:firstLine="709"/>
        <w:jc w:val="both"/>
        <w:rPr>
          <w:sz w:val="28"/>
        </w:rPr>
      </w:pPr>
      <w:r w:rsidRPr="002C3CFC">
        <w:rPr>
          <w:sz w:val="28"/>
        </w:rPr>
        <w:t>Получателем субсидии, определенным Законом Камчатского края от 05.12.2024 № 421 «О краевом бюджете на 2025 год и плановый период 2026 и 2027 годов», является автономная некоммерческая организация «Камчатский центр реализации молодежных проектов «Экосистема» (далее – получатель субсидии) в связи с оказанием услуг по защите окружающей среды.</w:t>
      </w:r>
    </w:p>
    <w:p w:rsidR="001A4C67" w:rsidRPr="002C3CFC" w:rsidRDefault="001A4C67" w:rsidP="001A4C67">
      <w:pPr>
        <w:pStyle w:val="ConsPlusNormal"/>
        <w:ind w:firstLine="709"/>
        <w:jc w:val="both"/>
        <w:rPr>
          <w:sz w:val="28"/>
        </w:rPr>
      </w:pPr>
      <w:r w:rsidRPr="0072031D">
        <w:rPr>
          <w:sz w:val="28"/>
        </w:rPr>
        <w:t>Средства резервного фонда Правительства Камчатского края предоставляются получателю субсидии в соответствии с распоряжениями Правительства Камчатского края от 26.03.2025 № 79-РП</w:t>
      </w:r>
      <w:r w:rsidRPr="001A4C67">
        <w:rPr>
          <w:sz w:val="28"/>
          <w:highlight w:val="yellow"/>
        </w:rPr>
        <w:t xml:space="preserve">, </w:t>
      </w:r>
      <w:r w:rsidRPr="001A4C67">
        <w:rPr>
          <w:sz w:val="28"/>
          <w:highlight w:val="yellow"/>
        </w:rPr>
        <w:t>от 13.08.2025 № 264-РП</w:t>
      </w:r>
      <w:r w:rsidRPr="001A4C67">
        <w:rPr>
          <w:sz w:val="28"/>
          <w:highlight w:val="yellow"/>
        </w:rPr>
        <w:t>.</w:t>
      </w:r>
    </w:p>
    <w:p w:rsidR="00573D76" w:rsidRPr="002C3CFC" w:rsidRDefault="00E7664A">
      <w:pPr>
        <w:pStyle w:val="ConsPlusNormal"/>
        <w:ind w:firstLine="709"/>
        <w:jc w:val="both"/>
        <w:rPr>
          <w:sz w:val="28"/>
        </w:rPr>
      </w:pPr>
      <w:r w:rsidRPr="002C3CFC">
        <w:rPr>
          <w:sz w:val="28"/>
        </w:rPr>
        <w:t>4. Информация о субсидии размещается на едином портале бюджетной системы Российской Федера</w:t>
      </w:r>
      <w:bookmarkStart w:id="4" w:name="_GoBack"/>
      <w:bookmarkEnd w:id="4"/>
      <w:r w:rsidRPr="002C3CFC">
        <w:rPr>
          <w:sz w:val="28"/>
        </w:rPr>
        <w:t>ции в информационно-телекоммуникационной сети «Интернет» (далее соответственно – сеть «Интернет», единый портал) (в разделе единого портала) в порядке, установленном Министерством финансов Российской Федерации.</w:t>
      </w:r>
    </w:p>
    <w:p w:rsidR="00573D76" w:rsidRPr="002C3CFC" w:rsidRDefault="00573D76">
      <w:pPr>
        <w:pStyle w:val="ConsPlusNormal"/>
        <w:ind w:firstLine="709"/>
        <w:jc w:val="both"/>
        <w:rPr>
          <w:sz w:val="28"/>
        </w:rPr>
      </w:pPr>
    </w:p>
    <w:p w:rsidR="00573D76" w:rsidRPr="002C3CFC" w:rsidRDefault="00E7664A">
      <w:pPr>
        <w:pStyle w:val="ConsPlusTitle"/>
        <w:jc w:val="center"/>
        <w:outlineLvl w:val="1"/>
        <w:rPr>
          <w:rFonts w:ascii="Times New Roman" w:hAnsi="Times New Roman"/>
          <w:b w:val="0"/>
          <w:sz w:val="28"/>
        </w:rPr>
      </w:pPr>
      <w:r w:rsidRPr="002C3CFC">
        <w:rPr>
          <w:rFonts w:ascii="Times New Roman" w:hAnsi="Times New Roman"/>
          <w:b w:val="0"/>
          <w:sz w:val="28"/>
        </w:rPr>
        <w:t>2. Иные положения</w:t>
      </w:r>
    </w:p>
    <w:p w:rsidR="00573D76" w:rsidRPr="002C3CFC" w:rsidRDefault="00573D76">
      <w:pPr>
        <w:pStyle w:val="ConsPlusNormal"/>
        <w:ind w:firstLine="709"/>
        <w:jc w:val="both"/>
        <w:rPr>
          <w:sz w:val="28"/>
        </w:rPr>
      </w:pPr>
    </w:p>
    <w:p w:rsidR="00573D76" w:rsidRPr="002C3CFC" w:rsidRDefault="00E7664A">
      <w:pPr>
        <w:pStyle w:val="ConsPlusNormal"/>
        <w:ind w:firstLine="709"/>
        <w:jc w:val="both"/>
        <w:rPr>
          <w:sz w:val="28"/>
        </w:rPr>
      </w:pPr>
      <w:r w:rsidRPr="002C3CFC">
        <w:rPr>
          <w:sz w:val="28"/>
        </w:rPr>
        <w:t xml:space="preserve">5. Направления расходов, источником финансового обеспечения которых является субсидия, связанные с проведением мероприятий, </w:t>
      </w:r>
      <w:r w:rsidRPr="002C3CFC">
        <w:rPr>
          <w:rStyle w:val="15"/>
          <w:sz w:val="28"/>
        </w:rPr>
        <w:t>направленных на всестороннее нравственное, интеллектуальное, духовное развитие и экологическое воспитание молодежи Камчатского края</w:t>
      </w:r>
      <w:r w:rsidRPr="002C3CFC">
        <w:rPr>
          <w:sz w:val="28"/>
        </w:rPr>
        <w:t>:</w:t>
      </w:r>
    </w:p>
    <w:p w:rsidR="00573D76" w:rsidRPr="002C3CFC" w:rsidRDefault="00E7664A">
      <w:pPr>
        <w:pStyle w:val="ConsPlusNormal"/>
        <w:ind w:firstLine="709"/>
        <w:jc w:val="both"/>
        <w:rPr>
          <w:sz w:val="28"/>
        </w:rPr>
      </w:pPr>
      <w:r w:rsidRPr="002C3CFC">
        <w:rPr>
          <w:sz w:val="28"/>
        </w:rPr>
        <w:t>1) приобретение офисной мебели, программного обеспечения, персональных компьютеров и оргтехники, канцелярских товаров;</w:t>
      </w:r>
    </w:p>
    <w:p w:rsidR="00573D76" w:rsidRPr="002C3CFC" w:rsidRDefault="00E7664A">
      <w:pPr>
        <w:pStyle w:val="ConsPlusNormal"/>
        <w:ind w:firstLine="709"/>
        <w:jc w:val="both"/>
        <w:rPr>
          <w:sz w:val="28"/>
        </w:rPr>
      </w:pPr>
      <w:r w:rsidRPr="002C3CFC">
        <w:rPr>
          <w:sz w:val="28"/>
        </w:rPr>
        <w:t>2) услуги по обслуживанию оргтехники;</w:t>
      </w:r>
    </w:p>
    <w:p w:rsidR="00573D76" w:rsidRPr="002C3CFC" w:rsidRDefault="00E7664A">
      <w:pPr>
        <w:pStyle w:val="ConsPlusNormal"/>
        <w:ind w:firstLine="709"/>
        <w:jc w:val="both"/>
        <w:rPr>
          <w:sz w:val="28"/>
        </w:rPr>
      </w:pPr>
      <w:r w:rsidRPr="002C3CFC">
        <w:rPr>
          <w:sz w:val="28"/>
        </w:rPr>
        <w:t>3) услуги связи, банковские услуги по расчетно-кассовому обслуживанию, бухгалтерские услуги, услуги кадрового делопроизводства, услуги по повышению квалификации работников получателя субсидии;</w:t>
      </w:r>
    </w:p>
    <w:p w:rsidR="00573D76" w:rsidRDefault="00E7664A">
      <w:pPr>
        <w:pStyle w:val="ConsPlusNormal"/>
        <w:ind w:firstLine="709"/>
        <w:jc w:val="both"/>
        <w:rPr>
          <w:sz w:val="28"/>
        </w:rPr>
      </w:pPr>
      <w:r w:rsidRPr="002C3CFC">
        <w:rPr>
          <w:sz w:val="28"/>
        </w:rPr>
        <w:t>4) оплата труда и взносы по обязательному социальному страхованию на выплаты по оплате труда работников</w:t>
      </w:r>
      <w:r w:rsidRPr="002C3CFC">
        <w:rPr>
          <w:sz w:val="28"/>
          <w:szCs w:val="28"/>
        </w:rPr>
        <w:t xml:space="preserve"> получателя субсидии, участвующих в проведении мероприятий, указанных в части 1.1 настоящего Порядка</w:t>
      </w:r>
      <w:r w:rsidRPr="002C3CFC">
        <w:rPr>
          <w:sz w:val="28"/>
        </w:rPr>
        <w:t>;</w:t>
      </w:r>
    </w:p>
    <w:p w:rsidR="00573D76" w:rsidRDefault="00E7664A">
      <w:pPr>
        <w:pStyle w:val="ConsPlusNormal"/>
        <w:ind w:firstLine="709"/>
        <w:jc w:val="both"/>
        <w:rPr>
          <w:sz w:val="28"/>
        </w:rPr>
      </w:pPr>
      <w:r>
        <w:rPr>
          <w:sz w:val="28"/>
        </w:rPr>
        <w:t>5) почтовые услуги;</w:t>
      </w:r>
    </w:p>
    <w:p w:rsidR="00573D76" w:rsidRPr="002C3CFC" w:rsidRDefault="00E7664A">
      <w:pPr>
        <w:pStyle w:val="ConsPlusNormal"/>
        <w:ind w:firstLine="709"/>
        <w:jc w:val="both"/>
        <w:rPr>
          <w:sz w:val="28"/>
        </w:rPr>
      </w:pPr>
      <w:r>
        <w:rPr>
          <w:sz w:val="28"/>
        </w:rPr>
        <w:t xml:space="preserve">6) установка и обслуживание системы видеонаблюдения в палаточном лагере, расположенном </w:t>
      </w:r>
      <w:r>
        <w:rPr>
          <w:sz w:val="28"/>
          <w:highlight w:val="white"/>
        </w:rPr>
        <w:t xml:space="preserve">в с. Паратунка </w:t>
      </w:r>
      <w:proofErr w:type="spellStart"/>
      <w:r>
        <w:rPr>
          <w:sz w:val="28"/>
          <w:highlight w:val="white"/>
        </w:rPr>
        <w:t>Елизовского</w:t>
      </w:r>
      <w:proofErr w:type="spellEnd"/>
      <w:r>
        <w:rPr>
          <w:sz w:val="28"/>
          <w:highlight w:val="white"/>
        </w:rPr>
        <w:t xml:space="preserve"> района Камчатского края</w:t>
      </w:r>
      <w:r>
        <w:rPr>
          <w:sz w:val="28"/>
        </w:rPr>
        <w:t xml:space="preserve"> в границах земельного участка</w:t>
      </w:r>
      <w:r>
        <w:rPr>
          <w:sz w:val="28"/>
          <w:highlight w:val="white"/>
        </w:rPr>
        <w:t xml:space="preserve"> с кадастровым номером 41:05:0101103:1287,</w:t>
      </w:r>
      <w:r w:rsidR="002C3CFC">
        <w:rPr>
          <w:sz w:val="28"/>
          <w:highlight w:val="white"/>
        </w:rPr>
        <w:t xml:space="preserve"> </w:t>
      </w:r>
      <w:r w:rsidRPr="002C3CFC">
        <w:rPr>
          <w:sz w:val="28"/>
        </w:rPr>
        <w:t>принадлежащего получателю субсидии по договору пожертвования от 29.08.2024 № 27/2024;</w:t>
      </w:r>
    </w:p>
    <w:p w:rsidR="00573D76" w:rsidRPr="002C3CFC" w:rsidRDefault="00E7664A">
      <w:pPr>
        <w:pStyle w:val="ConsPlusNormal"/>
        <w:ind w:firstLine="709"/>
        <w:jc w:val="both"/>
        <w:rPr>
          <w:sz w:val="28"/>
        </w:rPr>
      </w:pPr>
      <w:r w:rsidRPr="002C3CFC">
        <w:rPr>
          <w:sz w:val="28"/>
        </w:rPr>
        <w:t>7) командировочные расходы работников получателя субсидии;</w:t>
      </w:r>
    </w:p>
    <w:p w:rsidR="00573D76" w:rsidRPr="002C3CFC" w:rsidRDefault="00E7664A">
      <w:pPr>
        <w:pStyle w:val="ConsPlusNormal"/>
        <w:ind w:firstLine="709"/>
        <w:jc w:val="both"/>
        <w:rPr>
          <w:sz w:val="28"/>
        </w:rPr>
      </w:pPr>
      <w:r w:rsidRPr="002C3CFC">
        <w:rPr>
          <w:sz w:val="28"/>
        </w:rPr>
        <w:t>8) компенсация оплаты стоимости проезда и провоза багажа работников получателя субсидии и неработающих членов их семей к месту использования отпуска и обратно;</w:t>
      </w:r>
    </w:p>
    <w:p w:rsidR="00573D76" w:rsidRPr="002C3CFC" w:rsidRDefault="00E7664A">
      <w:pPr>
        <w:pStyle w:val="ConsPlusNormal"/>
        <w:ind w:firstLine="709"/>
        <w:jc w:val="both"/>
        <w:rPr>
          <w:sz w:val="28"/>
        </w:rPr>
      </w:pPr>
      <w:r w:rsidRPr="002C3CFC">
        <w:rPr>
          <w:sz w:val="28"/>
        </w:rPr>
        <w:t>9) арендная плата за пользование помещением, в котором располагается получатель субсидии;</w:t>
      </w:r>
    </w:p>
    <w:p w:rsidR="00573D76" w:rsidRDefault="00E7664A">
      <w:pPr>
        <w:pStyle w:val="ConsPlusNormal"/>
        <w:ind w:firstLine="709"/>
        <w:jc w:val="both"/>
        <w:rPr>
          <w:sz w:val="28"/>
        </w:rPr>
      </w:pPr>
      <w:r w:rsidRPr="002C3CFC">
        <w:rPr>
          <w:sz w:val="28"/>
        </w:rPr>
        <w:t>10) разработка и реализация образовательной программы всероссийского</w:t>
      </w:r>
      <w:r>
        <w:rPr>
          <w:sz w:val="28"/>
        </w:rPr>
        <w:t xml:space="preserve"> </w:t>
      </w:r>
      <w:r>
        <w:rPr>
          <w:sz w:val="28"/>
        </w:rPr>
        <w:lastRenderedPageBreak/>
        <w:t xml:space="preserve">молодежного экологического форума «Экосистема. Заповедный край» (далее – </w:t>
      </w:r>
      <w:proofErr w:type="spellStart"/>
      <w:r>
        <w:rPr>
          <w:sz w:val="28"/>
        </w:rPr>
        <w:t>экофорум</w:t>
      </w:r>
      <w:proofErr w:type="spellEnd"/>
      <w:r>
        <w:rPr>
          <w:sz w:val="28"/>
        </w:rPr>
        <w:t xml:space="preserve">), региональной школы добровольчества, региональной </w:t>
      </w:r>
      <w:proofErr w:type="spellStart"/>
      <w:r>
        <w:rPr>
          <w:sz w:val="28"/>
        </w:rPr>
        <w:t>исследовательско</w:t>
      </w:r>
      <w:proofErr w:type="spellEnd"/>
      <w:r>
        <w:rPr>
          <w:sz w:val="28"/>
        </w:rPr>
        <w:t>-проектной смены юных натуралистов, всероссийского слёта молодых работников природоохранных учреждений «Заповедные люди», дальневосточной конференции педагогических работников в экологической сфере «Наставники юннатов», регионального зимнего молодежного форума</w:t>
      </w:r>
      <w:r w:rsidR="008B6CDF">
        <w:rPr>
          <w:sz w:val="28"/>
        </w:rPr>
        <w:t xml:space="preserve">, </w:t>
      </w:r>
      <w:r w:rsidR="008B6CDF" w:rsidRPr="001C0606">
        <w:rPr>
          <w:sz w:val="28"/>
          <w:highlight w:val="yellow"/>
        </w:rPr>
        <w:t>мероприятия ЭСКАТО ООН</w:t>
      </w:r>
      <w:r w:rsidR="001C0606" w:rsidRPr="001C0606">
        <w:rPr>
          <w:sz w:val="28"/>
          <w:highlight w:val="yellow"/>
        </w:rPr>
        <w:t xml:space="preserve"> </w:t>
      </w:r>
      <w:r w:rsidR="001C0606" w:rsidRPr="001C0606">
        <w:rPr>
          <w:sz w:val="28"/>
          <w:szCs w:val="28"/>
          <w:highlight w:val="yellow"/>
        </w:rPr>
        <w:t xml:space="preserve">в рамках деловой программы </w:t>
      </w:r>
      <w:proofErr w:type="spellStart"/>
      <w:r w:rsidR="001C0606" w:rsidRPr="001C0606">
        <w:rPr>
          <w:sz w:val="28"/>
          <w:szCs w:val="28"/>
          <w:highlight w:val="yellow"/>
        </w:rPr>
        <w:t>экофорума</w:t>
      </w:r>
      <w:proofErr w:type="spellEnd"/>
      <w:r>
        <w:rPr>
          <w:sz w:val="28"/>
        </w:rPr>
        <w:t>;</w:t>
      </w:r>
    </w:p>
    <w:p w:rsidR="00573D76" w:rsidRDefault="00E7664A">
      <w:pPr>
        <w:pStyle w:val="ConsPlusNormal"/>
        <w:ind w:firstLine="709"/>
        <w:jc w:val="both"/>
        <w:rPr>
          <w:sz w:val="28"/>
        </w:rPr>
      </w:pPr>
      <w:r>
        <w:rPr>
          <w:sz w:val="28"/>
        </w:rPr>
        <w:t xml:space="preserve">11) проживание и питание участников </w:t>
      </w:r>
      <w:proofErr w:type="spellStart"/>
      <w:r>
        <w:rPr>
          <w:sz w:val="28"/>
        </w:rPr>
        <w:t>экофорума</w:t>
      </w:r>
      <w:proofErr w:type="spellEnd"/>
      <w:r>
        <w:rPr>
          <w:sz w:val="28"/>
        </w:rPr>
        <w:t xml:space="preserve">, региональной школы добровольчества, региональной </w:t>
      </w:r>
      <w:proofErr w:type="spellStart"/>
      <w:r>
        <w:rPr>
          <w:sz w:val="28"/>
        </w:rPr>
        <w:t>исследовательско</w:t>
      </w:r>
      <w:proofErr w:type="spellEnd"/>
      <w:r>
        <w:rPr>
          <w:sz w:val="28"/>
        </w:rPr>
        <w:t>-проектной смены юных натуралистов, всероссийского слёта молодых работников природоохранных учреждений «Заповедные люди», дальневосточной конференции педагогических работников в экологической сфере «Наставники юннатов», регионального зимнего молодежного форума;</w:t>
      </w:r>
    </w:p>
    <w:p w:rsidR="00573D76" w:rsidRDefault="00E7664A">
      <w:pPr>
        <w:pStyle w:val="ConsPlusNormal"/>
        <w:ind w:firstLine="709"/>
        <w:jc w:val="both"/>
        <w:rPr>
          <w:sz w:val="28"/>
        </w:rPr>
      </w:pPr>
      <w:r>
        <w:rPr>
          <w:sz w:val="28"/>
        </w:rPr>
        <w:t xml:space="preserve">12) пассажирские и грузовые перевозки оборудования и реквизита для проведения </w:t>
      </w:r>
      <w:proofErr w:type="spellStart"/>
      <w:r>
        <w:rPr>
          <w:sz w:val="28"/>
        </w:rPr>
        <w:t>экофорума</w:t>
      </w:r>
      <w:proofErr w:type="spellEnd"/>
      <w:r>
        <w:rPr>
          <w:sz w:val="28"/>
        </w:rPr>
        <w:t xml:space="preserve">, региональной школы добровольчества, региональной </w:t>
      </w:r>
      <w:proofErr w:type="spellStart"/>
      <w:r>
        <w:rPr>
          <w:sz w:val="28"/>
        </w:rPr>
        <w:t>исследовательско</w:t>
      </w:r>
      <w:proofErr w:type="spellEnd"/>
      <w:r>
        <w:rPr>
          <w:sz w:val="28"/>
        </w:rPr>
        <w:t>-проектной смены юных натуралистов, всероссийского слёта молодых работников природоохранных учреждений «Заповедные люди», дальневосточной конференции педагогических работников в экологической сфере «Наставники юннатов», регионального зимнего молодежного форума</w:t>
      </w:r>
      <w:r w:rsidR="008B6CDF">
        <w:rPr>
          <w:sz w:val="28"/>
        </w:rPr>
        <w:t xml:space="preserve">, </w:t>
      </w:r>
      <w:r w:rsidR="008B6CDF" w:rsidRPr="008B6CDF">
        <w:rPr>
          <w:sz w:val="28"/>
          <w:highlight w:val="yellow"/>
        </w:rPr>
        <w:t xml:space="preserve">мероприятия </w:t>
      </w:r>
      <w:r w:rsidR="001C0606" w:rsidRPr="001C0606">
        <w:rPr>
          <w:sz w:val="28"/>
          <w:highlight w:val="yellow"/>
        </w:rPr>
        <w:t xml:space="preserve">ЭСКАТО ООН </w:t>
      </w:r>
      <w:r w:rsidR="001C0606" w:rsidRPr="001C0606">
        <w:rPr>
          <w:sz w:val="28"/>
          <w:szCs w:val="28"/>
          <w:highlight w:val="yellow"/>
        </w:rPr>
        <w:t xml:space="preserve">в рамках деловой программы </w:t>
      </w:r>
      <w:proofErr w:type="spellStart"/>
      <w:r w:rsidR="001C0606" w:rsidRPr="001C0606">
        <w:rPr>
          <w:sz w:val="28"/>
          <w:szCs w:val="28"/>
          <w:highlight w:val="yellow"/>
        </w:rPr>
        <w:t>экофорума</w:t>
      </w:r>
      <w:proofErr w:type="spellEnd"/>
      <w:r>
        <w:rPr>
          <w:sz w:val="28"/>
        </w:rPr>
        <w:t>;</w:t>
      </w:r>
    </w:p>
    <w:p w:rsidR="00573D76" w:rsidRDefault="00E7664A">
      <w:pPr>
        <w:pStyle w:val="ConsPlusNormal"/>
        <w:ind w:firstLine="709"/>
        <w:jc w:val="both"/>
        <w:rPr>
          <w:sz w:val="28"/>
        </w:rPr>
      </w:pPr>
      <w:r>
        <w:rPr>
          <w:sz w:val="28"/>
        </w:rPr>
        <w:t xml:space="preserve">13) материально-техническое обеспечение </w:t>
      </w:r>
      <w:proofErr w:type="spellStart"/>
      <w:r>
        <w:rPr>
          <w:sz w:val="28"/>
        </w:rPr>
        <w:t>экофорума</w:t>
      </w:r>
      <w:proofErr w:type="spellEnd"/>
      <w:r>
        <w:rPr>
          <w:sz w:val="28"/>
        </w:rPr>
        <w:t xml:space="preserve">, всероссийского слета молодых работников природоохранных учреждений «Заповедные люди», регионального зимнего молодежного форума, региональной школы добровольчества, региональной </w:t>
      </w:r>
      <w:proofErr w:type="spellStart"/>
      <w:r>
        <w:rPr>
          <w:sz w:val="28"/>
        </w:rPr>
        <w:t>исследовательско</w:t>
      </w:r>
      <w:proofErr w:type="spellEnd"/>
      <w:r>
        <w:rPr>
          <w:sz w:val="28"/>
        </w:rPr>
        <w:t xml:space="preserve">-проектной смены юных натуралистов, дальневосточной конференции педагогических работников в экологической сфере «Наставники юннатов» (аренда светового, звукового оборудования, приобретение полиграфической продукции, подготовка площадки, приобретение материалов и инвентаря, оборудования для исследований, ремонт шатров); </w:t>
      </w:r>
    </w:p>
    <w:p w:rsidR="00573D76" w:rsidRDefault="00E7664A">
      <w:pPr>
        <w:pStyle w:val="ConsPlusNormal"/>
        <w:ind w:firstLine="709"/>
        <w:jc w:val="both"/>
        <w:rPr>
          <w:sz w:val="28"/>
        </w:rPr>
      </w:pPr>
      <w:r>
        <w:rPr>
          <w:sz w:val="28"/>
        </w:rPr>
        <w:t xml:space="preserve">14) обеспечение безопасности площадки проведения </w:t>
      </w:r>
      <w:proofErr w:type="spellStart"/>
      <w:r>
        <w:rPr>
          <w:sz w:val="28"/>
        </w:rPr>
        <w:t>экофорума</w:t>
      </w:r>
      <w:proofErr w:type="spellEnd"/>
      <w:r>
        <w:rPr>
          <w:sz w:val="28"/>
        </w:rPr>
        <w:t xml:space="preserve"> (услуги частного охранного предприятия);</w:t>
      </w:r>
    </w:p>
    <w:p w:rsidR="00573D76" w:rsidRDefault="00E7664A">
      <w:pPr>
        <w:pStyle w:val="ConsPlusNormal"/>
        <w:ind w:firstLine="709"/>
        <w:jc w:val="both"/>
        <w:rPr>
          <w:sz w:val="28"/>
        </w:rPr>
      </w:pPr>
      <w:r>
        <w:rPr>
          <w:sz w:val="28"/>
        </w:rPr>
        <w:t xml:space="preserve">15) оформление площадки проведения </w:t>
      </w:r>
      <w:proofErr w:type="spellStart"/>
      <w:r>
        <w:rPr>
          <w:sz w:val="28"/>
        </w:rPr>
        <w:t>экофорума</w:t>
      </w:r>
      <w:proofErr w:type="spellEnd"/>
      <w:r>
        <w:rPr>
          <w:sz w:val="28"/>
        </w:rPr>
        <w:t>, регионального зимнего молодежного форума, дальневосточной конференции педагогических работников в экологической сфере «Наставники юннатов»;</w:t>
      </w:r>
    </w:p>
    <w:p w:rsidR="00573D76" w:rsidRDefault="00E7664A">
      <w:pPr>
        <w:pStyle w:val="ConsPlusNormal"/>
        <w:ind w:firstLine="709"/>
        <w:jc w:val="both"/>
        <w:rPr>
          <w:sz w:val="28"/>
        </w:rPr>
      </w:pPr>
      <w:r>
        <w:rPr>
          <w:sz w:val="28"/>
        </w:rPr>
        <w:t>16) оплата труда спикеров региональной школы добровольчества;</w:t>
      </w:r>
    </w:p>
    <w:p w:rsidR="00573D76" w:rsidRPr="002C3CFC" w:rsidRDefault="00E7664A">
      <w:pPr>
        <w:pStyle w:val="ConsPlusNormal"/>
        <w:ind w:firstLine="709"/>
        <w:jc w:val="both"/>
        <w:rPr>
          <w:sz w:val="28"/>
        </w:rPr>
      </w:pPr>
      <w:r w:rsidRPr="002C3CFC">
        <w:rPr>
          <w:sz w:val="28"/>
        </w:rPr>
        <w:t>17) приобретение саженцев, материально-техническое и транспортное обеспечение, изготовление полиграфической продукции для проведения акции «Сад Памяти»;</w:t>
      </w:r>
    </w:p>
    <w:p w:rsidR="00573D76" w:rsidRPr="002C3CFC" w:rsidRDefault="00E7664A">
      <w:pPr>
        <w:pStyle w:val="ConsPlusNormal"/>
        <w:ind w:firstLine="709"/>
        <w:jc w:val="both"/>
        <w:rPr>
          <w:sz w:val="28"/>
        </w:rPr>
      </w:pPr>
      <w:r w:rsidRPr="002C3CFC">
        <w:rPr>
          <w:sz w:val="28"/>
        </w:rPr>
        <w:t xml:space="preserve">18) проведение комплекса концертных мероприятий в целях патриотического воспитания молодежи, приуроченных к празднованию 80-летия годовщины Победы над милитаристской Японией и окончанию Второй мировой войны, в том числе расходов по: организации выступления приглашенных артистов, оплате гонораров приглашенных артистов, трансферу, проживанию и питанию приглашенных артистов и их лиц сопровождения, обеспечению </w:t>
      </w:r>
      <w:r w:rsidRPr="002C3CFC">
        <w:rPr>
          <w:sz w:val="28"/>
        </w:rPr>
        <w:lastRenderedPageBreak/>
        <w:t>бытовых и технических условий приглашенных артистов и их лиц сопровождения;</w:t>
      </w:r>
    </w:p>
    <w:p w:rsidR="00573D76" w:rsidRPr="002C3CFC" w:rsidRDefault="00E7664A">
      <w:pPr>
        <w:pStyle w:val="ConsPlusNormal"/>
        <w:ind w:firstLine="709"/>
        <w:jc w:val="both"/>
        <w:rPr>
          <w:sz w:val="28"/>
        </w:rPr>
      </w:pPr>
      <w:r w:rsidRPr="002C3CFC">
        <w:rPr>
          <w:sz w:val="28"/>
        </w:rPr>
        <w:t>19) аренда складских помещений получателя субсидии;</w:t>
      </w:r>
    </w:p>
    <w:p w:rsidR="00573D76" w:rsidRPr="002C3CFC" w:rsidRDefault="00E7664A">
      <w:pPr>
        <w:pStyle w:val="ConsPlusNormal"/>
        <w:ind w:firstLine="709"/>
        <w:jc w:val="both"/>
        <w:rPr>
          <w:sz w:val="28"/>
        </w:rPr>
      </w:pPr>
      <w:r w:rsidRPr="002C3CFC">
        <w:rPr>
          <w:sz w:val="28"/>
        </w:rPr>
        <w:t xml:space="preserve">20) разработка проектной документации по благоустройству земельного участка с кадастровым номером 41:05:0101103:1287, принадлежащего получателю субсидии по договору пожертвования от 29.08.2024 № 27/2024; </w:t>
      </w:r>
    </w:p>
    <w:p w:rsidR="00573D76" w:rsidRPr="002C3CFC" w:rsidRDefault="00E7664A">
      <w:pPr>
        <w:pStyle w:val="ConsPlusNormal"/>
        <w:ind w:firstLine="709"/>
        <w:jc w:val="both"/>
        <w:rPr>
          <w:sz w:val="28"/>
        </w:rPr>
      </w:pPr>
      <w:r w:rsidRPr="002C3CFC">
        <w:rPr>
          <w:sz w:val="28"/>
        </w:rPr>
        <w:t xml:space="preserve">21) возведение каркасно-тентовой конструкции площадью 500 кв. м в рамках подготовки площадки </w:t>
      </w:r>
      <w:proofErr w:type="spellStart"/>
      <w:r w:rsidRPr="002C3CFC">
        <w:rPr>
          <w:sz w:val="28"/>
        </w:rPr>
        <w:t>экофорума</w:t>
      </w:r>
      <w:proofErr w:type="spellEnd"/>
      <w:r w:rsidRPr="002C3CFC">
        <w:rPr>
          <w:sz w:val="28"/>
        </w:rPr>
        <w:t>;</w:t>
      </w:r>
    </w:p>
    <w:p w:rsidR="00573D76" w:rsidRDefault="00E7664A">
      <w:pPr>
        <w:ind w:firstLine="709"/>
        <w:jc w:val="both"/>
        <w:rPr>
          <w:sz w:val="28"/>
        </w:rPr>
      </w:pPr>
      <w:r w:rsidRPr="002C3CFC">
        <w:rPr>
          <w:sz w:val="28"/>
        </w:rPr>
        <w:t xml:space="preserve">22) обеспечение работы открытой площадки, на которой будет организована городская программа </w:t>
      </w:r>
      <w:proofErr w:type="spellStart"/>
      <w:r w:rsidRPr="002C3CFC">
        <w:rPr>
          <w:sz w:val="28"/>
        </w:rPr>
        <w:t>экофорума</w:t>
      </w:r>
      <w:proofErr w:type="spellEnd"/>
      <w:r w:rsidRPr="002C3CFC">
        <w:rPr>
          <w:sz w:val="28"/>
        </w:rPr>
        <w:t>, расположенной в г. Петропавловске-Камчатском по адресу: ул. </w:t>
      </w:r>
      <w:proofErr w:type="spellStart"/>
      <w:r w:rsidRPr="002C3CFC">
        <w:rPr>
          <w:sz w:val="28"/>
        </w:rPr>
        <w:t>Озерновская</w:t>
      </w:r>
      <w:proofErr w:type="spellEnd"/>
      <w:r w:rsidRPr="002C3CFC">
        <w:rPr>
          <w:sz w:val="28"/>
        </w:rPr>
        <w:t xml:space="preserve"> коса, 11 в границах земельных участков с кадастровыми номерами 41:01:0010122:3387 и 41:01:0010122:3398 (далее – площадка), предоставленной в безвозмездное пользование получателю субсидии по договору от 13.06.2024 б/н, в том числе расходов по: разработке дизайн-проекта благоустройства площадки, материально-техническому обеспечению (приобретению и установке скамеек, качелей, урн для мусора), по обустройству и обслуживанию газона, отсыпке и уплотнению пешеходных дорожек, по содержанию площадки, а именно: по уборке территории, обеспечению электроэнергией, обслуживанию </w:t>
      </w:r>
      <w:proofErr w:type="spellStart"/>
      <w:r w:rsidRPr="002C3CFC">
        <w:rPr>
          <w:sz w:val="28"/>
        </w:rPr>
        <w:t>эл</w:t>
      </w:r>
      <w:r w:rsidR="000A5086">
        <w:rPr>
          <w:sz w:val="28"/>
        </w:rPr>
        <w:t>ектрокоммуникаций</w:t>
      </w:r>
      <w:proofErr w:type="spellEnd"/>
      <w:r w:rsidR="000A5086">
        <w:rPr>
          <w:sz w:val="28"/>
        </w:rPr>
        <w:t xml:space="preserve"> и конструкций;</w:t>
      </w:r>
    </w:p>
    <w:p w:rsidR="000A5086" w:rsidRDefault="000A5086">
      <w:pPr>
        <w:ind w:firstLine="709"/>
        <w:jc w:val="both"/>
        <w:rPr>
          <w:sz w:val="28"/>
          <w:highlight w:val="yellow"/>
        </w:rPr>
      </w:pPr>
      <w:r w:rsidRPr="000A5086">
        <w:rPr>
          <w:sz w:val="28"/>
          <w:highlight w:val="yellow"/>
        </w:rPr>
        <w:t>23) информационное обеспечение</w:t>
      </w:r>
      <w:r w:rsidR="002C35CB">
        <w:rPr>
          <w:sz w:val="28"/>
          <w:highlight w:val="yellow"/>
        </w:rPr>
        <w:t xml:space="preserve"> мероприятий получателя субсидии</w:t>
      </w:r>
      <w:r>
        <w:rPr>
          <w:sz w:val="28"/>
          <w:highlight w:val="yellow"/>
        </w:rPr>
        <w:t>;</w:t>
      </w:r>
    </w:p>
    <w:p w:rsidR="000A5086" w:rsidRPr="002C3CFC" w:rsidRDefault="000A5086">
      <w:pPr>
        <w:ind w:firstLine="709"/>
        <w:jc w:val="both"/>
        <w:rPr>
          <w:sz w:val="28"/>
        </w:rPr>
      </w:pPr>
      <w:r w:rsidRPr="008B6CDF">
        <w:rPr>
          <w:sz w:val="28"/>
          <w:highlight w:val="yellow"/>
        </w:rPr>
        <w:t>2</w:t>
      </w:r>
      <w:r w:rsidR="008B6CDF">
        <w:rPr>
          <w:sz w:val="28"/>
          <w:highlight w:val="yellow"/>
        </w:rPr>
        <w:t>4</w:t>
      </w:r>
      <w:r w:rsidRPr="008B6CDF">
        <w:rPr>
          <w:sz w:val="28"/>
          <w:highlight w:val="yellow"/>
        </w:rPr>
        <w:t xml:space="preserve">) </w:t>
      </w:r>
      <w:r w:rsidR="008B6CDF">
        <w:rPr>
          <w:sz w:val="28"/>
          <w:highlight w:val="yellow"/>
        </w:rPr>
        <w:t>п</w:t>
      </w:r>
      <w:r w:rsidRPr="008B6CDF">
        <w:rPr>
          <w:sz w:val="28"/>
          <w:highlight w:val="yellow"/>
        </w:rPr>
        <w:t xml:space="preserve">итание членов делегации </w:t>
      </w:r>
      <w:r w:rsidR="001C0606" w:rsidRPr="001C0606">
        <w:rPr>
          <w:sz w:val="28"/>
          <w:highlight w:val="yellow"/>
        </w:rPr>
        <w:t xml:space="preserve">ЭСКАТО ООН </w:t>
      </w:r>
      <w:r w:rsidR="001C0606" w:rsidRPr="001C0606">
        <w:rPr>
          <w:sz w:val="28"/>
          <w:szCs w:val="28"/>
          <w:highlight w:val="yellow"/>
        </w:rPr>
        <w:t xml:space="preserve">в рамках деловой программы </w:t>
      </w:r>
      <w:proofErr w:type="spellStart"/>
      <w:r w:rsidR="001C0606" w:rsidRPr="001C0606">
        <w:rPr>
          <w:sz w:val="28"/>
          <w:szCs w:val="28"/>
          <w:highlight w:val="yellow"/>
        </w:rPr>
        <w:t>экофорума</w:t>
      </w:r>
      <w:proofErr w:type="spellEnd"/>
      <w:r w:rsidR="008B6CDF" w:rsidRPr="008B6CDF">
        <w:rPr>
          <w:sz w:val="28"/>
          <w:highlight w:val="yellow"/>
        </w:rPr>
        <w:t>.</w:t>
      </w:r>
    </w:p>
    <w:p w:rsidR="00573D76" w:rsidRDefault="00E7664A">
      <w:pPr>
        <w:pStyle w:val="ConsPlusNormal"/>
        <w:ind w:firstLine="709"/>
        <w:jc w:val="both"/>
        <w:rPr>
          <w:sz w:val="28"/>
        </w:rPr>
      </w:pPr>
      <w:r>
        <w:rPr>
          <w:sz w:val="28"/>
        </w:rPr>
        <w:t>6. Условием предоставления субсидии является соответствие получателя субсидии на первое число месяца, в котором подаются указанные в части 7 настоящего Порядка документы для получения субсидии, следующим требованиям:</w:t>
      </w:r>
    </w:p>
    <w:p w:rsidR="00573D76" w:rsidRDefault="00E7664A">
      <w:pPr>
        <w:pStyle w:val="ConsPlusNormal"/>
        <w:ind w:firstLine="709"/>
        <w:jc w:val="both"/>
        <w:rPr>
          <w:sz w:val="28"/>
        </w:rPr>
      </w:pPr>
      <w:r>
        <w:rPr>
          <w:sz w:val="28"/>
        </w:rPr>
        <w:t>1)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73D76" w:rsidRDefault="00E7664A">
      <w:pPr>
        <w:pStyle w:val="ConsPlusNormal"/>
        <w:ind w:firstLine="709"/>
        <w:jc w:val="both"/>
        <w:rPr>
          <w:sz w:val="28"/>
        </w:rPr>
      </w:pPr>
      <w:r>
        <w:rPr>
          <w:sz w:val="28"/>
        </w:rPr>
        <w:t xml:space="preserve">2) получатель субсидии не находится в перечне организаций и физических </w:t>
      </w:r>
      <w:r>
        <w:rPr>
          <w:sz w:val="28"/>
        </w:rPr>
        <w:lastRenderedPageBreak/>
        <w:t>лиц, в отношении которых имеются сведения об их причастности к экстремистской деятельности или терроризму;</w:t>
      </w:r>
    </w:p>
    <w:p w:rsidR="00573D76" w:rsidRDefault="00E7664A">
      <w:pPr>
        <w:pStyle w:val="ConsPlusNormal"/>
        <w:ind w:firstLine="709"/>
        <w:jc w:val="both"/>
        <w:rPr>
          <w:sz w:val="28"/>
        </w:rPr>
      </w:pPr>
      <w:r>
        <w:rPr>
          <w:sz w:val="28"/>
        </w:rPr>
        <w:t>3)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73D76" w:rsidRDefault="00E7664A">
      <w:pPr>
        <w:pStyle w:val="ConsPlusNormal"/>
        <w:ind w:firstLine="709"/>
        <w:jc w:val="both"/>
        <w:rPr>
          <w:sz w:val="28"/>
        </w:rPr>
      </w:pPr>
      <w:r>
        <w:rPr>
          <w:sz w:val="28"/>
        </w:rPr>
        <w:t>4) получатель субсидии не получает средства из краевого бюджета на основании иных нормативных правовых актов Камчатского края на цели, установленные настоящим Порядком;</w:t>
      </w:r>
    </w:p>
    <w:p w:rsidR="00573D76" w:rsidRDefault="00E7664A">
      <w:pPr>
        <w:pStyle w:val="ConsPlusNormal"/>
        <w:ind w:firstLine="709"/>
        <w:jc w:val="both"/>
        <w:rPr>
          <w:sz w:val="28"/>
        </w:rPr>
      </w:pPr>
      <w:r>
        <w:rPr>
          <w:sz w:val="28"/>
        </w:rPr>
        <w:t>5) получатель субсидии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573D76" w:rsidRDefault="00E7664A">
      <w:pPr>
        <w:pStyle w:val="ConsPlusNormal"/>
        <w:ind w:firstLine="709"/>
        <w:jc w:val="both"/>
        <w:rPr>
          <w:sz w:val="28"/>
        </w:rPr>
      </w:pPr>
      <w:r>
        <w:rPr>
          <w:sz w:val="28"/>
        </w:rPr>
        <w:t>6) у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573D76" w:rsidRDefault="00E7664A">
      <w:pPr>
        <w:pStyle w:val="ConsPlusNormal"/>
        <w:ind w:firstLine="709"/>
        <w:jc w:val="both"/>
        <w:rPr>
          <w:sz w:val="28"/>
        </w:rPr>
      </w:pPr>
      <w:r>
        <w:rPr>
          <w:sz w:val="28"/>
        </w:rPr>
        <w:t>7) у получателя субсидии отсутствуют просроченная задолженность по возврату в краевой бюджет иных субсидий, бюджетных инвестиций, предоставленных в том числе в соответствии с иными нормативными правовыми актами Камчатского края, и иная просроченная (неурегулированная) задолженность по денежным обязательствам перед Камчатским краем;</w:t>
      </w:r>
    </w:p>
    <w:p w:rsidR="00573D76" w:rsidRDefault="00E7664A">
      <w:pPr>
        <w:pStyle w:val="ConsPlusNormal"/>
        <w:ind w:firstLine="709"/>
        <w:jc w:val="both"/>
        <w:rPr>
          <w:sz w:val="28"/>
        </w:rPr>
      </w:pPr>
      <w:r>
        <w:rPr>
          <w:sz w:val="28"/>
        </w:rPr>
        <w:t>8) получатель субсидии не находится в процессе реорганизации (за исключением реорганизации в форме присоединения к получателю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573D76" w:rsidRDefault="00E7664A">
      <w:pPr>
        <w:pStyle w:val="ConsPlusNormal"/>
        <w:ind w:firstLine="709"/>
        <w:jc w:val="both"/>
        <w:rPr>
          <w:sz w:val="28"/>
        </w:rPr>
      </w:pPr>
      <w:r>
        <w:rPr>
          <w:sz w:val="28"/>
        </w:rPr>
        <w:t>9) в реестре дисквалифицированных лиц отсутствуют сведения о дисквалифицированном руководителе или главном бухгалтере получателя субсидии;</w:t>
      </w:r>
    </w:p>
    <w:p w:rsidR="00573D76" w:rsidRPr="002C3CFC" w:rsidRDefault="00E7664A">
      <w:pPr>
        <w:pStyle w:val="ConsPlusNormal"/>
        <w:ind w:firstLine="709"/>
        <w:jc w:val="both"/>
        <w:rPr>
          <w:sz w:val="28"/>
        </w:rPr>
      </w:pPr>
      <w:r w:rsidRPr="002C3CFC">
        <w:rPr>
          <w:sz w:val="28"/>
        </w:rPr>
        <w:t>10) получатель субсидии осуществляет в соответствии с учредительными</w:t>
      </w:r>
    </w:p>
    <w:p w:rsidR="00573D76" w:rsidRPr="002C3CFC" w:rsidRDefault="00E7664A">
      <w:pPr>
        <w:pStyle w:val="ConsPlusNormal"/>
        <w:jc w:val="both"/>
        <w:rPr>
          <w:sz w:val="28"/>
        </w:rPr>
      </w:pPr>
      <w:r w:rsidRPr="002C3CFC">
        <w:rPr>
          <w:sz w:val="28"/>
        </w:rPr>
        <w:t>документами деятельность по защите окружающей среды.</w:t>
      </w:r>
    </w:p>
    <w:p w:rsidR="00573D76" w:rsidRPr="002C3CFC" w:rsidRDefault="00E7664A">
      <w:pPr>
        <w:pStyle w:val="ConsPlusNormal"/>
        <w:ind w:firstLine="709"/>
        <w:jc w:val="both"/>
        <w:rPr>
          <w:sz w:val="28"/>
        </w:rPr>
      </w:pPr>
      <w:r w:rsidRPr="002C3CFC">
        <w:rPr>
          <w:sz w:val="28"/>
        </w:rPr>
        <w:t>7. Для предоставления субсидии получатель субсидии в срок до 1 сентября текущего финансового года представляет в Министерство нарочно, подписанные руководителем получателя субсидии (уполномоченным им лицом), следующие документы:</w:t>
      </w:r>
    </w:p>
    <w:p w:rsidR="00573D76" w:rsidRPr="002C3CFC" w:rsidRDefault="00E7664A">
      <w:pPr>
        <w:pStyle w:val="ConsPlusNormal"/>
        <w:ind w:firstLine="709"/>
        <w:jc w:val="both"/>
        <w:rPr>
          <w:sz w:val="28"/>
        </w:rPr>
      </w:pPr>
      <w:r w:rsidRPr="002C3CFC">
        <w:rPr>
          <w:sz w:val="28"/>
        </w:rPr>
        <w:t>1) заявку на предоставление субсидии с указанием реквизитов расчетного или корреспондентского счета получателя субсидии, открытого в учреждениях Центрального банка Российской Федерации или кредитных организациях, по форме, утвержденной Министерством (далее – заявка);</w:t>
      </w:r>
    </w:p>
    <w:p w:rsidR="00573D76" w:rsidRPr="002C3CFC" w:rsidRDefault="00E7664A">
      <w:pPr>
        <w:pStyle w:val="ConsPlusNormal"/>
        <w:ind w:firstLine="709"/>
        <w:jc w:val="both"/>
        <w:rPr>
          <w:sz w:val="28"/>
        </w:rPr>
      </w:pPr>
      <w:r w:rsidRPr="002C3CFC">
        <w:rPr>
          <w:sz w:val="28"/>
        </w:rPr>
        <w:t>2) штатное расписание;</w:t>
      </w:r>
    </w:p>
    <w:p w:rsidR="00573D76" w:rsidRPr="002C3CFC" w:rsidRDefault="00E7664A">
      <w:pPr>
        <w:pStyle w:val="ConsPlusNormal"/>
        <w:ind w:firstLine="709"/>
        <w:jc w:val="both"/>
        <w:rPr>
          <w:sz w:val="28"/>
        </w:rPr>
      </w:pPr>
      <w:r w:rsidRPr="002C3CFC">
        <w:rPr>
          <w:sz w:val="28"/>
        </w:rPr>
        <w:t>3) заверенную копию устава;</w:t>
      </w:r>
    </w:p>
    <w:p w:rsidR="00573D76" w:rsidRPr="002C3CFC" w:rsidRDefault="00E7664A">
      <w:pPr>
        <w:pStyle w:val="ConsPlusNormal"/>
        <w:ind w:firstLine="709"/>
        <w:jc w:val="both"/>
        <w:rPr>
          <w:sz w:val="28"/>
        </w:rPr>
      </w:pPr>
      <w:r w:rsidRPr="002C3CFC">
        <w:rPr>
          <w:sz w:val="28"/>
        </w:rPr>
        <w:t xml:space="preserve">4) справку о соответствии получателя субсидии требованиям, </w:t>
      </w:r>
      <w:r w:rsidRPr="002C3CFC">
        <w:rPr>
          <w:sz w:val="28"/>
        </w:rPr>
        <w:lastRenderedPageBreak/>
        <w:t>установленным частью 6 настоящего Порядка.</w:t>
      </w:r>
    </w:p>
    <w:p w:rsidR="00573D76" w:rsidRPr="002C3CFC" w:rsidRDefault="00E7664A">
      <w:pPr>
        <w:pStyle w:val="ConsPlusNormal"/>
        <w:ind w:firstLine="709"/>
        <w:jc w:val="both"/>
        <w:rPr>
          <w:sz w:val="28"/>
        </w:rPr>
      </w:pPr>
      <w:r w:rsidRPr="002C3CFC">
        <w:rPr>
          <w:sz w:val="28"/>
        </w:rPr>
        <w:t>8. Документы, указанные в части 7 настоящего Порядка, подлежат обязательной регистрации в день их поступления в Министерство.</w:t>
      </w:r>
    </w:p>
    <w:p w:rsidR="00573D76" w:rsidRPr="002C3CFC" w:rsidRDefault="00E7664A">
      <w:pPr>
        <w:pStyle w:val="ConsPlusNormal"/>
        <w:ind w:firstLine="709"/>
        <w:jc w:val="both"/>
        <w:rPr>
          <w:sz w:val="28"/>
        </w:rPr>
      </w:pPr>
      <w:r w:rsidRPr="002C3CFC">
        <w:rPr>
          <w:sz w:val="28"/>
        </w:rPr>
        <w:t>9. Министерство в течение 10 рабочих дней со дня регистрации документов, указанных в части 7 настоящего Порядка, осуществляет рассмотрение заявки, проверку полноты и достоверности представленных сведений и документов, проверку получателя субсидии на соответствие установленным в части 6 настоящего Порядка требованиям:</w:t>
      </w:r>
    </w:p>
    <w:p w:rsidR="00573D76" w:rsidRPr="002C3CFC" w:rsidRDefault="00E7664A">
      <w:pPr>
        <w:pStyle w:val="ConsPlusNormal"/>
        <w:ind w:firstLine="709"/>
        <w:jc w:val="both"/>
        <w:rPr>
          <w:sz w:val="28"/>
        </w:rPr>
      </w:pPr>
      <w:r w:rsidRPr="002C3CFC">
        <w:rPr>
          <w:sz w:val="28"/>
        </w:rPr>
        <w:t>1) в соответствии с пунктами 1, 8 части 6 настоящего Порядка на основании сведений из Единого государственного реестра юридических лиц на официальном сайте Федеральной налоговой службы путем использования сервиса «Предоставление сведений из ЕГРЮЛ/ЕГРИП в электронном виде»;</w:t>
      </w:r>
    </w:p>
    <w:p w:rsidR="00573D76" w:rsidRPr="002C3CFC" w:rsidRDefault="00E7664A">
      <w:pPr>
        <w:pStyle w:val="ConsPlusNormal"/>
        <w:ind w:firstLine="709"/>
        <w:jc w:val="both"/>
        <w:rPr>
          <w:sz w:val="28"/>
        </w:rPr>
      </w:pPr>
      <w:r w:rsidRPr="002C3CFC">
        <w:rPr>
          <w:sz w:val="28"/>
        </w:rPr>
        <w:t xml:space="preserve">2) в соответствии с пунктом 2 части 6 настоящего Порядка на основании информации, размещенной на официальном сайте </w:t>
      </w:r>
      <w:proofErr w:type="spellStart"/>
      <w:r w:rsidRPr="002C3CFC">
        <w:rPr>
          <w:sz w:val="28"/>
        </w:rPr>
        <w:t>Росфинмониторинга</w:t>
      </w:r>
      <w:proofErr w:type="spellEnd"/>
      <w:r w:rsidRPr="002C3CFC">
        <w:rPr>
          <w:sz w:val="28"/>
        </w:rPr>
        <w:t xml:space="preserve"> на странице «Перечень организаций и физических лиц, в отношении которых имеются сведения об их причастности к экстремистской деятельности или терроризму»;</w:t>
      </w:r>
    </w:p>
    <w:p w:rsidR="00573D76" w:rsidRPr="002C3CFC" w:rsidRDefault="00E7664A">
      <w:pPr>
        <w:pStyle w:val="ConsPlusNormal"/>
        <w:ind w:firstLine="709"/>
        <w:jc w:val="both"/>
        <w:rPr>
          <w:sz w:val="28"/>
        </w:rPr>
      </w:pPr>
      <w:r w:rsidRPr="002C3CFC">
        <w:rPr>
          <w:sz w:val="28"/>
        </w:rPr>
        <w:t xml:space="preserve">3) в соответствии с пунктом 3 части 6 настоящего Порядка на основании информации, размещенной на официальном сайте </w:t>
      </w:r>
      <w:proofErr w:type="spellStart"/>
      <w:r w:rsidRPr="002C3CFC">
        <w:rPr>
          <w:sz w:val="28"/>
        </w:rPr>
        <w:t>Росфинмониторинга</w:t>
      </w:r>
      <w:proofErr w:type="spellEnd"/>
      <w:r w:rsidRPr="002C3CFC">
        <w:rPr>
          <w:sz w:val="28"/>
        </w:rPr>
        <w:t xml:space="preserve"> на странице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rsidR="00573D76" w:rsidRPr="002C3CFC" w:rsidRDefault="00E7664A">
      <w:pPr>
        <w:pStyle w:val="ConsPlusNormal"/>
        <w:ind w:firstLine="709"/>
        <w:jc w:val="both"/>
        <w:rPr>
          <w:sz w:val="28"/>
        </w:rPr>
      </w:pPr>
      <w:r w:rsidRPr="002C3CFC">
        <w:rPr>
          <w:sz w:val="28"/>
        </w:rPr>
        <w:t>4) в соответствии с пунктами 4, 7 части 6 настоящего Порядка на основании иных нормативных правовых актов Камчатского края и данных, полученных от главных распорядителей бюджетных средств, предоставляющих из краевого бюджета субсидии получателю субсидии;</w:t>
      </w:r>
    </w:p>
    <w:p w:rsidR="00573D76" w:rsidRPr="002C3CFC" w:rsidRDefault="00E7664A">
      <w:pPr>
        <w:pStyle w:val="ConsPlusNormal"/>
        <w:ind w:firstLine="709"/>
        <w:jc w:val="both"/>
        <w:rPr>
          <w:sz w:val="28"/>
        </w:rPr>
      </w:pPr>
      <w:r w:rsidRPr="002C3CFC">
        <w:rPr>
          <w:sz w:val="28"/>
        </w:rPr>
        <w:t>5) в соответствии с пунктом 5 части 6 настоящего Порядка на основании информации, размещенной на официальном сайте Министерства юстиции Российской Федерации на странице «Реестр иностранных агентов»;</w:t>
      </w:r>
    </w:p>
    <w:p w:rsidR="00573D76" w:rsidRPr="002C3CFC" w:rsidRDefault="00E7664A">
      <w:pPr>
        <w:pStyle w:val="ConsPlusNormal"/>
        <w:ind w:firstLine="709"/>
        <w:jc w:val="both"/>
        <w:rPr>
          <w:sz w:val="28"/>
        </w:rPr>
      </w:pPr>
      <w:r w:rsidRPr="002C3CFC">
        <w:rPr>
          <w:sz w:val="28"/>
        </w:rPr>
        <w:t>6) в соответствии с пунктом 6 части 6 настоящего Порядка на основании данных Федеральной налоговой службы путем использования государственной информационной системы «Региональная система межведомственного электронного взаимодействия»;</w:t>
      </w:r>
    </w:p>
    <w:p w:rsidR="00573D76" w:rsidRPr="002C3CFC" w:rsidRDefault="00E7664A">
      <w:pPr>
        <w:pStyle w:val="ConsPlusNormal"/>
        <w:ind w:firstLine="709"/>
        <w:jc w:val="both"/>
        <w:rPr>
          <w:sz w:val="28"/>
        </w:rPr>
      </w:pPr>
      <w:r w:rsidRPr="002C3CFC">
        <w:rPr>
          <w:sz w:val="28"/>
        </w:rPr>
        <w:t>7) в соответствии с пунктом 9 части 6 настоящего Порядка на основании информации, размещенной на официальном сайте Федеральной налоговой службы на странице «Поиск сведений в реестре дисквалифицированных лиц».</w:t>
      </w:r>
    </w:p>
    <w:p w:rsidR="00573D76" w:rsidRPr="002C3CFC" w:rsidRDefault="00E7664A">
      <w:pPr>
        <w:pStyle w:val="ConsPlusNormal"/>
        <w:ind w:firstLine="709"/>
        <w:jc w:val="both"/>
        <w:rPr>
          <w:sz w:val="28"/>
        </w:rPr>
      </w:pPr>
      <w:r w:rsidRPr="002C3CFC">
        <w:rPr>
          <w:sz w:val="28"/>
        </w:rPr>
        <w:t>10. Министерство в течение 1 рабочего дня после окончания проверки, предусмотренной частью 9 настоящего Порядка, принимает решение о предоставлении субсидии или об отказе в предоставлении субсидии.</w:t>
      </w:r>
    </w:p>
    <w:p w:rsidR="00573D76" w:rsidRPr="002C3CFC" w:rsidRDefault="00E7664A">
      <w:pPr>
        <w:pStyle w:val="ConsPlusNormal"/>
        <w:ind w:firstLine="709"/>
        <w:jc w:val="both"/>
        <w:rPr>
          <w:sz w:val="28"/>
        </w:rPr>
      </w:pPr>
      <w:r w:rsidRPr="002C3CFC">
        <w:rPr>
          <w:sz w:val="28"/>
        </w:rPr>
        <w:t xml:space="preserve">11. В случае принятия решения об отказе в предоставлении субсидии Министерство в течение 5 рабочих дней со дня принятия такого решения направляет получателю субсидии уведомление о принятом решении с обоснованием причин отказа посредством почтового отправления или на адрес электронной почты, или иным способом, обеспечивающим подтверждение </w:t>
      </w:r>
      <w:r w:rsidRPr="002C3CFC">
        <w:rPr>
          <w:sz w:val="28"/>
        </w:rPr>
        <w:lastRenderedPageBreak/>
        <w:t>получения указанного уведомления получателем субсидии.</w:t>
      </w:r>
    </w:p>
    <w:p w:rsidR="00573D76" w:rsidRPr="002C3CFC" w:rsidRDefault="00E7664A">
      <w:pPr>
        <w:pStyle w:val="ConsPlusNormal"/>
        <w:ind w:firstLine="709"/>
        <w:jc w:val="both"/>
        <w:rPr>
          <w:sz w:val="28"/>
        </w:rPr>
      </w:pPr>
      <w:r w:rsidRPr="002C3CFC">
        <w:rPr>
          <w:sz w:val="28"/>
        </w:rPr>
        <w:t>12. Основаниями для отказа в предоставлении субсидии являются:</w:t>
      </w:r>
    </w:p>
    <w:p w:rsidR="00573D76" w:rsidRPr="002C3CFC" w:rsidRDefault="00E7664A">
      <w:pPr>
        <w:pStyle w:val="ConsPlusNormal"/>
        <w:ind w:firstLine="709"/>
        <w:jc w:val="both"/>
        <w:rPr>
          <w:sz w:val="28"/>
        </w:rPr>
      </w:pPr>
      <w:r w:rsidRPr="002C3CFC">
        <w:rPr>
          <w:sz w:val="28"/>
        </w:rPr>
        <w:t>1) несоответствие представленных получателем субсидии документов требованиям, определенным частью 7 настоящего Порядка, или непредставление (представление не в полном объеме) указанных документов;</w:t>
      </w:r>
    </w:p>
    <w:p w:rsidR="00573D76" w:rsidRPr="002C3CFC" w:rsidRDefault="00E7664A">
      <w:pPr>
        <w:pStyle w:val="ConsPlusNormal"/>
        <w:ind w:firstLine="709"/>
        <w:jc w:val="both"/>
        <w:rPr>
          <w:sz w:val="28"/>
        </w:rPr>
      </w:pPr>
      <w:r w:rsidRPr="002C3CFC">
        <w:rPr>
          <w:sz w:val="28"/>
        </w:rPr>
        <w:t>2) установление факта недостоверности представленной получателем субсидии информации;</w:t>
      </w:r>
    </w:p>
    <w:p w:rsidR="00573D76" w:rsidRPr="002C3CFC" w:rsidRDefault="00E7664A">
      <w:pPr>
        <w:pStyle w:val="ConsPlusNormal"/>
        <w:ind w:firstLine="709"/>
        <w:jc w:val="both"/>
        <w:rPr>
          <w:sz w:val="28"/>
        </w:rPr>
      </w:pPr>
      <w:r w:rsidRPr="002C3CFC">
        <w:rPr>
          <w:sz w:val="28"/>
        </w:rPr>
        <w:t>3) несоответствие получателя субсидии требованиям, установленным частью 6 настоящего Порядка.</w:t>
      </w:r>
    </w:p>
    <w:p w:rsidR="00573D76" w:rsidRPr="002C3CFC" w:rsidRDefault="00E7664A">
      <w:pPr>
        <w:pStyle w:val="ConsPlusNormal"/>
        <w:ind w:firstLine="709"/>
        <w:jc w:val="both"/>
        <w:rPr>
          <w:sz w:val="28"/>
        </w:rPr>
      </w:pPr>
      <w:r w:rsidRPr="002C3CFC">
        <w:rPr>
          <w:sz w:val="28"/>
        </w:rPr>
        <w:t>13. Субсидия предоставляется на основании соглашения о предоставлении субсидии (далее – Соглашение), которое заключается на финансовый год. Соглашение, дополнительное соглашение к Соглашению, дополнительное соглашение о расторжении Соглашения (при необходимости) заключаются в соответствии с типовой формой, утвержденной Министерством финансов Камчатского края.</w:t>
      </w:r>
    </w:p>
    <w:p w:rsidR="00573D76" w:rsidRPr="002C3CFC" w:rsidRDefault="00E7664A">
      <w:pPr>
        <w:pStyle w:val="ConsPlusNormal"/>
        <w:ind w:firstLine="709"/>
        <w:jc w:val="both"/>
        <w:rPr>
          <w:sz w:val="28"/>
        </w:rPr>
      </w:pPr>
      <w:r w:rsidRPr="002C3CFC">
        <w:rPr>
          <w:sz w:val="28"/>
        </w:rPr>
        <w:t>14. В случае принятия решения о предоставлении субсидии Министерство в течение 5 рабочих дней со дня принятия такого решения направляет получателю субсидии проект Соглашения в двух экземплярах для подписания посредством почтового отправления или на адрес электронной почты, или иным способом, обеспечивающим подтверждение получения указанного проекта Соглашения получателем субсидии.</w:t>
      </w:r>
    </w:p>
    <w:p w:rsidR="00573D76" w:rsidRPr="002C3CFC" w:rsidRDefault="00E7664A">
      <w:pPr>
        <w:pStyle w:val="ConsPlusNormal"/>
        <w:ind w:firstLine="709"/>
        <w:jc w:val="both"/>
        <w:rPr>
          <w:sz w:val="28"/>
        </w:rPr>
      </w:pPr>
      <w:r w:rsidRPr="002C3CFC">
        <w:rPr>
          <w:sz w:val="28"/>
        </w:rPr>
        <w:t>15. Получатель субсидии в течение 5 рабочих дней со дня получения проекта Соглашения подписывает его и возвращает в Министерство два экземпляра Соглашения посредством почтового отправления, нарочно или иным способом, обеспечивающим подтверждение получения Соглашения.</w:t>
      </w:r>
    </w:p>
    <w:p w:rsidR="00573D76" w:rsidRPr="002C3CFC" w:rsidRDefault="00E7664A">
      <w:pPr>
        <w:pStyle w:val="ConsPlusNormal"/>
        <w:ind w:firstLine="709"/>
        <w:jc w:val="both"/>
        <w:rPr>
          <w:sz w:val="28"/>
          <w:szCs w:val="28"/>
        </w:rPr>
      </w:pPr>
      <w:r w:rsidRPr="002C3CFC">
        <w:rPr>
          <w:sz w:val="28"/>
        </w:rPr>
        <w:t xml:space="preserve">16. Министерство в течение 5 рабочих дней со дня получения двух экземпляров Соглашения, подписанных получателем субсидии, подписывает </w:t>
      </w:r>
      <w:proofErr w:type="gramStart"/>
      <w:r w:rsidRPr="002C3CFC">
        <w:rPr>
          <w:sz w:val="28"/>
        </w:rPr>
        <w:t>их</w:t>
      </w:r>
      <w:proofErr w:type="gramEnd"/>
      <w:r w:rsidRPr="002C3CFC">
        <w:rPr>
          <w:sz w:val="28"/>
        </w:rPr>
        <w:t xml:space="preserve"> со своей стороны</w:t>
      </w:r>
      <w:r w:rsidRPr="002C3CFC">
        <w:rPr>
          <w:sz w:val="28"/>
          <w:szCs w:val="28"/>
        </w:rPr>
        <w:t>. Один экземпляр Соглашения в течение 5 рабочих дней со дня подписания направляется Министерством получателю субсидии почтовым отправлением, нарочно или иным способом, обеспечивающим подтверждение получения Соглашения получателем субсидии.</w:t>
      </w:r>
    </w:p>
    <w:p w:rsidR="00573D76" w:rsidRPr="002C3CFC" w:rsidRDefault="00E7664A">
      <w:pPr>
        <w:pStyle w:val="ConsPlusNormal"/>
        <w:ind w:firstLine="709"/>
        <w:jc w:val="both"/>
        <w:rPr>
          <w:sz w:val="28"/>
        </w:rPr>
      </w:pPr>
      <w:r w:rsidRPr="002C3CFC">
        <w:rPr>
          <w:sz w:val="28"/>
        </w:rPr>
        <w:t xml:space="preserve">17. В случае </w:t>
      </w:r>
      <w:proofErr w:type="spellStart"/>
      <w:r w:rsidRPr="002C3CFC">
        <w:rPr>
          <w:sz w:val="28"/>
        </w:rPr>
        <w:t>непоступления</w:t>
      </w:r>
      <w:proofErr w:type="spellEnd"/>
      <w:r w:rsidRPr="002C3CFC">
        <w:rPr>
          <w:sz w:val="28"/>
        </w:rPr>
        <w:t xml:space="preserve"> в Министерство двух экземпляров подписанного получателем субсидии Соглашения в течение 5 рабочих дней со дня получения получателем субсидии проекта Соглашения, получатель субсидии признается уклонившимся от заключения Соглашения.</w:t>
      </w:r>
    </w:p>
    <w:p w:rsidR="00573D76" w:rsidRDefault="00E7664A">
      <w:pPr>
        <w:pStyle w:val="ConsPlusNormal"/>
        <w:ind w:firstLine="709"/>
        <w:jc w:val="both"/>
        <w:rPr>
          <w:sz w:val="28"/>
        </w:rPr>
      </w:pPr>
      <w:r>
        <w:rPr>
          <w:sz w:val="28"/>
        </w:rPr>
        <w:t>18. 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получателя субсидии с указанием в Соглашении юридического лица, являющегося правопреемником.</w:t>
      </w:r>
    </w:p>
    <w:p w:rsidR="00573D76" w:rsidRDefault="00E7664A">
      <w:pPr>
        <w:pStyle w:val="ConsPlusNormal"/>
        <w:ind w:firstLine="709"/>
        <w:jc w:val="both"/>
        <w:rPr>
          <w:sz w:val="28"/>
        </w:rPr>
      </w:pPr>
      <w:r>
        <w:rPr>
          <w:sz w:val="28"/>
        </w:rPr>
        <w:t xml:space="preserve">При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w:t>
      </w:r>
      <w:r>
        <w:rPr>
          <w:sz w:val="28"/>
        </w:rPr>
        <w:lastRenderedPageBreak/>
        <w:t>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краевой бюджет.</w:t>
      </w:r>
    </w:p>
    <w:p w:rsidR="00573D76" w:rsidRDefault="00E7664A">
      <w:pPr>
        <w:ind w:firstLine="709"/>
        <w:jc w:val="both"/>
        <w:rPr>
          <w:sz w:val="28"/>
        </w:rPr>
      </w:pPr>
      <w:r>
        <w:rPr>
          <w:sz w:val="28"/>
        </w:rPr>
        <w:t>19. Обязательными условиями предоставления субсидии являются:</w:t>
      </w:r>
    </w:p>
    <w:p w:rsidR="00573D76" w:rsidRDefault="00E7664A">
      <w:pPr>
        <w:ind w:firstLine="709"/>
        <w:jc w:val="both"/>
        <w:rPr>
          <w:sz w:val="28"/>
        </w:rPr>
      </w:pPr>
      <w:r>
        <w:rPr>
          <w:sz w:val="28"/>
        </w:rPr>
        <w:t>1) включаемые соответственно в Соглашение и договоры (соглашения), заключенные с получателем субсидии:</w:t>
      </w:r>
    </w:p>
    <w:p w:rsidR="00573D76" w:rsidRDefault="00E7664A">
      <w:pPr>
        <w:ind w:firstLine="709"/>
        <w:jc w:val="both"/>
        <w:rPr>
          <w:sz w:val="28"/>
        </w:rPr>
      </w:pPr>
      <w:r>
        <w:rPr>
          <w:sz w:val="28"/>
        </w:rPr>
        <w:t>а) согласие получателя субсидии, лиц, получающих средства на основании договоров (соглашений),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Министерством в отношении их проверок соблюдения порядка и условий предоставления субсидии, в том числе в части достижения результатов предоставления субсидии, а также проверок органами государственного финансового контроля в соответствии со статьями 268</w:t>
      </w:r>
      <w:r>
        <w:rPr>
          <w:sz w:val="28"/>
          <w:vertAlign w:val="superscript"/>
        </w:rPr>
        <w:t>1</w:t>
      </w:r>
      <w:r>
        <w:rPr>
          <w:sz w:val="28"/>
        </w:rPr>
        <w:t xml:space="preserve"> и 269</w:t>
      </w:r>
      <w:r>
        <w:rPr>
          <w:sz w:val="28"/>
          <w:vertAlign w:val="superscript"/>
        </w:rPr>
        <w:t>2</w:t>
      </w:r>
      <w:r>
        <w:rPr>
          <w:sz w:val="28"/>
        </w:rPr>
        <w:t xml:space="preserve"> Бюджетного кодекса Российской Федерации;</w:t>
      </w:r>
    </w:p>
    <w:p w:rsidR="00573D76" w:rsidRDefault="00E7664A">
      <w:pPr>
        <w:ind w:firstLine="709"/>
        <w:jc w:val="both"/>
        <w:rPr>
          <w:sz w:val="28"/>
        </w:rPr>
      </w:pPr>
      <w:r>
        <w:rPr>
          <w:sz w:val="28"/>
        </w:rPr>
        <w:t>б) запрет приобретения получателем субсидии, а также иными юридическими лицами, получающими средства на основании договоров (соглашений), заключенных с получателем субсидии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573D76" w:rsidRDefault="00E7664A">
      <w:pPr>
        <w:ind w:firstLine="709"/>
        <w:jc w:val="both"/>
        <w:rPr>
          <w:sz w:val="28"/>
        </w:rPr>
      </w:pPr>
      <w:r>
        <w:rPr>
          <w:sz w:val="28"/>
        </w:rPr>
        <w:t>2) включаемые в Соглашение:</w:t>
      </w:r>
    </w:p>
    <w:p w:rsidR="00573D76" w:rsidRDefault="00E7664A">
      <w:pPr>
        <w:ind w:firstLine="709"/>
        <w:jc w:val="both"/>
        <w:rPr>
          <w:sz w:val="28"/>
        </w:rPr>
      </w:pPr>
      <w:r>
        <w:rPr>
          <w:sz w:val="28"/>
        </w:rPr>
        <w:t xml:space="preserve">а) согласование новых условий Соглашения или заключение дополнительного соглашения о расторжении Соглашения при </w:t>
      </w:r>
      <w:proofErr w:type="spellStart"/>
      <w:r>
        <w:rPr>
          <w:sz w:val="28"/>
        </w:rPr>
        <w:t>недостижении</w:t>
      </w:r>
      <w:proofErr w:type="spellEnd"/>
      <w:r>
        <w:rPr>
          <w:sz w:val="28"/>
        </w:rPr>
        <w:t xml:space="preserve">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субсидий в размере, определенном в Соглашении;</w:t>
      </w:r>
    </w:p>
    <w:p w:rsidR="00573D76" w:rsidRDefault="00E7664A">
      <w:pPr>
        <w:ind w:firstLine="709"/>
        <w:jc w:val="both"/>
        <w:rPr>
          <w:sz w:val="28"/>
        </w:rPr>
      </w:pPr>
      <w:r>
        <w:rPr>
          <w:sz w:val="28"/>
        </w:rPr>
        <w:t>б) принятие получателем субсидии обязательства о достижении значений результатов предоставления субсидии;</w:t>
      </w:r>
    </w:p>
    <w:p w:rsidR="00573D76" w:rsidRDefault="00E7664A">
      <w:pPr>
        <w:ind w:firstLine="709"/>
        <w:jc w:val="both"/>
        <w:rPr>
          <w:sz w:val="28"/>
        </w:rPr>
      </w:pPr>
      <w:r>
        <w:rPr>
          <w:sz w:val="28"/>
        </w:rPr>
        <w:t>в) принятие получателем субсидии обязательства о представлении отчетов, предусмотренных частью 24 настоящего Порядка.</w:t>
      </w:r>
    </w:p>
    <w:p w:rsidR="00573D76" w:rsidRDefault="00E7664A">
      <w:pPr>
        <w:pStyle w:val="ConsPlusNormal"/>
        <w:ind w:firstLine="709"/>
        <w:jc w:val="both"/>
        <w:rPr>
          <w:sz w:val="28"/>
        </w:rPr>
      </w:pPr>
      <w:r>
        <w:rPr>
          <w:sz w:val="28"/>
        </w:rPr>
        <w:t>20. Иными условиями предоставления субсидии является соблюдение получателем субсидии следующих требований при расходовании средств субсидии:</w:t>
      </w:r>
    </w:p>
    <w:p w:rsidR="00573D76" w:rsidRDefault="00E7664A">
      <w:pPr>
        <w:pStyle w:val="ConsPlusNormal"/>
        <w:ind w:firstLine="709"/>
        <w:jc w:val="both"/>
        <w:rPr>
          <w:sz w:val="28"/>
        </w:rPr>
      </w:pPr>
      <w:r>
        <w:rPr>
          <w:sz w:val="28"/>
        </w:rPr>
        <w:t xml:space="preserve">1) по направлению расходов, предусмотренному пунктом 7 части 5 настоящего Порядка, оплата командировочных расходов работников получателя субсидии за счет средств субсидии осуществляется в размерах, установленных локальным актом получателя субсидии, но не превышающих размеров командировочных расходов, установленных частями 2 и 3 Порядка и размеров возмещения расходов, связанных со служебными командировками, работникам, заключившим трудовой договор о работе в государственных органах </w:t>
      </w:r>
      <w:r>
        <w:rPr>
          <w:sz w:val="28"/>
        </w:rPr>
        <w:lastRenderedPageBreak/>
        <w:t>Камчатского края, работникам краевых государственных учреждений, работникам Территориального фонда обязательного медицинского страхования Камчатского края, утвержденного постановлением Правительства Камчатского края от 14.06.2022 № 312-П;</w:t>
      </w:r>
    </w:p>
    <w:p w:rsidR="00573D76" w:rsidRDefault="00E7664A">
      <w:pPr>
        <w:pStyle w:val="ConsPlusNormal"/>
        <w:ind w:firstLine="709"/>
        <w:jc w:val="both"/>
        <w:rPr>
          <w:sz w:val="28"/>
        </w:rPr>
      </w:pPr>
      <w:r>
        <w:rPr>
          <w:sz w:val="28"/>
        </w:rPr>
        <w:t>2) по направлению расходов, предусмотренному пунктом 8 части 5 настоящего Порядка, оплата стоимости проезда и провоза багажа работников получателя субсидии и неработающих членов их семей к месту использования отпуска и обратно за счет средств субсидии осуществляется в размерах, установленных локальным актом получателя субсидии, но не превышающих норм, установленных частями 6 и 7 Положения о порядке компенсации расходов на оплату стоимости проезда и провоза багажа к месту использования отпуска и обратно лицам, проживающим в Камчатском крае и работающим в государственных органах Камчатского края, краевых государственных учреждениях, утвержденного постановлением Правительства Камчатского края от 21.06.2011 № 253-П;</w:t>
      </w:r>
    </w:p>
    <w:p w:rsidR="00573D76" w:rsidRDefault="00E7664A">
      <w:pPr>
        <w:pStyle w:val="ConsPlusNormal"/>
        <w:ind w:firstLine="709"/>
        <w:jc w:val="both"/>
        <w:rPr>
          <w:sz w:val="28"/>
          <w:highlight w:val="white"/>
        </w:rPr>
      </w:pPr>
      <w:r>
        <w:rPr>
          <w:sz w:val="28"/>
          <w:highlight w:val="white"/>
        </w:rPr>
        <w:t>3) по направлению расходов предусмотренному пунктом 9 части 5 настоящего Порядка оплата арендной платы за пользование помещением, занимаемым получателем субсидии, за счет средств субсидии осуществляется исходя из того, что площадь помещений для одного работника вне зависимости от вида выполняемых работ должна составлять не более 10 квадратных метров, за исключением руководителя получателя субсидии, площадь помещения для которого должна составлять не более 20 квадратных метров.</w:t>
      </w:r>
    </w:p>
    <w:p w:rsidR="00573D76" w:rsidRPr="002C3CFC" w:rsidRDefault="00E7664A">
      <w:pPr>
        <w:pStyle w:val="ConsPlusNormal"/>
        <w:ind w:firstLine="709"/>
        <w:jc w:val="both"/>
        <w:rPr>
          <w:sz w:val="28"/>
        </w:rPr>
      </w:pPr>
      <w:r w:rsidRPr="002C3CFC">
        <w:rPr>
          <w:sz w:val="28"/>
        </w:rPr>
        <w:t>21. В течение года в случаях, предусмотренных законодательством Российской Федерации и (или) законодательством Камчатского края, в Соглашение могут быть внесены изменения, которые оформляются в виде дополнительного соглашения к Соглашению.</w:t>
      </w:r>
    </w:p>
    <w:p w:rsidR="00573D76" w:rsidRPr="002C3CFC" w:rsidRDefault="00E7664A">
      <w:pPr>
        <w:pStyle w:val="ConsPlusNormal"/>
        <w:ind w:firstLine="709"/>
        <w:jc w:val="both"/>
        <w:rPr>
          <w:sz w:val="28"/>
        </w:rPr>
      </w:pPr>
      <w:r w:rsidRPr="002C3CFC">
        <w:rPr>
          <w:sz w:val="28"/>
        </w:rPr>
        <w:t>Министерство в течение 7 рабочих дней со дня принятия решения о заключении дополнительного соглашения к Соглашению (дополнительного соглашения о расторжении Соглашения) уведомляет получателя субсидии о данном намерении путем направления уведомления и проекта дополнительного соглашения к Соглашению посредством почтового отправления или на адрес электронной почты, или иным способом, обеспечивающим подтверждение получения указанных документов получателем субсидии.</w:t>
      </w:r>
    </w:p>
    <w:p w:rsidR="00573D76" w:rsidRPr="002C3CFC" w:rsidRDefault="00E7664A">
      <w:pPr>
        <w:pStyle w:val="ConsPlusNormal"/>
        <w:ind w:firstLine="709"/>
        <w:jc w:val="both"/>
        <w:rPr>
          <w:sz w:val="28"/>
        </w:rPr>
      </w:pPr>
      <w:r w:rsidRPr="002C3CFC">
        <w:rPr>
          <w:sz w:val="28"/>
        </w:rPr>
        <w:t>Получатель субсидии в течение 10 рабочих дней со дня получения уведомления о намерении заключить дополнительное соглашение к Соглашению и проекта дополнительного соглашения к Соглашению, подписывает дополнительное соглашение к Соглашению (дополнительное соглашение о расторжении Соглашения) на бумажном носителе и направляет его в Министерство посредством почтового отправления, нарочно иным способом, обеспечивающим подтверждение получения дополнительного соглашения к Соглашению.</w:t>
      </w:r>
    </w:p>
    <w:p w:rsidR="00573D76" w:rsidRPr="002C3CFC" w:rsidRDefault="00E7664A">
      <w:pPr>
        <w:pStyle w:val="ConsPlusNormal"/>
        <w:ind w:firstLine="709"/>
        <w:jc w:val="both"/>
        <w:rPr>
          <w:sz w:val="28"/>
        </w:rPr>
      </w:pPr>
      <w:r w:rsidRPr="002C3CFC">
        <w:rPr>
          <w:sz w:val="28"/>
        </w:rPr>
        <w:t xml:space="preserve">Министерство в течение 5 рабочих дней со дня получения подписанного получателем субсидии дополнительного соглашения к Соглашению (дополнительного соглашения о расторжении Соглашения) подписывает его на </w:t>
      </w:r>
      <w:r w:rsidRPr="002C3CFC">
        <w:rPr>
          <w:sz w:val="28"/>
        </w:rPr>
        <w:lastRenderedPageBreak/>
        <w:t>бумажном носителе и направляет один экземпляр подписанного дополнительного соглашения к Соглашению в адрес получателя субсидии посредством почтового отправления, нарочно или иным способом, обеспечивающим подтверждение получения дополнительного соглашения к Соглашению получателем субсидии.</w:t>
      </w:r>
    </w:p>
    <w:p w:rsidR="00573D76" w:rsidRPr="002C3CFC" w:rsidRDefault="00E7664A" w:rsidP="002C3CFC">
      <w:pPr>
        <w:pStyle w:val="af3"/>
        <w:spacing w:beforeAutospacing="0" w:afterAutospacing="0"/>
        <w:ind w:firstLine="709"/>
        <w:jc w:val="both"/>
        <w:rPr>
          <w:sz w:val="28"/>
        </w:rPr>
      </w:pPr>
      <w:r w:rsidRPr="002C3CFC">
        <w:rPr>
          <w:sz w:val="28"/>
        </w:rPr>
        <w:t>22. Субсидия предоставляется получателю субсидии в размере, определенном по следующей формуле:</w:t>
      </w:r>
    </w:p>
    <w:p w:rsidR="00573D76" w:rsidRPr="002C3CFC" w:rsidRDefault="00E7664A">
      <w:pPr>
        <w:jc w:val="both"/>
        <w:rPr>
          <w:sz w:val="28"/>
        </w:rPr>
      </w:pPr>
      <w:r w:rsidRPr="002C3CFC">
        <w:rPr>
          <w:sz w:val="28"/>
        </w:rPr>
        <w:t xml:space="preserve">  </w:t>
      </w:r>
    </w:p>
    <w:p w:rsidR="00573D76" w:rsidRPr="002C3CFC" w:rsidRDefault="00E7664A">
      <w:pPr>
        <w:jc w:val="center"/>
        <w:rPr>
          <w:sz w:val="28"/>
        </w:rPr>
      </w:pPr>
      <w:r w:rsidRPr="002C3CFC">
        <w:rPr>
          <w:sz w:val="28"/>
        </w:rPr>
        <w:t xml:space="preserve">С = М + ∑ </w:t>
      </w:r>
      <w:proofErr w:type="spellStart"/>
      <w:r w:rsidRPr="002C3CFC">
        <w:rPr>
          <w:sz w:val="28"/>
        </w:rPr>
        <w:t>К</w:t>
      </w:r>
      <w:r w:rsidRPr="002C3CFC">
        <w:rPr>
          <w:sz w:val="28"/>
          <w:vertAlign w:val="subscript"/>
        </w:rPr>
        <w:t>i</w:t>
      </w:r>
      <w:proofErr w:type="spellEnd"/>
      <w:r w:rsidRPr="002C3CFC">
        <w:rPr>
          <w:sz w:val="28"/>
        </w:rPr>
        <w:t>, где:</w:t>
      </w:r>
    </w:p>
    <w:p w:rsidR="00573D76" w:rsidRPr="002C3CFC" w:rsidRDefault="00573D76">
      <w:pPr>
        <w:jc w:val="center"/>
        <w:rPr>
          <w:sz w:val="28"/>
        </w:rPr>
      </w:pPr>
    </w:p>
    <w:p w:rsidR="00573D76" w:rsidRPr="002C3CFC" w:rsidRDefault="00E7664A">
      <w:pPr>
        <w:ind w:firstLine="709"/>
        <w:jc w:val="both"/>
        <w:rPr>
          <w:sz w:val="28"/>
        </w:rPr>
      </w:pPr>
      <w:r w:rsidRPr="002C3CFC">
        <w:rPr>
          <w:sz w:val="28"/>
        </w:rPr>
        <w:t>С – объем субсидии на финансовое обеспечение затрат на цели, указанные в части 1 настоящего Порядка;</w:t>
      </w:r>
    </w:p>
    <w:p w:rsidR="00573D76" w:rsidRPr="002C3CFC" w:rsidRDefault="00E7664A">
      <w:pPr>
        <w:pStyle w:val="af3"/>
        <w:ind w:firstLine="709"/>
        <w:jc w:val="both"/>
        <w:rPr>
          <w:sz w:val="28"/>
        </w:rPr>
      </w:pPr>
      <w:r w:rsidRPr="002C3CFC">
        <w:rPr>
          <w:sz w:val="28"/>
        </w:rPr>
        <w:t>М – расчетный объем затрат на обеспечение деятельности получателя субсидии, рассчитываемый по следующей формуле:</w:t>
      </w:r>
    </w:p>
    <w:p w:rsidR="00573D76" w:rsidRPr="002C3CFC" w:rsidRDefault="00573D76">
      <w:pPr>
        <w:ind w:firstLine="539"/>
        <w:jc w:val="both"/>
        <w:rPr>
          <w:sz w:val="28"/>
        </w:rPr>
      </w:pPr>
    </w:p>
    <w:p w:rsidR="00573D76" w:rsidRPr="002C3CFC" w:rsidRDefault="00E7664A">
      <w:pPr>
        <w:jc w:val="center"/>
        <w:rPr>
          <w:sz w:val="28"/>
        </w:rPr>
      </w:pPr>
      <w:r w:rsidRPr="002C3CFC">
        <w:rPr>
          <w:sz w:val="28"/>
        </w:rPr>
        <w:t>М = (СО + ОТ + Р + П + А), где:</w:t>
      </w:r>
    </w:p>
    <w:p w:rsidR="00573D76" w:rsidRPr="002C3CFC" w:rsidRDefault="00573D76">
      <w:pPr>
        <w:ind w:firstLine="539"/>
        <w:jc w:val="center"/>
        <w:rPr>
          <w:sz w:val="28"/>
        </w:rPr>
      </w:pPr>
    </w:p>
    <w:p w:rsidR="00573D76" w:rsidRPr="002C3CFC" w:rsidRDefault="00E7664A">
      <w:pPr>
        <w:pStyle w:val="ConsPlusNormal"/>
        <w:ind w:firstLine="709"/>
        <w:jc w:val="both"/>
        <w:rPr>
          <w:sz w:val="28"/>
        </w:rPr>
      </w:pPr>
      <w:r w:rsidRPr="002C3CFC">
        <w:rPr>
          <w:sz w:val="28"/>
        </w:rPr>
        <w:t>СО – затраты на приобретение офисной мебели, программного обеспечения, персональных компьютеров и оргтехники, канцелярских товаров, услуги по обслуживанию оргтехники, услуги связи, банковские услуги по расчетно-кассовому обслуживанию, бухгалтерские услуги, услуги кадрового делопроизводства, услуги по повышению квалификации работников получателя субсидии, почтовые и транспортные услуги, установка и обслуживание системы видеонаблюдения в палаточном лагере;</w:t>
      </w:r>
    </w:p>
    <w:p w:rsidR="00573D76" w:rsidRPr="002C3CFC" w:rsidRDefault="00573D76">
      <w:pPr>
        <w:ind w:firstLine="709"/>
        <w:rPr>
          <w:sz w:val="28"/>
          <w:shd w:val="clear" w:color="auto" w:fill="92FF99"/>
        </w:rPr>
      </w:pPr>
    </w:p>
    <w:p w:rsidR="00573D76" w:rsidRPr="002C3CFC" w:rsidRDefault="00E7664A">
      <w:pPr>
        <w:ind w:firstLine="709"/>
        <w:jc w:val="both"/>
        <w:rPr>
          <w:sz w:val="28"/>
        </w:rPr>
      </w:pPr>
      <w:r w:rsidRPr="002C3CFC">
        <w:rPr>
          <w:sz w:val="28"/>
        </w:rPr>
        <w:t>ОТ - годовые расходы получателя субсидии на оплату труда работников, включая взносы по обязательному социальному страхованию, на выплаты по оплате труда работников (рублей), размер которых определяется по следующей формуле и с учетом того, что SUM (</w:t>
      </w:r>
      <w:proofErr w:type="spellStart"/>
      <w:r w:rsidRPr="002C3CFC">
        <w:rPr>
          <w:sz w:val="28"/>
        </w:rPr>
        <w:t>Н</w:t>
      </w:r>
      <w:r w:rsidRPr="002C3CFC">
        <w:rPr>
          <w:sz w:val="28"/>
          <w:vertAlign w:val="subscript"/>
        </w:rPr>
        <w:t>i</w:t>
      </w:r>
      <w:proofErr w:type="spellEnd"/>
      <w:r w:rsidRPr="002C3CFC">
        <w:rPr>
          <w:sz w:val="28"/>
        </w:rPr>
        <w:t xml:space="preserve"> х I) </w:t>
      </w:r>
      <w:proofErr w:type="gramStart"/>
      <w:r w:rsidRPr="002C3CFC">
        <w:rPr>
          <w:sz w:val="28"/>
        </w:rPr>
        <w:t xml:space="preserve">&lt; </w:t>
      </w:r>
      <w:r w:rsidRPr="002C3CFC">
        <w:rPr>
          <w:sz w:val="28"/>
          <w:szCs w:val="28"/>
        </w:rPr>
        <w:t>2</w:t>
      </w:r>
      <w:proofErr w:type="gramEnd"/>
      <w:r w:rsidRPr="002C3CFC">
        <w:rPr>
          <w:sz w:val="28"/>
          <w:szCs w:val="28"/>
        </w:rPr>
        <w:t xml:space="preserve"> 831 006,83</w:t>
      </w:r>
      <w:r w:rsidRPr="002C3CFC">
        <w:rPr>
          <w:sz w:val="28"/>
        </w:rPr>
        <w:t>:</w:t>
      </w:r>
    </w:p>
    <w:p w:rsidR="00573D76" w:rsidRPr="002C3CFC" w:rsidRDefault="00573D76">
      <w:pPr>
        <w:ind w:firstLine="709"/>
        <w:rPr>
          <w:sz w:val="28"/>
        </w:rPr>
      </w:pPr>
    </w:p>
    <w:p w:rsidR="00573D76" w:rsidRPr="002C3CFC" w:rsidRDefault="00E7664A">
      <w:pPr>
        <w:ind w:firstLine="709"/>
        <w:jc w:val="center"/>
        <w:rPr>
          <w:sz w:val="28"/>
          <w:shd w:val="clear" w:color="auto" w:fill="92FF99"/>
        </w:rPr>
      </w:pPr>
      <w:r w:rsidRPr="002C3CFC">
        <w:rPr>
          <w:sz w:val="28"/>
        </w:rPr>
        <w:t>ОТ = SUM (</w:t>
      </w:r>
      <w:proofErr w:type="spellStart"/>
      <w:r w:rsidRPr="002C3CFC">
        <w:rPr>
          <w:sz w:val="28"/>
        </w:rPr>
        <w:t>Н</w:t>
      </w:r>
      <w:r w:rsidRPr="002C3CFC">
        <w:rPr>
          <w:sz w:val="28"/>
          <w:vertAlign w:val="subscript"/>
        </w:rPr>
        <w:t>i</w:t>
      </w:r>
      <w:proofErr w:type="spellEnd"/>
      <w:r w:rsidRPr="002C3CFC">
        <w:rPr>
          <w:sz w:val="28"/>
          <w:vertAlign w:val="subscript"/>
        </w:rPr>
        <w:t xml:space="preserve"> </w:t>
      </w:r>
      <w:r w:rsidRPr="002C3CFC">
        <w:rPr>
          <w:sz w:val="28"/>
        </w:rPr>
        <w:t>х I) х 12, где:</w:t>
      </w:r>
    </w:p>
    <w:p w:rsidR="00573D76" w:rsidRPr="002C3CFC" w:rsidRDefault="00573D76">
      <w:pPr>
        <w:ind w:firstLine="709"/>
        <w:rPr>
          <w:sz w:val="28"/>
          <w:shd w:val="clear" w:color="auto" w:fill="92FF99"/>
        </w:rPr>
      </w:pPr>
    </w:p>
    <w:p w:rsidR="00573D76" w:rsidRDefault="00E7664A">
      <w:pPr>
        <w:ind w:firstLine="709"/>
        <w:jc w:val="both"/>
        <w:rPr>
          <w:sz w:val="28"/>
          <w:highlight w:val="white"/>
        </w:rPr>
      </w:pPr>
      <w:r w:rsidRPr="002C3CFC">
        <w:rPr>
          <w:sz w:val="28"/>
        </w:rPr>
        <w:t xml:space="preserve">Н – фонд оплаты труда на одну штатную единицу в месяц, согласно штатному расписанию получателя субсидии, действующему на 1 число месяца, в котором подается заявка на заключение Соглашения, в соответствии </w:t>
      </w:r>
      <w:r>
        <w:rPr>
          <w:sz w:val="28"/>
          <w:highlight w:val="white"/>
        </w:rPr>
        <w:t>с документом, указанным в пункте 2 части 7 настоящего Порядка (рублей);</w:t>
      </w:r>
    </w:p>
    <w:p w:rsidR="00573D76" w:rsidRDefault="00E7664A">
      <w:pPr>
        <w:ind w:firstLine="709"/>
        <w:jc w:val="both"/>
        <w:rPr>
          <w:sz w:val="28"/>
          <w:highlight w:val="white"/>
        </w:rPr>
      </w:pPr>
      <w:r>
        <w:rPr>
          <w:sz w:val="28"/>
          <w:highlight w:val="white"/>
        </w:rPr>
        <w:t xml:space="preserve">I </w:t>
      </w:r>
      <w:r>
        <w:rPr>
          <w:sz w:val="28"/>
        </w:rPr>
        <w:t>–</w:t>
      </w:r>
      <w:r>
        <w:rPr>
          <w:sz w:val="28"/>
          <w:highlight w:val="white"/>
        </w:rPr>
        <w:t xml:space="preserve"> количество штатных единиц соответствующих должностей, согласно штатному расписанию получателя субсидии, действующему на 1 число месяца, в котором подается заявка на заключение Соглашения, в соответствии с документом, указанным в пункте 2 части 7 настоящего Порядка (единиц);</w:t>
      </w:r>
    </w:p>
    <w:p w:rsidR="00573D76" w:rsidRDefault="00E7664A">
      <w:pPr>
        <w:ind w:firstLine="709"/>
        <w:jc w:val="both"/>
        <w:rPr>
          <w:sz w:val="28"/>
        </w:rPr>
      </w:pPr>
      <w:r>
        <w:rPr>
          <w:sz w:val="28"/>
          <w:highlight w:val="white"/>
        </w:rPr>
        <w:t xml:space="preserve">12 </w:t>
      </w:r>
      <w:r>
        <w:rPr>
          <w:sz w:val="28"/>
        </w:rPr>
        <w:t>–</w:t>
      </w:r>
      <w:r>
        <w:rPr>
          <w:sz w:val="28"/>
          <w:highlight w:val="white"/>
        </w:rPr>
        <w:t xml:space="preserve"> количество месяцев в году;</w:t>
      </w:r>
    </w:p>
    <w:p w:rsidR="00573D76" w:rsidRDefault="00E7664A">
      <w:pPr>
        <w:ind w:firstLine="709"/>
        <w:jc w:val="both"/>
        <w:rPr>
          <w:sz w:val="28"/>
        </w:rPr>
      </w:pPr>
      <w:r>
        <w:rPr>
          <w:sz w:val="28"/>
        </w:rPr>
        <w:lastRenderedPageBreak/>
        <w:t>Р – затраты на командировочные расходы работников получателя субсидии;</w:t>
      </w:r>
    </w:p>
    <w:p w:rsidR="00573D76" w:rsidRDefault="00E7664A">
      <w:pPr>
        <w:ind w:firstLine="709"/>
        <w:jc w:val="both"/>
        <w:rPr>
          <w:sz w:val="28"/>
        </w:rPr>
      </w:pPr>
      <w:r>
        <w:rPr>
          <w:sz w:val="28"/>
        </w:rPr>
        <w:t>П – затраты на компенсацию оплаты стоимости проезда и провоза багажа работников получателя субсидии и неработающих членов их семей к месту использования отпуска и обратно;</w:t>
      </w:r>
    </w:p>
    <w:p w:rsidR="00573D76" w:rsidRDefault="00E7664A">
      <w:pPr>
        <w:ind w:firstLine="709"/>
        <w:jc w:val="both"/>
        <w:rPr>
          <w:sz w:val="28"/>
        </w:rPr>
      </w:pPr>
      <w:r>
        <w:rPr>
          <w:sz w:val="28"/>
        </w:rPr>
        <w:t>А – затраты на арендную плату за пользование помещением, в котором располагается получателя субсидии;</w:t>
      </w:r>
    </w:p>
    <w:p w:rsidR="00573D76" w:rsidRPr="00253A9D" w:rsidRDefault="00E7664A" w:rsidP="00253A9D">
      <w:pPr>
        <w:pStyle w:val="af3"/>
        <w:spacing w:beforeAutospacing="0" w:afterAutospacing="0" w:line="288" w:lineRule="atLeast"/>
        <w:ind w:firstLine="709"/>
        <w:jc w:val="both"/>
        <w:rPr>
          <w:color w:val="auto"/>
          <w:szCs w:val="24"/>
        </w:rPr>
      </w:pPr>
      <w:proofErr w:type="spellStart"/>
      <w:r>
        <w:rPr>
          <w:sz w:val="28"/>
        </w:rPr>
        <w:t>К</w:t>
      </w:r>
      <w:r>
        <w:rPr>
          <w:sz w:val="28"/>
          <w:vertAlign w:val="subscript"/>
        </w:rPr>
        <w:t>i</w:t>
      </w:r>
      <w:proofErr w:type="spellEnd"/>
      <w:r>
        <w:rPr>
          <w:sz w:val="28"/>
        </w:rPr>
        <w:t xml:space="preserve"> – затраты на проведение i-мероприятия (общая сумма затрат на проведение мероприятий не должна превышать </w:t>
      </w:r>
      <w:r w:rsidR="00253A9D" w:rsidRPr="00253A9D">
        <w:rPr>
          <w:strike/>
          <w:color w:val="auto"/>
          <w:sz w:val="28"/>
          <w:szCs w:val="28"/>
        </w:rPr>
        <w:t>92 719 535,03</w:t>
      </w:r>
      <w:r w:rsidR="003D0E76" w:rsidRPr="003D0E76">
        <w:rPr>
          <w:sz w:val="28"/>
          <w:szCs w:val="28"/>
          <w:highlight w:val="yellow"/>
        </w:rPr>
        <w:t>130 161 535,03</w:t>
      </w:r>
      <w:r>
        <w:rPr>
          <w:sz w:val="28"/>
        </w:rPr>
        <w:t xml:space="preserve"> рублей).</w:t>
      </w:r>
    </w:p>
    <w:p w:rsidR="00573D76" w:rsidRPr="00253A9D" w:rsidRDefault="00E7664A" w:rsidP="00253A9D">
      <w:pPr>
        <w:pStyle w:val="af3"/>
        <w:spacing w:beforeAutospacing="0" w:afterAutospacing="0" w:line="288" w:lineRule="atLeast"/>
        <w:ind w:firstLine="709"/>
        <w:jc w:val="both"/>
        <w:rPr>
          <w:color w:val="auto"/>
          <w:szCs w:val="24"/>
        </w:rPr>
      </w:pPr>
      <w:r>
        <w:rPr>
          <w:sz w:val="28"/>
        </w:rPr>
        <w:t xml:space="preserve">Максимальный размер субсидии не должен превышать </w:t>
      </w:r>
      <w:r w:rsidR="00253A9D" w:rsidRPr="00253A9D">
        <w:rPr>
          <w:strike/>
          <w:color w:val="auto"/>
          <w:sz w:val="28"/>
          <w:szCs w:val="28"/>
        </w:rPr>
        <w:t>142 648 817,00</w:t>
      </w:r>
      <w:r w:rsidRPr="003D0E76">
        <w:rPr>
          <w:sz w:val="28"/>
          <w:szCs w:val="28"/>
          <w:highlight w:val="yellow"/>
        </w:rPr>
        <w:t>1</w:t>
      </w:r>
      <w:r w:rsidR="003D0E76">
        <w:rPr>
          <w:sz w:val="28"/>
          <w:szCs w:val="28"/>
          <w:highlight w:val="yellow"/>
        </w:rPr>
        <w:t>79</w:t>
      </w:r>
      <w:r w:rsidRPr="003D0E76">
        <w:rPr>
          <w:sz w:val="28"/>
          <w:szCs w:val="28"/>
          <w:highlight w:val="yellow"/>
        </w:rPr>
        <w:t xml:space="preserve"> 6</w:t>
      </w:r>
      <w:r w:rsidR="003D0E76">
        <w:rPr>
          <w:sz w:val="28"/>
          <w:szCs w:val="28"/>
          <w:highlight w:val="yellow"/>
        </w:rPr>
        <w:t>99</w:t>
      </w:r>
      <w:r w:rsidRPr="003D0E76">
        <w:rPr>
          <w:sz w:val="28"/>
          <w:szCs w:val="28"/>
          <w:highlight w:val="yellow"/>
        </w:rPr>
        <w:t xml:space="preserve"> </w:t>
      </w:r>
      <w:r w:rsidR="003D0E76">
        <w:rPr>
          <w:sz w:val="28"/>
          <w:szCs w:val="28"/>
          <w:highlight w:val="yellow"/>
        </w:rPr>
        <w:t>644</w:t>
      </w:r>
      <w:r w:rsidRPr="003D0E76">
        <w:rPr>
          <w:sz w:val="28"/>
          <w:szCs w:val="28"/>
          <w:highlight w:val="yellow"/>
        </w:rPr>
        <w:t>,</w:t>
      </w:r>
      <w:r w:rsidR="003D0E76">
        <w:rPr>
          <w:sz w:val="28"/>
          <w:szCs w:val="28"/>
          <w:highlight w:val="yellow"/>
        </w:rPr>
        <w:t>3</w:t>
      </w:r>
      <w:r w:rsidRPr="003D0E76">
        <w:rPr>
          <w:sz w:val="28"/>
          <w:szCs w:val="28"/>
          <w:highlight w:val="yellow"/>
        </w:rPr>
        <w:t>0</w:t>
      </w:r>
      <w:r>
        <w:rPr>
          <w:sz w:val="28"/>
        </w:rPr>
        <w:t xml:space="preserve"> рублей.</w:t>
      </w:r>
    </w:p>
    <w:p w:rsidR="00573D76" w:rsidRDefault="00E7664A">
      <w:pPr>
        <w:pStyle w:val="ConsPlusNormal"/>
        <w:ind w:firstLine="709"/>
        <w:jc w:val="both"/>
        <w:rPr>
          <w:sz w:val="28"/>
        </w:rPr>
      </w:pPr>
      <w:r>
        <w:rPr>
          <w:sz w:val="28"/>
        </w:rPr>
        <w:t>23. Министерство перечисляет субсидию согласно плану-графику, установленному Соглашением, на расчетный или корреспондентский счет получателя субсидии, открытый в учреждениях Центрального банка Российской Федерации или кредитных организациях, реквизиты которого указаны в Соглашении.</w:t>
      </w:r>
    </w:p>
    <w:p w:rsidR="00573D76" w:rsidRPr="002C3CFC" w:rsidRDefault="00E7664A">
      <w:pPr>
        <w:pStyle w:val="ConsPlusNormal"/>
        <w:ind w:firstLine="709"/>
        <w:jc w:val="both"/>
        <w:rPr>
          <w:sz w:val="28"/>
        </w:rPr>
      </w:pPr>
      <w:r w:rsidRPr="002C3CFC">
        <w:rPr>
          <w:sz w:val="28"/>
        </w:rPr>
        <w:t>24. Получатель субсидии предоставляет в Министерство ежеквартально в срок до 15 числа месяца, следующего за отчетным кварталом, отчеты по формам, определенным типовыми формами, установленными Министерством финансов Камчатского края: отчет о достижении значений результатов предоставления субсидии; отчет о расходах, источником финансового обеспечения которых является субсидия, с приложением заверенных надлежащим образом первичных документов, подтверждающих фактически произведенные расходы.</w:t>
      </w:r>
    </w:p>
    <w:p w:rsidR="00573D76" w:rsidRPr="002C3CFC" w:rsidRDefault="00E7664A">
      <w:pPr>
        <w:pStyle w:val="ConsPlusNormal"/>
        <w:ind w:firstLine="709"/>
        <w:jc w:val="both"/>
        <w:rPr>
          <w:sz w:val="28"/>
        </w:rPr>
      </w:pPr>
      <w:r w:rsidRPr="002C3CFC">
        <w:rPr>
          <w:sz w:val="28"/>
        </w:rPr>
        <w:t>Все представленные получателем субсидии в Министерство отчеты подлежат регистрации в день их поступления.</w:t>
      </w:r>
    </w:p>
    <w:p w:rsidR="00573D76" w:rsidRPr="002C3CFC" w:rsidRDefault="00E7664A">
      <w:pPr>
        <w:pStyle w:val="ConsPlusNormal"/>
        <w:ind w:firstLine="709"/>
        <w:jc w:val="both"/>
        <w:rPr>
          <w:sz w:val="28"/>
        </w:rPr>
      </w:pPr>
      <w:r w:rsidRPr="002C3CFC">
        <w:rPr>
          <w:sz w:val="28"/>
        </w:rPr>
        <w:t>Министерство в течение 20 рабочих дней со дня регистрации отчетов рассматривает их, проверяет полноту и достоверность содержащихся в отчетах сведений.</w:t>
      </w:r>
    </w:p>
    <w:p w:rsidR="00573D76" w:rsidRPr="002C3CFC" w:rsidRDefault="00E7664A">
      <w:pPr>
        <w:pStyle w:val="ConsPlusNormal"/>
        <w:ind w:firstLine="709"/>
        <w:jc w:val="both"/>
        <w:rPr>
          <w:sz w:val="28"/>
        </w:rPr>
      </w:pPr>
      <w:r w:rsidRPr="002C3CFC">
        <w:rPr>
          <w:sz w:val="28"/>
        </w:rPr>
        <w:t>Отчеты, указанные в настоящей части, считаются принятыми после их подписания Министром по делам молодежи Камчатского края (уполномоченным им лицом).</w:t>
      </w:r>
    </w:p>
    <w:p w:rsidR="00573D76" w:rsidRPr="002C3CFC" w:rsidRDefault="00E7664A">
      <w:pPr>
        <w:pStyle w:val="ConsPlusNormal"/>
        <w:ind w:firstLine="709"/>
        <w:jc w:val="both"/>
        <w:rPr>
          <w:sz w:val="28"/>
        </w:rPr>
      </w:pPr>
      <w:r w:rsidRPr="002C3CFC">
        <w:rPr>
          <w:sz w:val="28"/>
        </w:rPr>
        <w:t>25. Отчеты, указанные в абзаце первом части 24 настоящего Порядка, считаются не принятыми по следующим основаниям:</w:t>
      </w:r>
    </w:p>
    <w:p w:rsidR="00573D76" w:rsidRPr="002C3CFC" w:rsidRDefault="00E7664A">
      <w:pPr>
        <w:pStyle w:val="ConsPlusNormal"/>
        <w:ind w:firstLine="709"/>
        <w:jc w:val="both"/>
        <w:rPr>
          <w:sz w:val="28"/>
        </w:rPr>
      </w:pPr>
      <w:r w:rsidRPr="002C3CFC">
        <w:rPr>
          <w:sz w:val="28"/>
        </w:rPr>
        <w:t>1) непредставление (представление не в полном объеме) отчетов и документов, указанных в абзаце первом части 24 настоящего Порядка;</w:t>
      </w:r>
    </w:p>
    <w:p w:rsidR="00573D76" w:rsidRPr="002C3CFC" w:rsidRDefault="00E7664A">
      <w:pPr>
        <w:pStyle w:val="ConsPlusNormal"/>
        <w:ind w:firstLine="709"/>
        <w:jc w:val="both"/>
        <w:rPr>
          <w:sz w:val="28"/>
        </w:rPr>
      </w:pPr>
      <w:r w:rsidRPr="002C3CFC">
        <w:rPr>
          <w:sz w:val="28"/>
        </w:rPr>
        <w:t>2) некорректное заполнение (не заполнение) получателем субсидии всех обязательных для заполнения граф, предусмотренных в отчетах;</w:t>
      </w:r>
    </w:p>
    <w:p w:rsidR="00573D76" w:rsidRPr="002C3CFC" w:rsidRDefault="00E7664A">
      <w:pPr>
        <w:pStyle w:val="ConsPlusNormal"/>
        <w:ind w:firstLine="709"/>
        <w:jc w:val="both"/>
        <w:rPr>
          <w:sz w:val="28"/>
        </w:rPr>
      </w:pPr>
      <w:r w:rsidRPr="002C3CFC">
        <w:rPr>
          <w:sz w:val="28"/>
        </w:rPr>
        <w:t>3) предоставление отчетов с нарушением срока, указанного в абзаце первом части 24 настоящего Порядка;</w:t>
      </w:r>
    </w:p>
    <w:p w:rsidR="00573D76" w:rsidRPr="002C3CFC" w:rsidRDefault="00E7664A">
      <w:pPr>
        <w:pStyle w:val="ConsPlusNormal"/>
        <w:ind w:firstLine="709"/>
        <w:jc w:val="both"/>
        <w:rPr>
          <w:sz w:val="28"/>
        </w:rPr>
      </w:pPr>
      <w:r w:rsidRPr="002C3CFC">
        <w:rPr>
          <w:sz w:val="28"/>
        </w:rPr>
        <w:t>4) недостоверность информации, содержащейся в отчетах.</w:t>
      </w:r>
    </w:p>
    <w:p w:rsidR="00573D76" w:rsidRPr="002C3CFC" w:rsidRDefault="00E7664A">
      <w:pPr>
        <w:pStyle w:val="ConsPlusNormal"/>
        <w:ind w:firstLine="709"/>
        <w:jc w:val="both"/>
        <w:rPr>
          <w:strike/>
          <w:sz w:val="28"/>
        </w:rPr>
      </w:pPr>
      <w:r w:rsidRPr="002C3CFC">
        <w:rPr>
          <w:sz w:val="28"/>
        </w:rPr>
        <w:t xml:space="preserve">26. В случае непринятия отчетов, указанных в абзаце первом части 24 настоящего Порядка, получатель субсидии информируется посредством почтового отправления, нарочно или иным способом, обеспечивающим </w:t>
      </w:r>
      <w:r w:rsidRPr="002C3CFC">
        <w:rPr>
          <w:sz w:val="28"/>
        </w:rPr>
        <w:lastRenderedPageBreak/>
        <w:t>подтверждение получения указанной информации, об отклонении отчета с указанием причин отклонения и сроков предоставления скорректированного отчета.</w:t>
      </w:r>
    </w:p>
    <w:p w:rsidR="00573D76" w:rsidRPr="002C3CFC" w:rsidRDefault="00E7664A">
      <w:pPr>
        <w:ind w:firstLine="709"/>
        <w:jc w:val="both"/>
        <w:rPr>
          <w:sz w:val="28"/>
        </w:rPr>
      </w:pPr>
      <w:bookmarkStart w:id="5" w:name="p0"/>
      <w:bookmarkEnd w:id="5"/>
      <w:r w:rsidRPr="002C3CFC">
        <w:rPr>
          <w:sz w:val="28"/>
        </w:rPr>
        <w:t>27. Результатами предоставления субсидии являются:</w:t>
      </w:r>
    </w:p>
    <w:p w:rsidR="00573D76" w:rsidRPr="002C3CFC" w:rsidRDefault="00E7664A">
      <w:pPr>
        <w:ind w:firstLine="709"/>
        <w:jc w:val="both"/>
        <w:rPr>
          <w:sz w:val="28"/>
        </w:rPr>
      </w:pPr>
      <w:r w:rsidRPr="002C3CFC">
        <w:rPr>
          <w:sz w:val="28"/>
        </w:rPr>
        <w:t>1) проведение мероприятий в рамках комплекса процессных мероприятий «Поддержка молодежных инициатив»:</w:t>
      </w:r>
    </w:p>
    <w:p w:rsidR="00573D76" w:rsidRPr="002C3CFC" w:rsidRDefault="00E7664A">
      <w:pPr>
        <w:ind w:firstLine="709"/>
        <w:jc w:val="both"/>
        <w:rPr>
          <w:sz w:val="28"/>
        </w:rPr>
      </w:pPr>
      <w:r w:rsidRPr="002C3CFC">
        <w:rPr>
          <w:sz w:val="28"/>
        </w:rPr>
        <w:t>а) Всероссийского молодежного экологического форума «Экосистема. Заповедный край» в августе 2025 года (количество участников - не менее 500 человек);</w:t>
      </w:r>
    </w:p>
    <w:p w:rsidR="00573D76" w:rsidRPr="002C3CFC" w:rsidRDefault="00E7664A">
      <w:pPr>
        <w:ind w:firstLine="709"/>
        <w:jc w:val="both"/>
        <w:rPr>
          <w:sz w:val="28"/>
        </w:rPr>
      </w:pPr>
      <w:r w:rsidRPr="002C3CFC">
        <w:rPr>
          <w:sz w:val="28"/>
        </w:rPr>
        <w:t>б) акции «Сад Памяти» в течение 2025 года (количество участников - не менее 50 человек);</w:t>
      </w:r>
    </w:p>
    <w:p w:rsidR="00573D76" w:rsidRPr="002C3CFC" w:rsidRDefault="00E7664A">
      <w:pPr>
        <w:ind w:firstLine="709"/>
        <w:jc w:val="both"/>
        <w:rPr>
          <w:sz w:val="28"/>
        </w:rPr>
      </w:pPr>
      <w:r w:rsidRPr="002C3CFC">
        <w:rPr>
          <w:sz w:val="28"/>
        </w:rPr>
        <w:t>в) проведение комплекса концертных мероприятий в целях патриотического воспитания молодежи, приуроченных к празднованию 80-летия годовщины Победы над милитаристской Японией и окончанию Второй мировой войны (количество проведенных концертов - не менее 3 с общим количеством участников - не менее 9000 человек);</w:t>
      </w:r>
    </w:p>
    <w:p w:rsidR="00573D76" w:rsidRDefault="00E7664A">
      <w:pPr>
        <w:ind w:firstLine="709"/>
        <w:jc w:val="both"/>
        <w:rPr>
          <w:sz w:val="28"/>
        </w:rPr>
      </w:pPr>
      <w:r w:rsidRPr="002C3CFC">
        <w:rPr>
          <w:sz w:val="28"/>
        </w:rPr>
        <w:t xml:space="preserve">г) мероприятий городской программы всероссийского молодежного экологического форума «Экосистема. Заповедный край», </w:t>
      </w:r>
      <w:r w:rsidRPr="002C3CFC">
        <w:rPr>
          <w:sz w:val="28"/>
          <w:szCs w:val="28"/>
        </w:rPr>
        <w:t>утвержденных приказом Министерства по делам молодежи Камчатского края от 26.05.2025</w:t>
      </w:r>
      <w:r w:rsidRPr="002C3CFC">
        <w:rPr>
          <w:sz w:val="28"/>
          <w:szCs w:val="28"/>
        </w:rPr>
        <w:br/>
        <w:t xml:space="preserve">№ 149-П </w:t>
      </w:r>
      <w:r w:rsidRPr="002C3CFC">
        <w:rPr>
          <w:sz w:val="28"/>
        </w:rPr>
        <w:t>(количество участников – не менее 1000 человек);</w:t>
      </w:r>
    </w:p>
    <w:p w:rsidR="008B6CDF" w:rsidRPr="002C3CFC" w:rsidRDefault="008B6CDF">
      <w:pPr>
        <w:ind w:firstLine="709"/>
        <w:jc w:val="both"/>
        <w:rPr>
          <w:sz w:val="28"/>
        </w:rPr>
      </w:pPr>
      <w:r w:rsidRPr="008B6CDF">
        <w:rPr>
          <w:sz w:val="28"/>
          <w:highlight w:val="yellow"/>
        </w:rPr>
        <w:t xml:space="preserve">д) мероприятие </w:t>
      </w:r>
      <w:r w:rsidR="001C0606" w:rsidRPr="001C0606">
        <w:rPr>
          <w:sz w:val="28"/>
          <w:highlight w:val="yellow"/>
        </w:rPr>
        <w:t xml:space="preserve">ЭСКАТО ООН </w:t>
      </w:r>
      <w:r w:rsidR="001C0606" w:rsidRPr="001C0606">
        <w:rPr>
          <w:sz w:val="28"/>
          <w:szCs w:val="28"/>
          <w:highlight w:val="yellow"/>
        </w:rPr>
        <w:t>в рамках деловой программы Всероссийского молодежного экологического форума «Экосистема. Заповедный край»</w:t>
      </w:r>
      <w:r w:rsidRPr="008B6CDF">
        <w:rPr>
          <w:sz w:val="28"/>
          <w:highlight w:val="yellow"/>
        </w:rPr>
        <w:t xml:space="preserve"> в августе 2025 года (количество участников – не менее 50 человек).</w:t>
      </w:r>
    </w:p>
    <w:p w:rsidR="00573D76" w:rsidRPr="002C3CFC" w:rsidRDefault="00E7664A">
      <w:pPr>
        <w:ind w:firstLine="709"/>
        <w:jc w:val="both"/>
        <w:rPr>
          <w:sz w:val="28"/>
        </w:rPr>
      </w:pPr>
      <w:r w:rsidRPr="002C3CFC">
        <w:rPr>
          <w:sz w:val="28"/>
        </w:rPr>
        <w:t>2) проведение мероприятий в соответствии с содержательным (операционным) блоком Программы комплексного развития:</w:t>
      </w:r>
    </w:p>
    <w:p w:rsidR="00573D76" w:rsidRDefault="00E7664A">
      <w:pPr>
        <w:ind w:firstLine="709"/>
        <w:jc w:val="both"/>
        <w:rPr>
          <w:sz w:val="28"/>
        </w:rPr>
      </w:pPr>
      <w:r w:rsidRPr="002C3CFC">
        <w:rPr>
          <w:sz w:val="28"/>
        </w:rPr>
        <w:t>а) Всероссийского слета молодых работников природоохранных</w:t>
      </w:r>
      <w:r>
        <w:rPr>
          <w:sz w:val="28"/>
        </w:rPr>
        <w:t xml:space="preserve"> учреждений «Заповедные люди» в марте 2025 года (количество участников - не менее 120 человек);</w:t>
      </w:r>
    </w:p>
    <w:p w:rsidR="00573D76" w:rsidRDefault="00E7664A">
      <w:pPr>
        <w:ind w:firstLine="709"/>
        <w:jc w:val="both"/>
        <w:rPr>
          <w:sz w:val="28"/>
        </w:rPr>
      </w:pPr>
      <w:r>
        <w:rPr>
          <w:sz w:val="28"/>
        </w:rPr>
        <w:t>б) региональной школы добровольчества в апреле 2025 года (количество участников - не менее 120 человек);</w:t>
      </w:r>
    </w:p>
    <w:p w:rsidR="00573D76" w:rsidRDefault="00E7664A">
      <w:pPr>
        <w:ind w:firstLine="709"/>
        <w:jc w:val="both"/>
        <w:rPr>
          <w:sz w:val="28"/>
        </w:rPr>
      </w:pPr>
      <w:r>
        <w:rPr>
          <w:sz w:val="28"/>
        </w:rPr>
        <w:t>в) регионального зимнего молодежного форума в декабре 2025 года (количество участников - не менее 100 человек);</w:t>
      </w:r>
    </w:p>
    <w:p w:rsidR="00573D76" w:rsidRDefault="00E7664A">
      <w:pPr>
        <w:ind w:firstLine="709"/>
        <w:jc w:val="both"/>
        <w:rPr>
          <w:sz w:val="28"/>
        </w:rPr>
      </w:pPr>
      <w:r>
        <w:rPr>
          <w:sz w:val="28"/>
        </w:rPr>
        <w:t xml:space="preserve">г) региональной </w:t>
      </w:r>
      <w:proofErr w:type="spellStart"/>
      <w:r>
        <w:rPr>
          <w:sz w:val="28"/>
        </w:rPr>
        <w:t>исследовательско</w:t>
      </w:r>
      <w:proofErr w:type="spellEnd"/>
      <w:r>
        <w:rPr>
          <w:sz w:val="28"/>
        </w:rPr>
        <w:t>-проектной смены юных натуралистов в июне 2025 года (количество участников - не менее 100 человек);</w:t>
      </w:r>
    </w:p>
    <w:p w:rsidR="00573D76" w:rsidRDefault="00E7664A">
      <w:pPr>
        <w:pStyle w:val="ConsPlusNormal"/>
        <w:ind w:firstLine="709"/>
        <w:jc w:val="both"/>
        <w:rPr>
          <w:sz w:val="28"/>
        </w:rPr>
      </w:pPr>
      <w:r>
        <w:rPr>
          <w:sz w:val="28"/>
        </w:rPr>
        <w:t>д) дальневосточной конференции педагогических работников в экологической сфере «Наставники юннатов» в августе 2025 года (количество участников - не менее 160 человек).</w:t>
      </w:r>
    </w:p>
    <w:p w:rsidR="00573D76" w:rsidRDefault="00E7664A">
      <w:pPr>
        <w:pStyle w:val="ConsPlusNormal"/>
        <w:ind w:firstLine="709"/>
        <w:jc w:val="both"/>
        <w:rPr>
          <w:sz w:val="28"/>
        </w:rPr>
      </w:pPr>
      <w:r>
        <w:rPr>
          <w:sz w:val="28"/>
        </w:rPr>
        <w:t>28. Значения результатов предоставления субсидии устанавливаются Соглашением.</w:t>
      </w:r>
    </w:p>
    <w:p w:rsidR="00573D76" w:rsidRDefault="00E7664A">
      <w:pPr>
        <w:pStyle w:val="ConsPlusNormal"/>
        <w:ind w:firstLine="709"/>
        <w:jc w:val="both"/>
        <w:rPr>
          <w:sz w:val="28"/>
        </w:rPr>
      </w:pPr>
      <w:r>
        <w:rPr>
          <w:sz w:val="28"/>
        </w:rPr>
        <w:t xml:space="preserve">29. Министерство проводит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w:t>
      </w:r>
      <w:r>
        <w:rPr>
          <w:sz w:val="28"/>
        </w:rPr>
        <w:lastRenderedPageBreak/>
        <w:t>установленным Министерством финансов Российской Федерации.</w:t>
      </w:r>
    </w:p>
    <w:p w:rsidR="00573D76" w:rsidRDefault="00E7664A">
      <w:pPr>
        <w:pStyle w:val="ConsPlusNormal"/>
        <w:ind w:firstLine="709"/>
        <w:jc w:val="both"/>
        <w:rPr>
          <w:sz w:val="28"/>
        </w:rPr>
      </w:pPr>
      <w:r>
        <w:rPr>
          <w:sz w:val="28"/>
        </w:rPr>
        <w:t>30. Остаток неиспользованной в отчетном финансовом году субсидии (за исключением субсидии, предоставленной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 подлежит возврату в краевой бюджет не позднее 15 февраля финансового года, следующего за годом предоставления субсидии.</w:t>
      </w:r>
    </w:p>
    <w:p w:rsidR="00573D76" w:rsidRDefault="00E7664A">
      <w:pPr>
        <w:pStyle w:val="ConsPlusNormal"/>
        <w:ind w:firstLine="709"/>
        <w:jc w:val="both"/>
        <w:rPr>
          <w:sz w:val="28"/>
        </w:rPr>
      </w:pPr>
      <w:r>
        <w:rPr>
          <w:sz w:val="28"/>
        </w:rPr>
        <w:t>31. Министерство осуществляет проверки соблюдения получателем субсидии, а также лицами, получающими средства на основании договоров (соглашений), заключенных с получателем субсидии в целях исполнения обязательств по Соглашению, порядка и условий предоставления субсидии, в том числе в части достижения результата предоставления субсидии, а органы государственного финансового контроля осуществляют проверки в соответствии со статьями 268</w:t>
      </w:r>
      <w:r>
        <w:rPr>
          <w:sz w:val="28"/>
          <w:vertAlign w:val="superscript"/>
        </w:rPr>
        <w:t>1</w:t>
      </w:r>
      <w:r>
        <w:rPr>
          <w:sz w:val="28"/>
        </w:rPr>
        <w:t xml:space="preserve"> и 269</w:t>
      </w:r>
      <w:r>
        <w:rPr>
          <w:sz w:val="28"/>
          <w:vertAlign w:val="superscript"/>
        </w:rPr>
        <w:t>2</w:t>
      </w:r>
      <w:r>
        <w:rPr>
          <w:sz w:val="28"/>
        </w:rPr>
        <w:t xml:space="preserve"> Бюджетного кодекса Российской Федерации.</w:t>
      </w:r>
    </w:p>
    <w:p w:rsidR="00573D76" w:rsidRDefault="00E7664A">
      <w:pPr>
        <w:pStyle w:val="ConsPlusNormal"/>
        <w:ind w:firstLine="709"/>
        <w:jc w:val="both"/>
        <w:rPr>
          <w:sz w:val="28"/>
        </w:rPr>
      </w:pPr>
      <w:r>
        <w:rPr>
          <w:sz w:val="28"/>
        </w:rPr>
        <w:t>Министерство оформляет результаты проверок в порядке, установленном пунктами 48–59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 1235.</w:t>
      </w:r>
    </w:p>
    <w:p w:rsidR="00573D76" w:rsidRDefault="00E7664A">
      <w:pPr>
        <w:pStyle w:val="ConsPlusNormal"/>
        <w:ind w:firstLine="709"/>
        <w:jc w:val="both"/>
        <w:rPr>
          <w:sz w:val="28"/>
        </w:rPr>
      </w:pPr>
      <w:r>
        <w:rPr>
          <w:sz w:val="28"/>
        </w:rPr>
        <w:t xml:space="preserve">32. В случае нарушения получателем субсидии условий и порядка, установленных при предоставлении субсидии, выявленного в том числе по фактам проверок, проведенных Министерством и органами государственного финансового контроля, а также в случае </w:t>
      </w:r>
      <w:proofErr w:type="spellStart"/>
      <w:r>
        <w:rPr>
          <w:sz w:val="28"/>
        </w:rPr>
        <w:t>недостижения</w:t>
      </w:r>
      <w:proofErr w:type="spellEnd"/>
      <w:r>
        <w:rPr>
          <w:sz w:val="28"/>
        </w:rPr>
        <w:t xml:space="preserve"> значений результатов предоставления субсидии, субсидия подлежит возврату в краевой бюджет. Получатель субсидии обязан возвратить средства субсидии в краевой бюджет в следующем порядке и сроки:</w:t>
      </w:r>
    </w:p>
    <w:p w:rsidR="00573D76" w:rsidRDefault="00E7664A">
      <w:pPr>
        <w:pStyle w:val="ConsPlusNormal"/>
        <w:ind w:firstLine="709"/>
        <w:jc w:val="both"/>
        <w:rPr>
          <w:sz w:val="28"/>
        </w:rPr>
      </w:pPr>
      <w:r>
        <w:rPr>
          <w:sz w:val="28"/>
        </w:rPr>
        <w:t>1) в случае выявления нарушения органами государственного финансового контроля – на основании представления и (или) предписания органа государственного финансового контроля в сроки, указанные в представлении и (или) предписании;</w:t>
      </w:r>
    </w:p>
    <w:p w:rsidR="00573D76" w:rsidRDefault="00E7664A">
      <w:pPr>
        <w:pStyle w:val="ConsPlusNormal"/>
        <w:ind w:firstLine="709"/>
        <w:jc w:val="both"/>
        <w:rPr>
          <w:sz w:val="28"/>
        </w:rPr>
      </w:pPr>
      <w:r>
        <w:rPr>
          <w:sz w:val="28"/>
        </w:rPr>
        <w:t>2) в случае выявления нарушения Министерством – в течение 20 рабочих дней со дня получения требования Министерства о возврате субсидии;</w:t>
      </w:r>
    </w:p>
    <w:p w:rsidR="00573D76" w:rsidRDefault="00E7664A">
      <w:pPr>
        <w:pStyle w:val="ConsPlusNormal"/>
        <w:ind w:firstLine="709"/>
        <w:jc w:val="both"/>
        <w:rPr>
          <w:sz w:val="28"/>
        </w:rPr>
      </w:pPr>
      <w:r>
        <w:rPr>
          <w:sz w:val="28"/>
        </w:rPr>
        <w:t>3) в иных случаях – в течение 20 рабочих дней со дня выявления нарушения.</w:t>
      </w:r>
    </w:p>
    <w:p w:rsidR="00573D76" w:rsidRDefault="00E7664A">
      <w:pPr>
        <w:pStyle w:val="ConsPlusNormal"/>
        <w:ind w:firstLine="709"/>
        <w:jc w:val="both"/>
        <w:rPr>
          <w:sz w:val="28"/>
        </w:rPr>
      </w:pPr>
      <w:r>
        <w:rPr>
          <w:sz w:val="28"/>
        </w:rPr>
        <w:t>33. Письменное требование о возврате субсидии направляется Министерством получателю субсидии в течение 15 рабочих дней со дня выявления нарушений по фактам проверок, проведенных Министерством и органами государственного финансового контроля, посредством почтового отправления или на адрес электронной почты, или иным способом, обеспечивающим подтверждение получения указанного требования.</w:t>
      </w:r>
    </w:p>
    <w:p w:rsidR="00573D76" w:rsidRDefault="00E7664A">
      <w:pPr>
        <w:pStyle w:val="ConsPlusNormal"/>
        <w:ind w:firstLine="709"/>
        <w:jc w:val="both"/>
        <w:rPr>
          <w:sz w:val="28"/>
        </w:rPr>
      </w:pPr>
      <w:r>
        <w:rPr>
          <w:sz w:val="28"/>
        </w:rPr>
        <w:t>34. Получатель субсидии обязан возвратить средства субсидии в следующих размерах:</w:t>
      </w:r>
    </w:p>
    <w:p w:rsidR="00573D76" w:rsidRDefault="00E7664A">
      <w:pPr>
        <w:pStyle w:val="ConsPlusNormal"/>
        <w:ind w:firstLine="709"/>
        <w:jc w:val="both"/>
        <w:rPr>
          <w:sz w:val="28"/>
        </w:rPr>
      </w:pPr>
      <w:r>
        <w:rPr>
          <w:sz w:val="28"/>
        </w:rPr>
        <w:t>1) в случае нарушения целей предоставления субсидии – в размере нецелевого использования средств субсидии;</w:t>
      </w:r>
    </w:p>
    <w:p w:rsidR="00573D76" w:rsidRDefault="00E7664A">
      <w:pPr>
        <w:pStyle w:val="ConsPlusNormal"/>
        <w:ind w:firstLine="709"/>
        <w:jc w:val="both"/>
        <w:rPr>
          <w:sz w:val="28"/>
        </w:rPr>
      </w:pPr>
      <w:r>
        <w:rPr>
          <w:sz w:val="28"/>
        </w:rPr>
        <w:lastRenderedPageBreak/>
        <w:t>2) в случае нарушения условий и порядка предоставления субсидии – в полном объеме;</w:t>
      </w:r>
    </w:p>
    <w:p w:rsidR="00573D76" w:rsidRDefault="00E7664A">
      <w:pPr>
        <w:pStyle w:val="ConsPlusNormal"/>
        <w:ind w:firstLine="709"/>
        <w:jc w:val="both"/>
        <w:rPr>
          <w:sz w:val="28"/>
        </w:rPr>
      </w:pPr>
      <w:r>
        <w:rPr>
          <w:sz w:val="28"/>
        </w:rPr>
        <w:t xml:space="preserve">3) в случае </w:t>
      </w:r>
      <w:proofErr w:type="spellStart"/>
      <w:r>
        <w:rPr>
          <w:sz w:val="28"/>
        </w:rPr>
        <w:t>недостижения</w:t>
      </w:r>
      <w:proofErr w:type="spellEnd"/>
      <w:r>
        <w:rPr>
          <w:sz w:val="28"/>
        </w:rPr>
        <w:t xml:space="preserve"> значений результатов предоставления субсидии, установленных в Соглашении, – в размере, определенном по следующей формуле:</w:t>
      </w:r>
    </w:p>
    <w:p w:rsidR="00573D76" w:rsidRDefault="00573D76">
      <w:pPr>
        <w:pStyle w:val="ConsPlusNormal"/>
        <w:ind w:firstLine="709"/>
        <w:jc w:val="both"/>
        <w:rPr>
          <w:sz w:val="28"/>
        </w:rPr>
      </w:pPr>
    </w:p>
    <w:p w:rsidR="00573D76" w:rsidRDefault="00560595">
      <w:pPr>
        <w:pStyle w:val="ConsPlusNormal"/>
        <w:jc w:val="center"/>
        <w:rPr>
          <w:sz w:val="28"/>
        </w:rPr>
      </w:pPr>
      <m:oMath>
        <m:sSub>
          <m:sSubPr>
            <m:ctrlPr>
              <w:rPr>
                <w:rFonts w:ascii="Cambria Math" w:hAnsi="Cambria Math"/>
              </w:rPr>
            </m:ctrlPr>
          </m:sSubPr>
          <m:e>
            <m:r>
              <m:rPr>
                <m:sty m:val="p"/>
              </m:rPr>
              <w:rPr>
                <w:rFonts w:ascii="Cambria Math" w:hAnsi="Cambria Math"/>
                <w:sz w:val="28"/>
              </w:rPr>
              <m:t>V</m:t>
            </m:r>
          </m:e>
          <m:sub>
            <m:r>
              <m:rPr>
                <m:sty m:val="p"/>
              </m:rPr>
              <w:rPr>
                <w:rFonts w:ascii="Cambria Math" w:hAnsi="Cambria Math"/>
                <w:sz w:val="28"/>
              </w:rPr>
              <m:t>возврата</m:t>
            </m:r>
          </m:sub>
        </m:sSub>
        <m:r>
          <w:rPr>
            <w:rFonts w:ascii="Cambria Math" w:hAnsi="Cambria Math"/>
            <w:sz w:val="28"/>
          </w:rPr>
          <m:t>=</m:t>
        </m:r>
        <m:sSub>
          <m:sSubPr>
            <m:ctrlPr>
              <w:rPr>
                <w:rFonts w:ascii="Cambria Math" w:hAnsi="Cambria Math"/>
              </w:rPr>
            </m:ctrlPr>
          </m:sSubPr>
          <m:e>
            <m:r>
              <m:rPr>
                <m:sty m:val="p"/>
              </m:rPr>
              <w:rPr>
                <w:rFonts w:ascii="Cambria Math" w:hAnsi="Cambria Math"/>
                <w:sz w:val="28"/>
              </w:rPr>
              <m:t>V</m:t>
            </m:r>
          </m:e>
          <m:sub>
            <m:r>
              <m:rPr>
                <m:sty m:val="p"/>
              </m:rPr>
              <w:rPr>
                <w:rFonts w:ascii="Cambria Math" w:hAnsi="Cambria Math"/>
                <w:sz w:val="28"/>
              </w:rPr>
              <m:t>субсидии</m:t>
            </m:r>
          </m:sub>
        </m:sSub>
        <m:r>
          <m:rPr>
            <m:sty m:val="p"/>
          </m:rPr>
          <w:rPr>
            <w:rFonts w:ascii="Cambria Math" w:hAnsi="Cambria Math"/>
            <w:sz w:val="28"/>
          </w:rPr>
          <m:t>х</m:t>
        </m:r>
        <m:f>
          <m:fPr>
            <m:ctrlPr>
              <w:rPr>
                <w:rFonts w:ascii="Cambria Math" w:hAnsi="Cambria Math"/>
              </w:rPr>
            </m:ctrlPr>
          </m:fPr>
          <m:num>
            <m:r>
              <w:rPr>
                <w:rFonts w:ascii="Cambria Math" w:hAnsi="Cambria Math"/>
                <w:sz w:val="28"/>
              </w:rPr>
              <m:t>∑(1-</m:t>
            </m:r>
            <m:f>
              <m:fPr>
                <m:ctrlPr>
                  <w:rPr>
                    <w:rFonts w:ascii="Cambria Math" w:hAnsi="Cambria Math"/>
                  </w:rPr>
                </m:ctrlPr>
              </m:fPr>
              <m:num>
                <m:sSub>
                  <m:sSubPr>
                    <m:ctrlPr>
                      <w:rPr>
                        <w:rFonts w:ascii="Cambria Math" w:hAnsi="Cambria Math"/>
                      </w:rPr>
                    </m:ctrlPr>
                  </m:sSubPr>
                  <m:e>
                    <m:r>
                      <m:rPr>
                        <m:sty m:val="p"/>
                      </m:rPr>
                      <w:rPr>
                        <w:rFonts w:ascii="Cambria Math" w:hAnsi="Cambria Math"/>
                        <w:sz w:val="28"/>
                      </w:rPr>
                      <m:t>T</m:t>
                    </m:r>
                  </m:e>
                  <m:sub>
                    <m:r>
                      <m:rPr>
                        <m:sty m:val="p"/>
                      </m:rPr>
                      <w:rPr>
                        <w:rFonts w:ascii="Cambria Math" w:hAnsi="Cambria Math"/>
                        <w:sz w:val="28"/>
                      </w:rPr>
                      <m:t>i</m:t>
                    </m:r>
                  </m:sub>
                </m:sSub>
              </m:num>
              <m:den>
                <m:sSub>
                  <m:sSubPr>
                    <m:ctrlPr>
                      <w:rPr>
                        <w:rFonts w:ascii="Cambria Math" w:hAnsi="Cambria Math"/>
                      </w:rPr>
                    </m:ctrlPr>
                  </m:sSubPr>
                  <m:e>
                    <m:r>
                      <m:rPr>
                        <m:sty m:val="p"/>
                      </m:rPr>
                      <w:rPr>
                        <w:rFonts w:ascii="Cambria Math" w:hAnsi="Cambria Math"/>
                        <w:sz w:val="28"/>
                      </w:rPr>
                      <m:t>S</m:t>
                    </m:r>
                  </m:e>
                  <m:sub>
                    <m:r>
                      <m:rPr>
                        <m:sty m:val="p"/>
                      </m:rPr>
                      <w:rPr>
                        <w:rFonts w:ascii="Cambria Math" w:hAnsi="Cambria Math"/>
                        <w:sz w:val="28"/>
                      </w:rPr>
                      <m:t>i</m:t>
                    </m:r>
                  </m:sub>
                </m:sSub>
              </m:den>
            </m:f>
            <m:r>
              <w:rPr>
                <w:rFonts w:ascii="Cambria Math" w:hAnsi="Cambria Math"/>
                <w:sz w:val="28"/>
              </w:rPr>
              <m:t>)</m:t>
            </m:r>
          </m:num>
          <m:den>
            <m:r>
              <m:rPr>
                <m:sty m:val="p"/>
              </m:rPr>
              <w:rPr>
                <w:rFonts w:ascii="Cambria Math" w:hAnsi="Cambria Math"/>
                <w:sz w:val="28"/>
              </w:rPr>
              <m:t>N</m:t>
            </m:r>
          </m:den>
        </m:f>
      </m:oMath>
      <w:r w:rsidR="00E7664A">
        <w:rPr>
          <w:sz w:val="28"/>
        </w:rPr>
        <w:t>, где:</w:t>
      </w:r>
    </w:p>
    <w:p w:rsidR="00573D76" w:rsidRDefault="00573D76">
      <w:pPr>
        <w:pStyle w:val="ConsPlusNormal"/>
        <w:ind w:firstLine="709"/>
        <w:jc w:val="both"/>
        <w:rPr>
          <w:sz w:val="28"/>
        </w:rPr>
      </w:pPr>
    </w:p>
    <w:p w:rsidR="00573D76" w:rsidRDefault="00E7664A">
      <w:pPr>
        <w:pStyle w:val="ConsPlusNormal"/>
        <w:ind w:firstLine="709"/>
        <w:jc w:val="both"/>
        <w:rPr>
          <w:sz w:val="28"/>
        </w:rPr>
      </w:pPr>
      <w:proofErr w:type="spellStart"/>
      <w:r>
        <w:rPr>
          <w:sz w:val="28"/>
        </w:rPr>
        <w:t>V</w:t>
      </w:r>
      <w:r>
        <w:rPr>
          <w:sz w:val="28"/>
          <w:vertAlign w:val="subscript"/>
        </w:rPr>
        <w:t>возврата</w:t>
      </w:r>
      <w:proofErr w:type="spellEnd"/>
      <w:r>
        <w:rPr>
          <w:sz w:val="28"/>
        </w:rPr>
        <w:t xml:space="preserve"> – размер субсидии, подлежащей возврату;</w:t>
      </w:r>
    </w:p>
    <w:p w:rsidR="00573D76" w:rsidRDefault="00E7664A">
      <w:pPr>
        <w:pStyle w:val="ConsPlusNormal"/>
        <w:ind w:firstLine="709"/>
        <w:jc w:val="both"/>
        <w:rPr>
          <w:sz w:val="28"/>
        </w:rPr>
      </w:pPr>
      <w:proofErr w:type="spellStart"/>
      <w:r>
        <w:rPr>
          <w:sz w:val="28"/>
        </w:rPr>
        <w:t>V</w:t>
      </w:r>
      <w:r>
        <w:rPr>
          <w:sz w:val="28"/>
          <w:vertAlign w:val="subscript"/>
        </w:rPr>
        <w:t>субсидии</w:t>
      </w:r>
      <w:proofErr w:type="spellEnd"/>
      <w:r>
        <w:rPr>
          <w:sz w:val="28"/>
        </w:rPr>
        <w:t xml:space="preserve"> – размер субсидии, представленной получателю субсидии;</w:t>
      </w:r>
    </w:p>
    <w:p w:rsidR="00573D76" w:rsidRDefault="00E7664A">
      <w:pPr>
        <w:pStyle w:val="ConsPlusNormal"/>
        <w:ind w:firstLine="709"/>
        <w:jc w:val="both"/>
        <w:rPr>
          <w:sz w:val="28"/>
        </w:rPr>
      </w:pPr>
      <w:proofErr w:type="spellStart"/>
      <w:r>
        <w:rPr>
          <w:sz w:val="28"/>
        </w:rPr>
        <w:t>T</w:t>
      </w:r>
      <w:r>
        <w:rPr>
          <w:sz w:val="28"/>
          <w:vertAlign w:val="subscript"/>
        </w:rPr>
        <w:t>i</w:t>
      </w:r>
      <w:proofErr w:type="spellEnd"/>
      <w:r>
        <w:rPr>
          <w:sz w:val="28"/>
        </w:rPr>
        <w:t xml:space="preserve"> – фактически достигнутое значение i-</w:t>
      </w:r>
      <w:proofErr w:type="spellStart"/>
      <w:r>
        <w:rPr>
          <w:sz w:val="28"/>
        </w:rPr>
        <w:t>го</w:t>
      </w:r>
      <w:proofErr w:type="spellEnd"/>
      <w:r>
        <w:rPr>
          <w:sz w:val="28"/>
        </w:rPr>
        <w:t xml:space="preserve"> результата предоставления субсидии на отчетную дату;</w:t>
      </w:r>
    </w:p>
    <w:p w:rsidR="00573D76" w:rsidRDefault="00E7664A">
      <w:pPr>
        <w:pStyle w:val="ConsPlusNormal"/>
        <w:ind w:firstLine="709"/>
        <w:jc w:val="both"/>
        <w:rPr>
          <w:sz w:val="28"/>
        </w:rPr>
      </w:pPr>
      <w:proofErr w:type="spellStart"/>
      <w:r>
        <w:rPr>
          <w:sz w:val="28"/>
        </w:rPr>
        <w:t>S</w:t>
      </w:r>
      <w:r>
        <w:rPr>
          <w:sz w:val="28"/>
          <w:vertAlign w:val="subscript"/>
        </w:rPr>
        <w:t>i</w:t>
      </w:r>
      <w:proofErr w:type="spellEnd"/>
      <w:r>
        <w:rPr>
          <w:sz w:val="28"/>
        </w:rPr>
        <w:t xml:space="preserve"> – плановое значение i-</w:t>
      </w:r>
      <w:proofErr w:type="spellStart"/>
      <w:r>
        <w:rPr>
          <w:sz w:val="28"/>
        </w:rPr>
        <w:t>го</w:t>
      </w:r>
      <w:proofErr w:type="spellEnd"/>
      <w:r>
        <w:rPr>
          <w:sz w:val="28"/>
        </w:rPr>
        <w:t xml:space="preserve"> результата предоставления субсидии, установленное Соглашением;</w:t>
      </w:r>
    </w:p>
    <w:p w:rsidR="00573D76" w:rsidRDefault="00E7664A">
      <w:pPr>
        <w:pStyle w:val="ConsPlusNormal"/>
        <w:ind w:firstLine="709"/>
        <w:jc w:val="both"/>
        <w:rPr>
          <w:sz w:val="28"/>
        </w:rPr>
      </w:pPr>
      <w:r>
        <w:rPr>
          <w:sz w:val="28"/>
        </w:rPr>
        <w:t>N – общее количество результатов предоставления субсидии, установленных Соглашением.</w:t>
      </w:r>
    </w:p>
    <w:p w:rsidR="002C3CFC" w:rsidRDefault="00E7664A" w:rsidP="002C3CFC">
      <w:pPr>
        <w:pStyle w:val="ConsPlusNormal"/>
        <w:ind w:firstLine="709"/>
        <w:jc w:val="both"/>
        <w:rPr>
          <w:sz w:val="28"/>
        </w:rPr>
      </w:pPr>
      <w:r>
        <w:rPr>
          <w:sz w:val="28"/>
        </w:rPr>
        <w:t>35. При невозврате средств субсидии в сроки, установленные частью 32 настоящего Порядка,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 когда Министерству стало известно о неисполнении получателем субсидии обязанности возвратить средства субсидии в краевой бюджет.</w:t>
      </w:r>
    </w:p>
    <w:p w:rsidR="00573D76" w:rsidRPr="002C3CFC" w:rsidRDefault="00E7664A" w:rsidP="002C3CFC">
      <w:pPr>
        <w:pStyle w:val="ConsPlusNormal"/>
        <w:ind w:firstLine="709"/>
        <w:jc w:val="both"/>
        <w:rPr>
          <w:sz w:val="28"/>
          <w:szCs w:val="28"/>
        </w:rPr>
      </w:pPr>
      <w:r w:rsidRPr="002C3CFC">
        <w:rPr>
          <w:sz w:val="28"/>
          <w:szCs w:val="28"/>
        </w:rPr>
        <w:t>36. В случае нарушений, выявленных в том числе по фактам проверок, проведенных Министерством и (или) органами государственного финансового контроля, лица, получившие средства на основании договоров (соглашений), заключенных с получателем субсидии в целях исполнения обязательств по договорам (соглашениям), обязаны возвратить в сроки, не превышающие сроки, указанные в части 32 настоящего Порядка, соответствующие средства на счет получателя субсидии в целях последующего возврата указанных средств получателем субсидии в краевой бюджет в течение 10 рабочих дней со дня поступления денежных средств на счет получателя субсидии.</w:t>
      </w:r>
    </w:p>
    <w:p w:rsidR="00573D76" w:rsidRDefault="00E7664A">
      <w:pPr>
        <w:pStyle w:val="ConsPlusNormal"/>
        <w:ind w:firstLine="709"/>
        <w:jc w:val="both"/>
        <w:rPr>
          <w:sz w:val="28"/>
        </w:rPr>
      </w:pPr>
      <w:r>
        <w:rPr>
          <w:sz w:val="28"/>
        </w:rPr>
        <w:t>37. Письменное требование о возврате средств, полученных за счет средств субсидии, направляется получателем субсидии лицам, получившим средства на основании договоров (соглашений), заключенных с получателем субсидии, и нарушившим порядок и условия предоставления субсидии, в том числе в части достижения результатов предоставления субсидии, в течение 15 рабочих дней со дня выявления нарушений по фактам проверок, проведенных Министерством и органами государственного финансового контроля.</w:t>
      </w:r>
    </w:p>
    <w:p w:rsidR="00573D76" w:rsidRDefault="00E7664A">
      <w:pPr>
        <w:pStyle w:val="ConsPlusNormal"/>
        <w:ind w:firstLine="709"/>
        <w:jc w:val="both"/>
        <w:rPr>
          <w:sz w:val="28"/>
        </w:rPr>
      </w:pPr>
      <w:r>
        <w:rPr>
          <w:sz w:val="28"/>
        </w:rPr>
        <w:t xml:space="preserve">38. В случае невозврата лицами, указанными в части 36 настоящего Порядка, средств, полученных за счет средств субсидии на счет получателя субсидии в сроки, указанные в требовании о возврате средств, полученных за счет средств субсидии, получатель субсидии принимает необходимые меры по взысканию подлежащих возврату в краевой бюджет средств, полученных за счет </w:t>
      </w:r>
      <w:r>
        <w:rPr>
          <w:sz w:val="28"/>
        </w:rPr>
        <w:lastRenderedPageBreak/>
        <w:t>средств субсидии, в судебном порядке в срок не позднее 30 рабочих дней со дня, когда получателю субсидии стало известно о неисполнении лицами, указанными в части 36 настоящего Порядка, обязанности возвратить средства, полученные за счет средств субсидии, на счет получателя субсидии.</w:t>
      </w:r>
    </w:p>
    <w:sectPr w:rsidR="00573D76">
      <w:headerReference w:type="default" r:id="rId9"/>
      <w:headerReference w:type="first" r:id="rId10"/>
      <w:pgSz w:w="11906" w:h="16838"/>
      <w:pgMar w:top="1134" w:right="851" w:bottom="1134" w:left="1418" w:header="709" w:footer="709"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595" w:rsidRDefault="00560595">
      <w:r>
        <w:separator/>
      </w:r>
    </w:p>
  </w:endnote>
  <w:endnote w:type="continuationSeparator" w:id="0">
    <w:p w:rsidR="00560595" w:rsidRDefault="00560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XO Thames">
    <w:altName w:val="Times New Roman"/>
    <w:panose1 w:val="02020603050405020304"/>
    <w:charset w:val="CC"/>
    <w:family w:val="roman"/>
    <w:pitch w:val="variable"/>
    <w:sig w:usb0="800006FF" w:usb1="0000285A" w:usb2="00000000" w:usb3="00000000" w:csb0="00000015"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595" w:rsidRDefault="00560595">
      <w:r>
        <w:separator/>
      </w:r>
    </w:p>
  </w:footnote>
  <w:footnote w:type="continuationSeparator" w:id="0">
    <w:p w:rsidR="00560595" w:rsidRDefault="00560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D76" w:rsidRDefault="00E7664A">
    <w:pPr>
      <w:pStyle w:val="a7"/>
      <w:jc w:val="cente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rsidR="00573D76" w:rsidRDefault="00573D76">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D76" w:rsidRDefault="00573D76">
    <w:pPr>
      <w:pStyle w:val="a7"/>
      <w:jc w:val="center"/>
      <w:rPr>
        <w:rFonts w:ascii="Times New Roman" w:hAnsi="Times New Roman"/>
        <w:sz w:val="28"/>
      </w:rPr>
    </w:pPr>
  </w:p>
  <w:p w:rsidR="00573D76" w:rsidRDefault="00573D76">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D76" w:rsidRDefault="00E7664A">
    <w:pPr>
      <w:pStyle w:val="a7"/>
      <w:jc w:val="cente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sidR="0072031D">
      <w:rPr>
        <w:rFonts w:ascii="Times New Roman" w:hAnsi="Times New Roman"/>
        <w:noProof/>
        <w:sz w:val="28"/>
      </w:rPr>
      <w:t>17</w:t>
    </w:r>
    <w:r>
      <w:rPr>
        <w:rFonts w:ascii="Times New Roman" w:hAnsi="Times New Roman"/>
        <w:sz w:val="28"/>
      </w:rPr>
      <w:fldChar w:fldCharType="end"/>
    </w:r>
  </w:p>
  <w:p w:rsidR="00573D76" w:rsidRDefault="00573D76">
    <w:pPr>
      <w:pStyle w:val="a7"/>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D76" w:rsidRDefault="00573D76">
    <w:pPr>
      <w:pStyle w:val="a7"/>
      <w:jc w:val="center"/>
      <w:rPr>
        <w:rFonts w:ascii="Times New Roman" w:hAnsi="Times New Roman"/>
        <w:sz w:val="28"/>
      </w:rPr>
    </w:pPr>
  </w:p>
  <w:p w:rsidR="00573D76" w:rsidRDefault="00573D7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D76"/>
    <w:rsid w:val="000A5086"/>
    <w:rsid w:val="001A4C67"/>
    <w:rsid w:val="001C0606"/>
    <w:rsid w:val="00253A9D"/>
    <w:rsid w:val="002C35CB"/>
    <w:rsid w:val="002C3CFC"/>
    <w:rsid w:val="002F5824"/>
    <w:rsid w:val="00393564"/>
    <w:rsid w:val="003D0E76"/>
    <w:rsid w:val="00560595"/>
    <w:rsid w:val="00573D76"/>
    <w:rsid w:val="0072031D"/>
    <w:rsid w:val="008B6CDF"/>
    <w:rsid w:val="00C433CB"/>
    <w:rsid w:val="00E7664A"/>
    <w:rsid w:val="00F0157D"/>
    <w:rsid w:val="00F66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52462"/>
  <w15:docId w15:val="{D75735DF-BBBE-4330-9A41-41391646F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sz w:val="24"/>
    </w:rPr>
  </w:style>
  <w:style w:type="paragraph" w:styleId="10">
    <w:name w:val="heading 1"/>
    <w:next w:val="a"/>
    <w:link w:val="11"/>
    <w:uiPriority w:val="9"/>
    <w:qFormat/>
    <w:pPr>
      <w:spacing w:before="120" w:after="120" w:line="264" w:lineRule="auto"/>
      <w:jc w:val="both"/>
      <w:outlineLvl w:val="0"/>
    </w:pPr>
    <w:rPr>
      <w:rFonts w:ascii="XO Thames" w:hAnsi="XO Thames"/>
      <w:b/>
      <w:sz w:val="32"/>
    </w:rPr>
  </w:style>
  <w:style w:type="paragraph" w:styleId="2">
    <w:name w:val="heading 2"/>
    <w:next w:val="a"/>
    <w:link w:val="20"/>
    <w:uiPriority w:val="9"/>
    <w:qFormat/>
    <w:pPr>
      <w:spacing w:before="120" w:after="120" w:line="264" w:lineRule="auto"/>
      <w:jc w:val="both"/>
      <w:outlineLvl w:val="1"/>
    </w:pPr>
    <w:rPr>
      <w:rFonts w:ascii="XO Thames" w:hAnsi="XO Thames"/>
      <w:b/>
      <w:sz w:val="28"/>
    </w:rPr>
  </w:style>
  <w:style w:type="paragraph" w:styleId="3">
    <w:name w:val="heading 3"/>
    <w:next w:val="a"/>
    <w:link w:val="30"/>
    <w:uiPriority w:val="9"/>
    <w:qFormat/>
    <w:pPr>
      <w:spacing w:before="120" w:after="120" w:line="264" w:lineRule="auto"/>
      <w:jc w:val="both"/>
      <w:outlineLvl w:val="2"/>
    </w:pPr>
    <w:rPr>
      <w:rFonts w:ascii="XO Thames" w:hAnsi="XO Thames"/>
      <w:b/>
      <w:sz w:val="26"/>
    </w:rPr>
  </w:style>
  <w:style w:type="paragraph" w:styleId="4">
    <w:name w:val="heading 4"/>
    <w:next w:val="a"/>
    <w:link w:val="40"/>
    <w:uiPriority w:val="9"/>
    <w:qFormat/>
    <w:pPr>
      <w:spacing w:before="120" w:after="120" w:line="264" w:lineRule="auto"/>
      <w:jc w:val="both"/>
      <w:outlineLvl w:val="3"/>
    </w:pPr>
    <w:rPr>
      <w:rFonts w:ascii="XO Thames" w:hAnsi="XO Thames"/>
      <w:b/>
      <w:sz w:val="24"/>
    </w:rPr>
  </w:style>
  <w:style w:type="paragraph" w:styleId="5">
    <w:name w:val="heading 5"/>
    <w:next w:val="a"/>
    <w:link w:val="50"/>
    <w:uiPriority w:val="9"/>
    <w:qFormat/>
    <w:pPr>
      <w:spacing w:before="120" w:after="120" w:line="264" w:lineRule="auto"/>
      <w:jc w:val="both"/>
      <w:outlineLvl w:val="4"/>
    </w:pPr>
    <w:rPr>
      <w:rFonts w:ascii="XO Thames" w:hAnsi="XO Thames"/>
      <w:b/>
      <w:sz w:val="22"/>
    </w:rPr>
  </w:style>
  <w:style w:type="paragraph" w:styleId="6">
    <w:name w:val="heading 6"/>
    <w:basedOn w:val="a"/>
    <w:next w:val="a"/>
    <w:link w:val="60"/>
    <w:uiPriority w:val="9"/>
    <w:qFormat/>
    <w:pPr>
      <w:keepNext/>
      <w:keepLines/>
      <w:spacing w:before="320" w:after="200"/>
      <w:outlineLvl w:val="5"/>
    </w:pPr>
    <w:rPr>
      <w:rFonts w:ascii="Arial" w:hAnsi="Arial"/>
      <w:b/>
      <w:sz w:val="22"/>
    </w:rPr>
  </w:style>
  <w:style w:type="paragraph" w:styleId="7">
    <w:name w:val="heading 7"/>
    <w:basedOn w:val="a"/>
    <w:next w:val="a"/>
    <w:link w:val="70"/>
    <w:uiPriority w:val="9"/>
    <w:qFormat/>
    <w:pPr>
      <w:keepNext/>
      <w:keepLines/>
      <w:spacing w:before="320" w:after="200"/>
      <w:outlineLvl w:val="6"/>
    </w:pPr>
    <w:rPr>
      <w:rFonts w:ascii="Arial" w:hAnsi="Arial"/>
      <w:b/>
      <w:i/>
      <w:sz w:val="22"/>
    </w:rPr>
  </w:style>
  <w:style w:type="paragraph" w:styleId="8">
    <w:name w:val="heading 8"/>
    <w:basedOn w:val="a"/>
    <w:next w:val="a"/>
    <w:link w:val="80"/>
    <w:uiPriority w:val="9"/>
    <w:qFormat/>
    <w:pPr>
      <w:keepNext/>
      <w:keepLines/>
      <w:spacing w:before="320" w:after="200"/>
      <w:outlineLvl w:val="7"/>
    </w:pPr>
    <w:rPr>
      <w:rFonts w:ascii="Arial" w:hAnsi="Arial"/>
      <w:i/>
      <w:sz w:val="22"/>
    </w:rPr>
  </w:style>
  <w:style w:type="paragraph" w:styleId="9">
    <w:name w:val="heading 9"/>
    <w:basedOn w:val="a"/>
    <w:next w:val="a"/>
    <w:link w:val="91"/>
    <w:uiPriority w:val="9"/>
    <w:qFormat/>
    <w:pPr>
      <w:keepNext/>
      <w:keepLines/>
      <w:spacing w:before="320" w:after="20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customStyle="1" w:styleId="12">
    <w:name w:val="Знак концевой сноски1"/>
    <w:basedOn w:val="21"/>
    <w:link w:val="13"/>
    <w:rPr>
      <w:vertAlign w:val="superscript"/>
    </w:rPr>
  </w:style>
  <w:style w:type="character" w:customStyle="1" w:styleId="13">
    <w:name w:val="Знак концевой сноски1"/>
    <w:basedOn w:val="22"/>
    <w:link w:val="12"/>
    <w:rPr>
      <w:vertAlign w:val="superscript"/>
    </w:rPr>
  </w:style>
  <w:style w:type="paragraph" w:customStyle="1" w:styleId="23">
    <w:name w:val="Гиперссылка2"/>
    <w:link w:val="24"/>
    <w:rPr>
      <w:color w:val="0000FF"/>
      <w:u w:val="single"/>
    </w:rPr>
  </w:style>
  <w:style w:type="character" w:customStyle="1" w:styleId="24">
    <w:name w:val="Гиперссылка2"/>
    <w:link w:val="23"/>
    <w:rPr>
      <w:color w:val="0000FF"/>
      <w:u w:val="single"/>
    </w:rPr>
  </w:style>
  <w:style w:type="paragraph" w:styleId="a3">
    <w:name w:val="List Paragraph"/>
    <w:basedOn w:val="a"/>
    <w:link w:val="a4"/>
    <w:pPr>
      <w:spacing w:after="160" w:line="264" w:lineRule="auto"/>
      <w:ind w:left="720"/>
      <w:contextualSpacing/>
    </w:pPr>
    <w:rPr>
      <w:rFonts w:asciiTheme="minorHAnsi" w:hAnsiTheme="minorHAnsi"/>
      <w:sz w:val="22"/>
    </w:rPr>
  </w:style>
  <w:style w:type="character" w:customStyle="1" w:styleId="a4">
    <w:name w:val="Абзац списка Знак"/>
    <w:basedOn w:val="1"/>
    <w:link w:val="a3"/>
    <w:rPr>
      <w:rFonts w:asciiTheme="minorHAnsi" w:hAnsiTheme="minorHAnsi"/>
      <w:sz w:val="22"/>
    </w:rPr>
  </w:style>
  <w:style w:type="paragraph" w:styleId="25">
    <w:name w:val="toc 2"/>
    <w:next w:val="a"/>
    <w:link w:val="26"/>
    <w:uiPriority w:val="39"/>
    <w:pPr>
      <w:spacing w:after="160" w:line="264" w:lineRule="auto"/>
      <w:ind w:left="200"/>
    </w:pPr>
    <w:rPr>
      <w:rFonts w:ascii="XO Thames" w:hAnsi="XO Thames"/>
      <w:sz w:val="28"/>
    </w:rPr>
  </w:style>
  <w:style w:type="character" w:customStyle="1" w:styleId="26">
    <w:name w:val="Оглавление 2 Знак"/>
    <w:link w:val="25"/>
    <w:rPr>
      <w:rFonts w:ascii="XO Thames" w:hAnsi="XO Thames"/>
      <w:sz w:val="28"/>
    </w:rPr>
  </w:style>
  <w:style w:type="paragraph" w:customStyle="1" w:styleId="Heading4Char">
    <w:name w:val="Heading 4 Char"/>
    <w:basedOn w:val="21"/>
    <w:link w:val="Heading4Char0"/>
    <w:rPr>
      <w:rFonts w:ascii="Arial" w:hAnsi="Arial"/>
      <w:b/>
      <w:sz w:val="26"/>
    </w:rPr>
  </w:style>
  <w:style w:type="character" w:customStyle="1" w:styleId="Heading4Char0">
    <w:name w:val="Heading 4 Char"/>
    <w:basedOn w:val="22"/>
    <w:link w:val="Heading4Char"/>
    <w:rPr>
      <w:rFonts w:ascii="Arial" w:hAnsi="Arial"/>
      <w:b/>
      <w:sz w:val="26"/>
    </w:rPr>
  </w:style>
  <w:style w:type="paragraph" w:styleId="41">
    <w:name w:val="toc 4"/>
    <w:next w:val="a"/>
    <w:link w:val="42"/>
    <w:uiPriority w:val="39"/>
    <w:pPr>
      <w:spacing w:after="160" w:line="264" w:lineRule="auto"/>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basedOn w:val="1"/>
    <w:link w:val="7"/>
    <w:rPr>
      <w:rFonts w:ascii="Arial" w:hAnsi="Arial"/>
      <w:b/>
      <w:i/>
      <w:sz w:val="22"/>
    </w:rPr>
  </w:style>
  <w:style w:type="paragraph" w:styleId="a5">
    <w:name w:val="Balloon Text"/>
    <w:basedOn w:val="a"/>
    <w:link w:val="a6"/>
    <w:rPr>
      <w:rFonts w:ascii="Segoe UI" w:hAnsi="Segoe UI"/>
      <w:sz w:val="18"/>
    </w:rPr>
  </w:style>
  <w:style w:type="character" w:customStyle="1" w:styleId="a6">
    <w:name w:val="Текст выноски Знак"/>
    <w:basedOn w:val="1"/>
    <w:link w:val="a5"/>
    <w:rPr>
      <w:rFonts w:ascii="Segoe UI" w:hAnsi="Segoe UI"/>
      <w:sz w:val="18"/>
    </w:rPr>
  </w:style>
  <w:style w:type="paragraph" w:styleId="61">
    <w:name w:val="toc 6"/>
    <w:next w:val="a"/>
    <w:link w:val="62"/>
    <w:uiPriority w:val="39"/>
    <w:pPr>
      <w:spacing w:after="160" w:line="264" w:lineRule="auto"/>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spacing w:after="160" w:line="264" w:lineRule="auto"/>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styleId="a7">
    <w:name w:val="header"/>
    <w:basedOn w:val="a"/>
    <w:link w:val="a8"/>
    <w:pPr>
      <w:tabs>
        <w:tab w:val="center" w:pos="4677"/>
        <w:tab w:val="right" w:pos="9355"/>
      </w:tabs>
    </w:pPr>
    <w:rPr>
      <w:rFonts w:asciiTheme="minorHAnsi" w:hAnsiTheme="minorHAnsi"/>
      <w:sz w:val="22"/>
    </w:rPr>
  </w:style>
  <w:style w:type="character" w:customStyle="1" w:styleId="a8">
    <w:name w:val="Верхний колонтитул Знак"/>
    <w:basedOn w:val="1"/>
    <w:link w:val="a7"/>
    <w:rPr>
      <w:rFonts w:asciiTheme="minorHAnsi" w:hAnsiTheme="minorHAnsi"/>
      <w:sz w:val="22"/>
    </w:rPr>
  </w:style>
  <w:style w:type="paragraph" w:styleId="a9">
    <w:name w:val="Intense Quote"/>
    <w:basedOn w:val="a"/>
    <w:next w:val="a"/>
    <w:link w:val="aa"/>
    <w:pPr>
      <w:ind w:left="720" w:right="720"/>
    </w:pPr>
    <w:rPr>
      <w:i/>
    </w:rPr>
  </w:style>
  <w:style w:type="character" w:customStyle="1" w:styleId="aa">
    <w:name w:val="Выделенная цитата Знак"/>
    <w:basedOn w:val="1"/>
    <w:link w:val="a9"/>
    <w:rPr>
      <w:i/>
      <w:sz w:val="24"/>
    </w:rPr>
  </w:style>
  <w:style w:type="paragraph" w:styleId="ab">
    <w:name w:val="Plain Text"/>
    <w:basedOn w:val="a"/>
    <w:link w:val="ac"/>
    <w:rPr>
      <w:rFonts w:ascii="Calibri" w:hAnsi="Calibri"/>
      <w:sz w:val="22"/>
    </w:rPr>
  </w:style>
  <w:style w:type="character" w:customStyle="1" w:styleId="ac">
    <w:name w:val="Текст Знак"/>
    <w:basedOn w:val="1"/>
    <w:link w:val="ab"/>
    <w:rPr>
      <w:rFonts w:ascii="Calibri" w:hAnsi="Calibri"/>
      <w:sz w:val="22"/>
    </w:rPr>
  </w:style>
  <w:style w:type="paragraph" w:customStyle="1" w:styleId="Endnote">
    <w:name w:val="Endnote"/>
    <w:basedOn w:val="a"/>
    <w:link w:val="Endnote0"/>
    <w:rPr>
      <w:sz w:val="20"/>
    </w:rPr>
  </w:style>
  <w:style w:type="character" w:customStyle="1" w:styleId="Endnote0">
    <w:name w:val="Endnote"/>
    <w:basedOn w:val="1"/>
    <w:link w:val="Endnote"/>
    <w:rPr>
      <w:sz w:val="20"/>
    </w:rPr>
  </w:style>
  <w:style w:type="character" w:customStyle="1" w:styleId="30">
    <w:name w:val="Заголовок 3 Знак"/>
    <w:link w:val="3"/>
    <w:rPr>
      <w:rFonts w:ascii="XO Thames" w:hAnsi="XO Thames"/>
      <w:b/>
      <w:sz w:val="26"/>
    </w:rPr>
  </w:style>
  <w:style w:type="paragraph" w:customStyle="1" w:styleId="14">
    <w:name w:val="Обычный1"/>
    <w:link w:val="15"/>
  </w:style>
  <w:style w:type="character" w:customStyle="1" w:styleId="15">
    <w:name w:val="Обычный1"/>
    <w:link w:val="14"/>
  </w:style>
  <w:style w:type="paragraph" w:customStyle="1" w:styleId="FooterChar">
    <w:name w:val="Footer Char"/>
    <w:basedOn w:val="21"/>
    <w:link w:val="FooterChar0"/>
  </w:style>
  <w:style w:type="character" w:customStyle="1" w:styleId="FooterChar0">
    <w:name w:val="Footer Char"/>
    <w:basedOn w:val="22"/>
    <w:link w:val="FooterChar"/>
  </w:style>
  <w:style w:type="paragraph" w:customStyle="1" w:styleId="ConsPlusTitle">
    <w:name w:val="ConsPlusTitle"/>
    <w:link w:val="ConsPlusTitle0"/>
    <w:pPr>
      <w:widowControl w:val="0"/>
    </w:pPr>
    <w:rPr>
      <w:rFonts w:ascii="Arial" w:hAnsi="Arial"/>
      <w:b/>
      <w:sz w:val="24"/>
    </w:rPr>
  </w:style>
  <w:style w:type="character" w:customStyle="1" w:styleId="ConsPlusTitle0">
    <w:name w:val="ConsPlusTitle"/>
    <w:link w:val="ConsPlusTitle"/>
    <w:rPr>
      <w:rFonts w:ascii="Arial" w:hAnsi="Arial"/>
      <w:b/>
      <w:sz w:val="24"/>
    </w:rPr>
  </w:style>
  <w:style w:type="paragraph" w:styleId="ad">
    <w:name w:val="caption"/>
    <w:basedOn w:val="a"/>
    <w:next w:val="a"/>
    <w:link w:val="ae"/>
    <w:pPr>
      <w:spacing w:line="276" w:lineRule="auto"/>
    </w:pPr>
    <w:rPr>
      <w:b/>
      <w:color w:val="5B9BD5" w:themeColor="accent1"/>
      <w:sz w:val="18"/>
    </w:rPr>
  </w:style>
  <w:style w:type="character" w:customStyle="1" w:styleId="ae">
    <w:name w:val="Название объекта Знак"/>
    <w:basedOn w:val="1"/>
    <w:link w:val="ad"/>
    <w:rPr>
      <w:b/>
      <w:color w:val="5B9BD5" w:themeColor="accent1"/>
      <w:sz w:val="18"/>
    </w:rPr>
  </w:style>
  <w:style w:type="paragraph" w:customStyle="1" w:styleId="message-time">
    <w:name w:val="message-time"/>
    <w:basedOn w:val="21"/>
    <w:link w:val="message-time0"/>
  </w:style>
  <w:style w:type="character" w:customStyle="1" w:styleId="message-time0">
    <w:name w:val="message-time"/>
    <w:basedOn w:val="22"/>
    <w:link w:val="message-time"/>
  </w:style>
  <w:style w:type="paragraph" w:styleId="af">
    <w:name w:val="No Spacing"/>
    <w:link w:val="af0"/>
  </w:style>
  <w:style w:type="character" w:customStyle="1" w:styleId="af0">
    <w:name w:val="Без интервала Знак"/>
    <w:link w:val="af"/>
  </w:style>
  <w:style w:type="character" w:customStyle="1" w:styleId="91">
    <w:name w:val="Заголовок 9 Знак1"/>
    <w:basedOn w:val="1"/>
    <w:link w:val="9"/>
    <w:rPr>
      <w:rFonts w:ascii="Arial" w:hAnsi="Arial"/>
      <w:i/>
      <w:sz w:val="21"/>
    </w:rPr>
  </w:style>
  <w:style w:type="paragraph" w:customStyle="1" w:styleId="Heading5Char">
    <w:name w:val="Heading 5 Char"/>
    <w:basedOn w:val="21"/>
    <w:link w:val="Heading5Char0"/>
    <w:rPr>
      <w:rFonts w:ascii="Arial" w:hAnsi="Arial"/>
      <w:b/>
      <w:sz w:val="24"/>
    </w:rPr>
  </w:style>
  <w:style w:type="character" w:customStyle="1" w:styleId="Heading5Char0">
    <w:name w:val="Heading 5 Char"/>
    <w:basedOn w:val="22"/>
    <w:link w:val="Heading5Char"/>
    <w:rPr>
      <w:rFonts w:ascii="Arial" w:hAnsi="Arial"/>
      <w:b/>
      <w:sz w:val="24"/>
    </w:rPr>
  </w:style>
  <w:style w:type="paragraph" w:customStyle="1" w:styleId="31">
    <w:name w:val="Основной шрифт абзаца3"/>
    <w:link w:val="32"/>
  </w:style>
  <w:style w:type="character" w:customStyle="1" w:styleId="32">
    <w:name w:val="Основной шрифт абзаца3"/>
    <w:link w:val="31"/>
  </w:style>
  <w:style w:type="paragraph" w:styleId="af1">
    <w:name w:val="TOC Heading"/>
    <w:link w:val="af2"/>
  </w:style>
  <w:style w:type="character" w:customStyle="1" w:styleId="af2">
    <w:name w:val="Заголовок оглавления Знак"/>
    <w:link w:val="af1"/>
  </w:style>
  <w:style w:type="paragraph" w:customStyle="1" w:styleId="Heading1Char">
    <w:name w:val="Heading 1 Char"/>
    <w:basedOn w:val="21"/>
    <w:link w:val="Heading1Char0"/>
    <w:rPr>
      <w:rFonts w:ascii="Arial" w:hAnsi="Arial"/>
      <w:sz w:val="40"/>
    </w:rPr>
  </w:style>
  <w:style w:type="character" w:customStyle="1" w:styleId="Heading1Char0">
    <w:name w:val="Heading 1 Char"/>
    <w:basedOn w:val="22"/>
    <w:link w:val="Heading1Char"/>
    <w:rPr>
      <w:rFonts w:ascii="Arial" w:hAnsi="Arial"/>
      <w:sz w:val="40"/>
    </w:rPr>
  </w:style>
  <w:style w:type="paragraph" w:customStyle="1" w:styleId="21">
    <w:name w:val="Основной шрифт абзаца2"/>
    <w:link w:val="22"/>
  </w:style>
  <w:style w:type="character" w:customStyle="1" w:styleId="22">
    <w:name w:val="Основной шрифт абзаца2"/>
    <w:link w:val="21"/>
  </w:style>
  <w:style w:type="paragraph" w:customStyle="1" w:styleId="90">
    <w:name w:val="Заголовок 9 Знак"/>
    <w:basedOn w:val="16"/>
    <w:link w:val="92"/>
    <w:rPr>
      <w:rFonts w:ascii="Arial" w:hAnsi="Arial"/>
      <w:i/>
      <w:sz w:val="21"/>
    </w:rPr>
  </w:style>
  <w:style w:type="character" w:customStyle="1" w:styleId="92">
    <w:name w:val="Заголовок 9 Знак"/>
    <w:basedOn w:val="17"/>
    <w:link w:val="90"/>
    <w:rPr>
      <w:rFonts w:ascii="Arial" w:hAnsi="Arial"/>
      <w:i/>
      <w:sz w:val="21"/>
    </w:rPr>
  </w:style>
  <w:style w:type="paragraph" w:customStyle="1" w:styleId="HeaderChar">
    <w:name w:val="Header Char"/>
    <w:basedOn w:val="21"/>
    <w:link w:val="HeaderChar0"/>
  </w:style>
  <w:style w:type="character" w:customStyle="1" w:styleId="HeaderChar0">
    <w:name w:val="Header Char"/>
    <w:basedOn w:val="22"/>
    <w:link w:val="HeaderChar"/>
  </w:style>
  <w:style w:type="paragraph" w:styleId="33">
    <w:name w:val="toc 3"/>
    <w:next w:val="a"/>
    <w:link w:val="34"/>
    <w:uiPriority w:val="39"/>
    <w:pPr>
      <w:spacing w:after="160" w:line="264" w:lineRule="auto"/>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TitleChar">
    <w:name w:val="Title Char"/>
    <w:basedOn w:val="21"/>
    <w:link w:val="TitleChar0"/>
    <w:rPr>
      <w:sz w:val="48"/>
    </w:rPr>
  </w:style>
  <w:style w:type="character" w:customStyle="1" w:styleId="TitleChar0">
    <w:name w:val="Title Char"/>
    <w:basedOn w:val="22"/>
    <w:link w:val="TitleChar"/>
    <w:rPr>
      <w:sz w:val="48"/>
    </w:rPr>
  </w:style>
  <w:style w:type="paragraph" w:customStyle="1" w:styleId="16">
    <w:name w:val="Обычный1"/>
    <w:link w:val="17"/>
    <w:rPr>
      <w:sz w:val="24"/>
    </w:rPr>
  </w:style>
  <w:style w:type="character" w:customStyle="1" w:styleId="17">
    <w:name w:val="Обычный1"/>
    <w:link w:val="16"/>
    <w:rPr>
      <w:sz w:val="24"/>
    </w:rPr>
  </w:style>
  <w:style w:type="paragraph" w:customStyle="1" w:styleId="18">
    <w:name w:val="Знак сноски1"/>
    <w:basedOn w:val="21"/>
    <w:link w:val="19"/>
    <w:rPr>
      <w:vertAlign w:val="superscript"/>
    </w:rPr>
  </w:style>
  <w:style w:type="character" w:customStyle="1" w:styleId="19">
    <w:name w:val="Знак сноски1"/>
    <w:basedOn w:val="22"/>
    <w:link w:val="18"/>
    <w:rPr>
      <w:vertAlign w:val="superscript"/>
    </w:rPr>
  </w:style>
  <w:style w:type="paragraph" w:styleId="af3">
    <w:name w:val="Normal (Web)"/>
    <w:basedOn w:val="a"/>
    <w:link w:val="af4"/>
    <w:uiPriority w:val="99"/>
    <w:pPr>
      <w:spacing w:beforeAutospacing="1" w:afterAutospacing="1"/>
    </w:pPr>
  </w:style>
  <w:style w:type="character" w:customStyle="1" w:styleId="af4">
    <w:name w:val="Обычный (веб) Знак"/>
    <w:basedOn w:val="1"/>
    <w:link w:val="af3"/>
    <w:rPr>
      <w:sz w:val="24"/>
    </w:rPr>
  </w:style>
  <w:style w:type="character" w:customStyle="1" w:styleId="50">
    <w:name w:val="Заголовок 5 Знак"/>
    <w:link w:val="5"/>
    <w:rPr>
      <w:rFonts w:ascii="XO Thames" w:hAnsi="XO Thames"/>
      <w:b/>
      <w:sz w:val="22"/>
    </w:rPr>
  </w:style>
  <w:style w:type="paragraph" w:customStyle="1" w:styleId="Heading2Char">
    <w:name w:val="Heading 2 Char"/>
    <w:basedOn w:val="21"/>
    <w:link w:val="Heading2Char0"/>
    <w:rPr>
      <w:rFonts w:ascii="Arial" w:hAnsi="Arial"/>
      <w:sz w:val="34"/>
    </w:rPr>
  </w:style>
  <w:style w:type="character" w:customStyle="1" w:styleId="Heading2Char0">
    <w:name w:val="Heading 2 Char"/>
    <w:basedOn w:val="22"/>
    <w:link w:val="Heading2Char"/>
    <w:rPr>
      <w:rFonts w:ascii="Arial" w:hAnsi="Arial"/>
      <w:sz w:val="34"/>
    </w:rPr>
  </w:style>
  <w:style w:type="character" w:customStyle="1" w:styleId="11">
    <w:name w:val="Заголовок 1 Знак"/>
    <w:link w:val="10"/>
    <w:rPr>
      <w:rFonts w:ascii="XO Thames" w:hAnsi="XO Thames"/>
      <w:b/>
      <w:sz w:val="32"/>
    </w:rPr>
  </w:style>
  <w:style w:type="paragraph" w:customStyle="1" w:styleId="1a">
    <w:name w:val="Гиперссылка1"/>
    <w:link w:val="af5"/>
    <w:rPr>
      <w:color w:val="0000FF"/>
      <w:u w:val="single"/>
    </w:rPr>
  </w:style>
  <w:style w:type="character" w:styleId="af5">
    <w:name w:val="Hyperlink"/>
    <w:link w:val="1a"/>
    <w:rPr>
      <w:color w:val="0000FF"/>
      <w:u w:val="single"/>
    </w:rPr>
  </w:style>
  <w:style w:type="paragraph" w:customStyle="1" w:styleId="Footnote">
    <w:name w:val="Footnote"/>
    <w:basedOn w:val="a"/>
    <w:link w:val="Footnote0"/>
    <w:pPr>
      <w:spacing w:after="40"/>
    </w:pPr>
    <w:rPr>
      <w:sz w:val="18"/>
    </w:rPr>
  </w:style>
  <w:style w:type="character" w:customStyle="1" w:styleId="Footnote0">
    <w:name w:val="Footnote"/>
    <w:basedOn w:val="1"/>
    <w:link w:val="Footnote"/>
    <w:rPr>
      <w:sz w:val="18"/>
    </w:rPr>
  </w:style>
  <w:style w:type="character" w:customStyle="1" w:styleId="80">
    <w:name w:val="Заголовок 8 Знак"/>
    <w:basedOn w:val="1"/>
    <w:link w:val="8"/>
    <w:rPr>
      <w:rFonts w:ascii="Arial" w:hAnsi="Arial"/>
      <w:i/>
      <w:sz w:val="22"/>
    </w:rPr>
  </w:style>
  <w:style w:type="paragraph" w:styleId="1b">
    <w:name w:val="toc 1"/>
    <w:next w:val="a"/>
    <w:link w:val="1c"/>
    <w:uiPriority w:val="39"/>
    <w:pPr>
      <w:spacing w:after="160" w:line="264" w:lineRule="auto"/>
    </w:pPr>
    <w:rPr>
      <w:rFonts w:ascii="XO Thames" w:hAnsi="XO Thames"/>
      <w:b/>
      <w:sz w:val="28"/>
    </w:rPr>
  </w:style>
  <w:style w:type="character" w:customStyle="1" w:styleId="1c">
    <w:name w:val="Оглавление 1 Знак"/>
    <w:link w:val="1b"/>
    <w:rPr>
      <w:rFonts w:ascii="XO Thames" w:hAnsi="XO Thames"/>
      <w:b/>
      <w:sz w:val="28"/>
    </w:rPr>
  </w:style>
  <w:style w:type="paragraph" w:customStyle="1" w:styleId="35">
    <w:name w:val="Гиперссылка3"/>
    <w:link w:val="36"/>
    <w:rPr>
      <w:color w:val="0000FF"/>
      <w:u w:val="single"/>
    </w:rPr>
  </w:style>
  <w:style w:type="character" w:customStyle="1" w:styleId="36">
    <w:name w:val="Гиперссылка3"/>
    <w:link w:val="35"/>
    <w:rPr>
      <w:color w:val="0000FF"/>
      <w:u w:val="single"/>
    </w:rPr>
  </w:style>
  <w:style w:type="paragraph" w:customStyle="1" w:styleId="1d">
    <w:name w:val="Основной шрифт абзаца1"/>
  </w:style>
  <w:style w:type="paragraph" w:customStyle="1" w:styleId="HeaderandFooter">
    <w:name w:val="Header and Footer"/>
    <w:link w:val="HeaderandFooter0"/>
    <w:pPr>
      <w:spacing w:after="160"/>
      <w:jc w:val="both"/>
    </w:pPr>
    <w:rPr>
      <w:rFonts w:ascii="XO Thames" w:hAnsi="XO Thames"/>
    </w:rPr>
  </w:style>
  <w:style w:type="character" w:customStyle="1" w:styleId="HeaderandFooter0">
    <w:name w:val="Header and Footer"/>
    <w:link w:val="HeaderandFooter"/>
    <w:rPr>
      <w:rFonts w:ascii="XO Thames" w:hAnsi="XO Thames"/>
    </w:rPr>
  </w:style>
  <w:style w:type="paragraph" w:styleId="93">
    <w:name w:val="toc 9"/>
    <w:next w:val="a"/>
    <w:link w:val="94"/>
    <w:uiPriority w:val="39"/>
    <w:pPr>
      <w:spacing w:after="160" w:line="264" w:lineRule="auto"/>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1e">
    <w:name w:val="Обычный1"/>
    <w:link w:val="1f"/>
    <w:rPr>
      <w:sz w:val="24"/>
    </w:rPr>
  </w:style>
  <w:style w:type="character" w:customStyle="1" w:styleId="1f">
    <w:name w:val="Обычный1"/>
    <w:link w:val="1e"/>
    <w:rPr>
      <w:sz w:val="24"/>
    </w:rPr>
  </w:style>
  <w:style w:type="paragraph" w:styleId="81">
    <w:name w:val="toc 8"/>
    <w:next w:val="a"/>
    <w:link w:val="82"/>
    <w:uiPriority w:val="39"/>
    <w:pPr>
      <w:spacing w:after="160" w:line="264" w:lineRule="auto"/>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styleId="af6">
    <w:name w:val="table of figures"/>
    <w:basedOn w:val="a"/>
    <w:next w:val="a"/>
    <w:link w:val="af7"/>
  </w:style>
  <w:style w:type="character" w:customStyle="1" w:styleId="af7">
    <w:name w:val="Перечень рисунков Знак"/>
    <w:basedOn w:val="1"/>
    <w:link w:val="af6"/>
    <w:rPr>
      <w:sz w:val="24"/>
    </w:rPr>
  </w:style>
  <w:style w:type="paragraph" w:customStyle="1" w:styleId="listvisa">
    <w:name w:val="listvisa"/>
    <w:basedOn w:val="a"/>
    <w:link w:val="listvisa0"/>
    <w:pPr>
      <w:spacing w:beforeAutospacing="1" w:afterAutospacing="1"/>
    </w:pPr>
  </w:style>
  <w:style w:type="character" w:customStyle="1" w:styleId="listvisa0">
    <w:name w:val="listvisa"/>
    <w:basedOn w:val="1"/>
    <w:link w:val="listvisa"/>
    <w:rPr>
      <w:sz w:val="24"/>
    </w:rPr>
  </w:style>
  <w:style w:type="paragraph" w:customStyle="1" w:styleId="43">
    <w:name w:val="Гиперссылка4"/>
    <w:link w:val="44"/>
    <w:rPr>
      <w:color w:val="0000FF"/>
      <w:u w:val="single"/>
    </w:rPr>
  </w:style>
  <w:style w:type="character" w:customStyle="1" w:styleId="44">
    <w:name w:val="Гиперссылка4"/>
    <w:link w:val="43"/>
    <w:rPr>
      <w:color w:val="0000FF"/>
      <w:u w:val="single"/>
    </w:rPr>
  </w:style>
  <w:style w:type="paragraph" w:styleId="51">
    <w:name w:val="toc 5"/>
    <w:next w:val="a"/>
    <w:link w:val="52"/>
    <w:uiPriority w:val="39"/>
    <w:pPr>
      <w:spacing w:after="160" w:line="264" w:lineRule="auto"/>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Heading3Char">
    <w:name w:val="Heading 3 Char"/>
    <w:basedOn w:val="21"/>
    <w:link w:val="Heading3Char0"/>
    <w:rPr>
      <w:rFonts w:ascii="Arial" w:hAnsi="Arial"/>
      <w:sz w:val="30"/>
    </w:rPr>
  </w:style>
  <w:style w:type="character" w:customStyle="1" w:styleId="Heading3Char0">
    <w:name w:val="Heading 3 Char"/>
    <w:basedOn w:val="22"/>
    <w:link w:val="Heading3Char"/>
    <w:rPr>
      <w:rFonts w:ascii="Arial" w:hAnsi="Arial"/>
      <w:sz w:val="30"/>
    </w:rPr>
  </w:style>
  <w:style w:type="paragraph" w:customStyle="1" w:styleId="Footnote1">
    <w:name w:val="Footnote"/>
    <w:link w:val="Footnote2"/>
    <w:pPr>
      <w:spacing w:after="160" w:line="264" w:lineRule="auto"/>
      <w:ind w:firstLine="851"/>
      <w:jc w:val="both"/>
    </w:pPr>
    <w:rPr>
      <w:rFonts w:ascii="XO Thames" w:hAnsi="XO Thames"/>
      <w:sz w:val="22"/>
    </w:rPr>
  </w:style>
  <w:style w:type="character" w:customStyle="1" w:styleId="Footnote2">
    <w:name w:val="Footnote"/>
    <w:link w:val="Footnote1"/>
    <w:rPr>
      <w:rFonts w:ascii="XO Thames" w:hAnsi="XO Thames"/>
      <w:sz w:val="22"/>
    </w:rPr>
  </w:style>
  <w:style w:type="paragraph" w:styleId="af8">
    <w:name w:val="Subtitle"/>
    <w:next w:val="a"/>
    <w:link w:val="af9"/>
    <w:uiPriority w:val="11"/>
    <w:qFormat/>
    <w:pPr>
      <w:spacing w:after="160" w:line="264" w:lineRule="auto"/>
      <w:jc w:val="both"/>
    </w:pPr>
    <w:rPr>
      <w:rFonts w:ascii="XO Thames" w:hAnsi="XO Thames"/>
      <w:i/>
      <w:sz w:val="24"/>
    </w:rPr>
  </w:style>
  <w:style w:type="character" w:customStyle="1" w:styleId="af9">
    <w:name w:val="Подзаголовок Знак"/>
    <w:link w:val="af8"/>
    <w:rPr>
      <w:rFonts w:ascii="XO Thames" w:hAnsi="XO Thames"/>
      <w:i/>
      <w:sz w:val="24"/>
    </w:rPr>
  </w:style>
  <w:style w:type="paragraph" w:styleId="afa">
    <w:name w:val="footer"/>
    <w:basedOn w:val="a"/>
    <w:link w:val="afb"/>
    <w:pPr>
      <w:tabs>
        <w:tab w:val="center" w:pos="4677"/>
        <w:tab w:val="right" w:pos="9355"/>
      </w:tabs>
    </w:pPr>
    <w:rPr>
      <w:sz w:val="28"/>
    </w:rPr>
  </w:style>
  <w:style w:type="character" w:customStyle="1" w:styleId="afb">
    <w:name w:val="Нижний колонтитул Знак"/>
    <w:basedOn w:val="1"/>
    <w:link w:val="afa"/>
    <w:rPr>
      <w:sz w:val="28"/>
    </w:rPr>
  </w:style>
  <w:style w:type="paragraph" w:styleId="afc">
    <w:name w:val="Title"/>
    <w:next w:val="a"/>
    <w:link w:val="afd"/>
    <w:uiPriority w:val="10"/>
    <w:qFormat/>
    <w:pPr>
      <w:spacing w:before="567" w:after="567" w:line="264" w:lineRule="auto"/>
      <w:jc w:val="center"/>
    </w:pPr>
    <w:rPr>
      <w:rFonts w:ascii="XO Thames" w:hAnsi="XO Thames"/>
      <w:b/>
      <w:caps/>
      <w:sz w:val="40"/>
    </w:rPr>
  </w:style>
  <w:style w:type="character" w:customStyle="1" w:styleId="afd">
    <w:name w:val="Заголовок Знак"/>
    <w:link w:val="afc"/>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1f0">
    <w:name w:val="Обычный1"/>
    <w:link w:val="1f1"/>
    <w:rPr>
      <w:sz w:val="24"/>
    </w:rPr>
  </w:style>
  <w:style w:type="character" w:customStyle="1" w:styleId="1f1">
    <w:name w:val="Обычный1"/>
    <w:link w:val="1f0"/>
    <w:rPr>
      <w:sz w:val="24"/>
    </w:rPr>
  </w:style>
  <w:style w:type="paragraph" w:customStyle="1" w:styleId="1f2">
    <w:name w:val="Основной шрифт абзаца1"/>
    <w:link w:val="1f3"/>
    <w:pPr>
      <w:spacing w:after="160" w:line="264" w:lineRule="auto"/>
    </w:pPr>
    <w:rPr>
      <w:rFonts w:asciiTheme="minorHAnsi" w:hAnsiTheme="minorHAnsi"/>
      <w:sz w:val="22"/>
    </w:rPr>
  </w:style>
  <w:style w:type="character" w:customStyle="1" w:styleId="1f3">
    <w:name w:val="Основной шрифт абзаца1"/>
    <w:link w:val="1f2"/>
    <w:rPr>
      <w:rFonts w:asciiTheme="minorHAnsi" w:hAnsiTheme="minorHAnsi"/>
      <w:sz w:val="22"/>
    </w:rPr>
  </w:style>
  <w:style w:type="paragraph" w:styleId="27">
    <w:name w:val="Quote"/>
    <w:basedOn w:val="a"/>
    <w:next w:val="a"/>
    <w:link w:val="28"/>
    <w:pPr>
      <w:ind w:left="720" w:right="720"/>
    </w:pPr>
    <w:rPr>
      <w:i/>
    </w:rPr>
  </w:style>
  <w:style w:type="character" w:customStyle="1" w:styleId="28">
    <w:name w:val="Цитата 2 Знак"/>
    <w:basedOn w:val="1"/>
    <w:link w:val="27"/>
    <w:rPr>
      <w:i/>
      <w:sz w:val="24"/>
    </w:rPr>
  </w:style>
  <w:style w:type="paragraph" w:customStyle="1" w:styleId="SubtitleChar">
    <w:name w:val="Subtitle Char"/>
    <w:basedOn w:val="21"/>
    <w:link w:val="SubtitleChar0"/>
    <w:rPr>
      <w:sz w:val="24"/>
    </w:rPr>
  </w:style>
  <w:style w:type="character" w:customStyle="1" w:styleId="SubtitleChar0">
    <w:name w:val="Subtitle Char"/>
    <w:basedOn w:val="22"/>
    <w:link w:val="SubtitleChar"/>
    <w:rPr>
      <w:sz w:val="24"/>
    </w:rPr>
  </w:style>
  <w:style w:type="character" w:customStyle="1" w:styleId="20">
    <w:name w:val="Заголовок 2 Знак"/>
    <w:link w:val="2"/>
    <w:rPr>
      <w:rFonts w:ascii="XO Thames" w:hAnsi="XO Thames"/>
      <w:b/>
      <w:sz w:val="28"/>
    </w:rPr>
  </w:style>
  <w:style w:type="paragraph" w:customStyle="1" w:styleId="ConsPlusNormal">
    <w:name w:val="ConsPlusNormal"/>
    <w:link w:val="ConsPlusNormal0"/>
    <w:pPr>
      <w:widowControl w:val="0"/>
    </w:pPr>
    <w:rPr>
      <w:sz w:val="24"/>
    </w:rPr>
  </w:style>
  <w:style w:type="character" w:customStyle="1" w:styleId="ConsPlusNormal0">
    <w:name w:val="ConsPlusNormal"/>
    <w:link w:val="ConsPlusNormal"/>
    <w:rPr>
      <w:sz w:val="24"/>
    </w:rPr>
  </w:style>
  <w:style w:type="paragraph" w:customStyle="1" w:styleId="29">
    <w:name w:val="Основной шрифт абзаца2"/>
    <w:link w:val="2a"/>
  </w:style>
  <w:style w:type="character" w:customStyle="1" w:styleId="2a">
    <w:name w:val="Основной шрифт абзаца2"/>
    <w:link w:val="29"/>
  </w:style>
  <w:style w:type="paragraph" w:customStyle="1" w:styleId="1f4">
    <w:name w:val="Гиперссылка1"/>
    <w:basedOn w:val="1f2"/>
    <w:link w:val="1f5"/>
    <w:rPr>
      <w:color w:val="0563C1" w:themeColor="hyperlink"/>
      <w:u w:val="single"/>
    </w:rPr>
  </w:style>
  <w:style w:type="character" w:customStyle="1" w:styleId="1f5">
    <w:name w:val="Гиперссылка1"/>
    <w:basedOn w:val="1f3"/>
    <w:link w:val="1f4"/>
    <w:rPr>
      <w:rFonts w:asciiTheme="minorHAnsi" w:hAnsiTheme="minorHAnsi"/>
      <w:color w:val="0563C1" w:themeColor="hyperlink"/>
      <w:sz w:val="22"/>
      <w:u w:val="single"/>
    </w:rPr>
  </w:style>
  <w:style w:type="character" w:customStyle="1" w:styleId="60">
    <w:name w:val="Заголовок 6 Знак"/>
    <w:basedOn w:val="1"/>
    <w:link w:val="6"/>
    <w:rPr>
      <w:rFonts w:ascii="Arial" w:hAnsi="Arial"/>
      <w:b/>
      <w:sz w:val="22"/>
    </w:rPr>
  </w:style>
  <w:style w:type="table" w:customStyle="1" w:styleId="ListTable5Dark-Accent2">
    <w:name w:val="List Table 5 Dark - Accent 2"/>
    <w:basedOn w:val="a1"/>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style>
  <w:style w:type="table" w:styleId="37">
    <w:name w:val="Plain Table 3"/>
    <w:basedOn w:val="a1"/>
    <w:tblPr/>
  </w:style>
  <w:style w:type="table" w:customStyle="1" w:styleId="GridTable7Colorful-Accent6">
    <w:name w:val="Grid Table 7 Colorful - Accent 6"/>
    <w:basedOn w:val="a1"/>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customStyle="1" w:styleId="Lined-Accent4">
    <w:name w:val="Lined - Accent 4"/>
    <w:basedOn w:val="a1"/>
    <w:rPr>
      <w:color w:val="404040"/>
    </w:rPr>
    <w:tblPr/>
  </w:style>
  <w:style w:type="table" w:styleId="-4">
    <w:name w:val="Grid Table 4"/>
    <w:basedOn w:val="a1"/>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style>
  <w:style w:type="table" w:customStyle="1" w:styleId="GridTable3-Accent3">
    <w:name w:val="Grid Table 3 - Accent 3"/>
    <w:basedOn w:val="a1"/>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GridTable5Dark-Accent4">
    <w:name w:val="Grid Table 5 Dark- Accent 4"/>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BorderedLined-Accent">
    <w:name w:val="Bordered &amp; Lined - Accent"/>
    <w:basedOn w:val="a1"/>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style>
  <w:style w:type="table" w:customStyle="1" w:styleId="TableGridLight">
    <w:name w:val="Table Grid Light"/>
    <w:basedOn w:val="a1"/>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3-Accent2">
    <w:name w:val="Grid Table 3 - Accent 2"/>
    <w:basedOn w:val="a1"/>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GridTable5Dark-Accent3">
    <w:name w:val="Grid Table 5 Dark - Accent 3"/>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BorderedLined-Accent4">
    <w:name w:val="Bordered &amp; Lined - Accent 4"/>
    <w:basedOn w:val="a1"/>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style>
  <w:style w:type="table" w:customStyle="1" w:styleId="GridTable2-Accent3">
    <w:name w:val="Grid Table 2 - Accent 3"/>
    <w:basedOn w:val="a1"/>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Lined-Accent5">
    <w:name w:val="Lined - Accent 5"/>
    <w:basedOn w:val="a1"/>
    <w:rPr>
      <w:color w:val="404040"/>
    </w:rPr>
    <w:tblPr/>
  </w:style>
  <w:style w:type="table" w:customStyle="1" w:styleId="GridTable3-Accent5">
    <w:name w:val="Grid Table 3 - Accent 5"/>
    <w:basedOn w:val="a1"/>
    <w:tblPr>
      <w:tblBorders>
        <w:bottom w:val="single" w:sz="4" w:space="0" w:color="4472C4" w:themeColor="accent5"/>
        <w:insideH w:val="single" w:sz="4" w:space="0" w:color="4472C4" w:themeColor="accent5"/>
        <w:insideV w:val="single" w:sz="4" w:space="0" w:color="4472C4" w:themeColor="accent5"/>
      </w:tblBorders>
    </w:tblPr>
  </w:style>
  <w:style w:type="table" w:customStyle="1" w:styleId="ListTable7Colorful-Accent1">
    <w:name w:val="List Table 7 Colorful - Accent 1"/>
    <w:basedOn w:val="a1"/>
    <w:tblPr>
      <w:tblBorders>
        <w:right w:val="single" w:sz="4" w:space="0" w:color="5B9BD5" w:themeColor="accent1"/>
      </w:tblBorders>
    </w:tblPr>
  </w:style>
  <w:style w:type="table" w:customStyle="1" w:styleId="GridTable6Colorful-Accent6">
    <w:name w:val="Grid Table 6 Colorful - Accent 6"/>
    <w:basedOn w:val="a1"/>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style>
  <w:style w:type="table" w:customStyle="1" w:styleId="GridTable4-Accent5">
    <w:name w:val="Grid Table 4 - Accent 5"/>
    <w:basedOn w:val="a1"/>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style>
  <w:style w:type="table" w:customStyle="1" w:styleId="BorderedLined-Accent2">
    <w:name w:val="Bordered &amp; Lined - Accent 2"/>
    <w:basedOn w:val="a1"/>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style>
  <w:style w:type="table" w:customStyle="1" w:styleId="GridTable4-Accent3">
    <w:name w:val="Grid Table 4 - Accent 3"/>
    <w:basedOn w:val="a1"/>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style>
  <w:style w:type="table" w:customStyle="1" w:styleId="ListTable3-Accent2">
    <w:name w:val="List Table 3 - Accent 2"/>
    <w:basedOn w:val="a1"/>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style>
  <w:style w:type="table" w:customStyle="1" w:styleId="BorderedLined-Accent3">
    <w:name w:val="Bordered &amp; Lined - Accent 3"/>
    <w:basedOn w:val="a1"/>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style>
  <w:style w:type="table" w:customStyle="1" w:styleId="GridTable5Dark-Accent1">
    <w:name w:val="Grid Table 5 Dark- Accent 1"/>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6Colorful-Accent4">
    <w:name w:val="List Table 6 Colorful - Accent 4"/>
    <w:basedOn w:val="a1"/>
    <w:tblPr>
      <w:tblBorders>
        <w:top w:val="single" w:sz="4" w:space="0" w:color="FFD865" w:themeColor="accent4" w:themeTint="9A"/>
        <w:bottom w:val="single" w:sz="4" w:space="0" w:color="FFD865" w:themeColor="accent4" w:themeTint="9A"/>
      </w:tblBorders>
    </w:tblPr>
  </w:style>
  <w:style w:type="table" w:customStyle="1" w:styleId="GridTable3-Accent4">
    <w:name w:val="Grid Table 3 - Accent 4"/>
    <w:basedOn w:val="a1"/>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GridTable7Colorful-Accent5">
    <w:name w:val="Grid Table 7 Colorful - Accent 5"/>
    <w:basedOn w:val="a1"/>
    <w:tblPr>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style>
  <w:style w:type="table" w:customStyle="1" w:styleId="Bordered-Accent4">
    <w:name w:val="Bordered - Accent 4"/>
    <w:basedOn w:val="a1"/>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styleId="-5">
    <w:name w:val="List Table 5 Dark"/>
    <w:basedOn w:val="a1"/>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style>
  <w:style w:type="table" w:customStyle="1" w:styleId="GridTable5Dark-Accent6">
    <w:name w:val="Grid Table 5 Dark - Accent 6"/>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4-Accent4">
    <w:name w:val="Grid Table 4 - Accent 4"/>
    <w:basedOn w:val="a1"/>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style>
  <w:style w:type="table" w:customStyle="1" w:styleId="2b">
    <w:name w:val="Сетка таблицы2"/>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6Colorful-Accent3">
    <w:name w:val="Grid Table 6 Colorful - Accent 3"/>
    <w:basedOn w:val="a1"/>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GridTable5Dark-Accent5">
    <w:name w:val="Grid Table 5 Dark - Accent 5"/>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6Colorful-Accent5">
    <w:name w:val="List Table 6 Colorful - Accent 5"/>
    <w:basedOn w:val="a1"/>
    <w:tblPr>
      <w:tblBorders>
        <w:top w:val="single" w:sz="4" w:space="0" w:color="8DA9DB" w:themeColor="accent5" w:themeTint="9A"/>
        <w:bottom w:val="single" w:sz="4" w:space="0" w:color="8DA9DB" w:themeColor="accent5" w:themeTint="9A"/>
      </w:tblBorders>
    </w:tblPr>
  </w:style>
  <w:style w:type="table" w:customStyle="1" w:styleId="GridTable1Light-Accent4">
    <w:name w:val="Grid Table 1 Light - Accent 4"/>
    <w:basedOn w:val="a1"/>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customStyle="1" w:styleId="ListTable7Colorful-Accent4">
    <w:name w:val="List Table 7 Colorful - Accent 4"/>
    <w:basedOn w:val="a1"/>
    <w:tblPr>
      <w:tblBorders>
        <w:right w:val="single" w:sz="4" w:space="0" w:color="FFD865" w:themeColor="accent4" w:themeTint="9A"/>
      </w:tblBorders>
    </w:tblPr>
  </w:style>
  <w:style w:type="table" w:customStyle="1" w:styleId="ListTable3-Accent6">
    <w:name w:val="List Table 3 - Accent 6"/>
    <w:basedOn w:val="a1"/>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style>
  <w:style w:type="table" w:customStyle="1" w:styleId="ListTable3-Accent4">
    <w:name w:val="List Table 3 - Accent 4"/>
    <w:basedOn w:val="a1"/>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style>
  <w:style w:type="table" w:customStyle="1" w:styleId="GridTable6Colorful-Accent4">
    <w:name w:val="Grid Table 6 Colorful - Accent 4"/>
    <w:basedOn w:val="a1"/>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ListTable4-Accent3">
    <w:name w:val="List Table 4 - Accent 3"/>
    <w:basedOn w:val="a1"/>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style>
  <w:style w:type="table" w:customStyle="1" w:styleId="ListTable1Light-Accent5">
    <w:name w:val="List Table 1 Light - Accent 5"/>
    <w:basedOn w:val="a1"/>
    <w:tblPr/>
  </w:style>
  <w:style w:type="table" w:customStyle="1" w:styleId="ListTable6Colorful-Accent6">
    <w:name w:val="List Table 6 Colorful - Accent 6"/>
    <w:basedOn w:val="a1"/>
    <w:tblPr>
      <w:tblBorders>
        <w:top w:val="single" w:sz="4" w:space="0" w:color="A9D08E" w:themeColor="accent6" w:themeTint="98"/>
        <w:bottom w:val="single" w:sz="4" w:space="0" w:color="A9D08E" w:themeColor="accent6" w:themeTint="98"/>
      </w:tblBorders>
    </w:tblPr>
  </w:style>
  <w:style w:type="table" w:customStyle="1" w:styleId="Lined-Accent">
    <w:name w:val="Lined - Accent"/>
    <w:basedOn w:val="a1"/>
    <w:rPr>
      <w:color w:val="404040"/>
    </w:rPr>
    <w:tblPr/>
  </w:style>
  <w:style w:type="table" w:customStyle="1" w:styleId="Bordered-Accent2">
    <w:name w:val="Bordered - Accent 2"/>
    <w:basedOn w:val="a1"/>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styleId="-3">
    <w:name w:val="Grid Table 3"/>
    <w:basedOn w:val="a1"/>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styleId="afe">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2-Accent1">
    <w:name w:val="List Table 2 - Accent 1"/>
    <w:basedOn w:val="a1"/>
    <w:tblPr>
      <w:tblBorders>
        <w:top w:val="single" w:sz="4" w:space="0" w:color="A2C6E7" w:themeColor="accent1" w:themeTint="90"/>
        <w:bottom w:val="single" w:sz="4" w:space="0" w:color="A2C6E7" w:themeColor="accent1" w:themeTint="90"/>
        <w:insideH w:val="single" w:sz="4" w:space="0" w:color="A2C6E7" w:themeColor="accent1" w:themeTint="90"/>
      </w:tblBorders>
    </w:tblPr>
  </w:style>
  <w:style w:type="table" w:customStyle="1" w:styleId="GridTable2-Accent1">
    <w:name w:val="Grid Table 2 - Accent 1"/>
    <w:basedOn w:val="a1"/>
    <w:tblPr>
      <w:tblBorders>
        <w:bottom w:val="single" w:sz="4" w:space="0" w:color="68A2D8" w:themeColor="accent1" w:themeTint="EA"/>
        <w:insideH w:val="single" w:sz="4" w:space="0" w:color="68A2D8" w:themeColor="accent1" w:themeTint="EA"/>
        <w:insideV w:val="single" w:sz="4" w:space="0" w:color="68A2D8" w:themeColor="accent1" w:themeTint="EA"/>
      </w:tblBorders>
    </w:tblPr>
  </w:style>
  <w:style w:type="table" w:customStyle="1" w:styleId="ListTable3-Accent5">
    <w:name w:val="List Table 3 - Accent 5"/>
    <w:basedOn w:val="a1"/>
    <w:tblPr>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style>
  <w:style w:type="table" w:customStyle="1" w:styleId="ListTable7Colorful-Accent5">
    <w:name w:val="List Table 7 Colorful - Accent 5"/>
    <w:basedOn w:val="a1"/>
    <w:tblPr>
      <w:tblBorders>
        <w:right w:val="single" w:sz="4" w:space="0" w:color="8DA9DB" w:themeColor="accent5" w:themeTint="9A"/>
      </w:tblBorders>
    </w:tblPr>
  </w:style>
  <w:style w:type="table" w:styleId="-1">
    <w:name w:val="List Table 1 Light"/>
    <w:basedOn w:val="a1"/>
    <w:tblPr/>
  </w:style>
  <w:style w:type="table" w:customStyle="1" w:styleId="GridTable4-Accent2">
    <w:name w:val="Grid Table 4 - Accent 2"/>
    <w:basedOn w:val="a1"/>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style>
  <w:style w:type="table" w:customStyle="1" w:styleId="Lined-Accent1">
    <w:name w:val="Lined - Accent 1"/>
    <w:basedOn w:val="a1"/>
    <w:rPr>
      <w:color w:val="404040"/>
    </w:rPr>
    <w:tblPr/>
  </w:style>
  <w:style w:type="table" w:customStyle="1" w:styleId="ListTable1Light-Accent6">
    <w:name w:val="List Table 1 Light - Accent 6"/>
    <w:basedOn w:val="a1"/>
    <w:tblPr/>
  </w:style>
  <w:style w:type="table" w:customStyle="1" w:styleId="ListTable6Colorful-Accent3">
    <w:name w:val="List Table 6 Colorful - Accent 3"/>
    <w:basedOn w:val="a1"/>
    <w:tblPr>
      <w:tblBorders>
        <w:top w:val="single" w:sz="4" w:space="0" w:color="C9C9C9" w:themeColor="accent3" w:themeTint="98"/>
        <w:bottom w:val="single" w:sz="4" w:space="0" w:color="C9C9C9" w:themeColor="accent3" w:themeTint="98"/>
      </w:tblBorders>
    </w:tblPr>
  </w:style>
  <w:style w:type="table" w:customStyle="1" w:styleId="Lined-Accent6">
    <w:name w:val="Lined - Accent 6"/>
    <w:basedOn w:val="a1"/>
    <w:rPr>
      <w:color w:val="404040"/>
    </w:rPr>
    <w:tblPr/>
  </w:style>
  <w:style w:type="table" w:customStyle="1" w:styleId="ListTable3-Accent3">
    <w:name w:val="List Table 3 - Accent 3"/>
    <w:basedOn w:val="a1"/>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style>
  <w:style w:type="table" w:customStyle="1" w:styleId="GridTable4-Accent6">
    <w:name w:val="Grid Table 4 - Accent 6"/>
    <w:basedOn w:val="a1"/>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customStyle="1" w:styleId="ListTable7Colorful-Accent3">
    <w:name w:val="List Table 7 Colorful - Accent 3"/>
    <w:basedOn w:val="a1"/>
    <w:tblPr>
      <w:tblBorders>
        <w:right w:val="single" w:sz="4" w:space="0" w:color="C9C9C9" w:themeColor="accent3" w:themeTint="98"/>
      </w:tblBorders>
    </w:tblPr>
  </w:style>
  <w:style w:type="table" w:customStyle="1" w:styleId="GridTable7Colorful-Accent4">
    <w:name w:val="Grid Table 7 Colorful - Accent 4"/>
    <w:basedOn w:val="a1"/>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GridTable5Dark-Accent2">
    <w:name w:val="Grid Table 5 Dark - Accent 2"/>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6Colorful-Accent5">
    <w:name w:val="Grid Table 6 Colorful - Accent 5"/>
    <w:basedOn w:val="a1"/>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style>
  <w:style w:type="table" w:customStyle="1" w:styleId="ListTable6Colorful-Accent1">
    <w:name w:val="List Table 6 Colorful - Accent 1"/>
    <w:basedOn w:val="a1"/>
    <w:tblPr>
      <w:tblBorders>
        <w:top w:val="single" w:sz="4" w:space="0" w:color="5B9BD5" w:themeColor="accent1"/>
        <w:bottom w:val="single" w:sz="4" w:space="0" w:color="5B9BD5" w:themeColor="accent1"/>
      </w:tblBorders>
    </w:tblPr>
  </w:style>
  <w:style w:type="table" w:customStyle="1" w:styleId="ListTable2-Accent2">
    <w:name w:val="List Table 2 - Accent 2"/>
    <w:basedOn w:val="a1"/>
    <w:tblPr>
      <w:tblBorders>
        <w:top w:val="single" w:sz="4" w:space="0" w:color="F4B58A" w:themeColor="accent2" w:themeTint="90"/>
        <w:bottom w:val="single" w:sz="4" w:space="0" w:color="F4B58A" w:themeColor="accent2" w:themeTint="90"/>
        <w:insideH w:val="single" w:sz="4" w:space="0" w:color="F4B58A" w:themeColor="accent2" w:themeTint="90"/>
      </w:tblBorders>
    </w:tblPr>
  </w:style>
  <w:style w:type="table" w:customStyle="1" w:styleId="GridTable1Light-Accent2">
    <w:name w:val="Grid Table 1 Light - Accent 2"/>
    <w:basedOn w:val="a1"/>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customStyle="1" w:styleId="1f6">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2-Accent6">
    <w:name w:val="List Table 2 - Accent 6"/>
    <w:basedOn w:val="a1"/>
    <w:tblPr>
      <w:tblBorders>
        <w:top w:val="single" w:sz="4" w:space="0" w:color="ADD394" w:themeColor="accent6" w:themeTint="90"/>
        <w:bottom w:val="single" w:sz="4" w:space="0" w:color="ADD394" w:themeColor="accent6" w:themeTint="90"/>
        <w:insideH w:val="single" w:sz="4" w:space="0" w:color="ADD394" w:themeColor="accent6" w:themeTint="90"/>
      </w:tblBorders>
    </w:tblPr>
  </w:style>
  <w:style w:type="table" w:customStyle="1" w:styleId="GridTable2-Accent5">
    <w:name w:val="Grid Table 2 - Accent 5"/>
    <w:basedOn w:val="a1"/>
    <w:tblPr>
      <w:tblBorders>
        <w:bottom w:val="single" w:sz="4" w:space="0" w:color="4472C4" w:themeColor="accent5"/>
        <w:insideH w:val="single" w:sz="4" w:space="0" w:color="4472C4" w:themeColor="accent5"/>
        <w:insideV w:val="single" w:sz="4" w:space="0" w:color="4472C4" w:themeColor="accent5"/>
      </w:tblBorders>
    </w:tblPr>
  </w:style>
  <w:style w:type="table" w:customStyle="1" w:styleId="GridTable4-Accent1">
    <w:name w:val="Grid Table 4 - Accent 1"/>
    <w:basedOn w:val="a1"/>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style>
  <w:style w:type="table" w:customStyle="1" w:styleId="ListTable5Dark-Accent6">
    <w:name w:val="List Table 5 Dark - Accent 6"/>
    <w:basedOn w:val="a1"/>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style>
  <w:style w:type="table" w:styleId="-7">
    <w:name w:val="List Table 7 Colorful"/>
    <w:basedOn w:val="a1"/>
    <w:tblPr>
      <w:tblBorders>
        <w:right w:val="single" w:sz="4" w:space="0" w:color="7F7F7F" w:themeColor="text1" w:themeTint="80"/>
      </w:tblBorders>
    </w:tblPr>
  </w:style>
  <w:style w:type="table" w:customStyle="1" w:styleId="ListTable4-Accent2">
    <w:name w:val="List Table 4 - Accent 2"/>
    <w:basedOn w:val="a1"/>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style>
  <w:style w:type="table" w:customStyle="1" w:styleId="BorderedLined-Accent6">
    <w:name w:val="Bordered &amp; Lined - Accent 6"/>
    <w:basedOn w:val="a1"/>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style>
  <w:style w:type="table" w:customStyle="1" w:styleId="ListTable2-Accent4">
    <w:name w:val="List Table 2 - Accent 4"/>
    <w:basedOn w:val="a1"/>
    <w:tblPr>
      <w:tblBorders>
        <w:top w:val="single" w:sz="4" w:space="0" w:color="FFDB6F" w:themeColor="accent4" w:themeTint="90"/>
        <w:bottom w:val="single" w:sz="4" w:space="0" w:color="FFDB6F" w:themeColor="accent4" w:themeTint="90"/>
        <w:insideH w:val="single" w:sz="4" w:space="0" w:color="FFDB6F" w:themeColor="accent4" w:themeTint="90"/>
      </w:tblBorders>
    </w:tblPr>
  </w:style>
  <w:style w:type="table" w:customStyle="1" w:styleId="ListTable5Dark-Accent5">
    <w:name w:val="List Table 5 Dark - Accent 5"/>
    <w:basedOn w:val="a1"/>
    <w:tblPr>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style>
  <w:style w:type="table" w:styleId="45">
    <w:name w:val="Plain Table 4"/>
    <w:basedOn w:val="a1"/>
    <w:tblPr/>
  </w:style>
  <w:style w:type="table" w:styleId="53">
    <w:name w:val="Plain Table 5"/>
    <w:basedOn w:val="a1"/>
    <w:tblPr/>
  </w:style>
  <w:style w:type="table" w:customStyle="1" w:styleId="Bordered-Accent1">
    <w:name w:val="Bordered - Accent 1"/>
    <w:basedOn w:val="a1"/>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style>
  <w:style w:type="table" w:customStyle="1" w:styleId="ListTable2-Accent5">
    <w:name w:val="List Table 2 - Accent 5"/>
    <w:basedOn w:val="a1"/>
    <w:tblPr>
      <w:tblBorders>
        <w:top w:val="single" w:sz="4" w:space="0" w:color="95AFDD" w:themeColor="accent5" w:themeTint="90"/>
        <w:bottom w:val="single" w:sz="4" w:space="0" w:color="95AFDD" w:themeColor="accent5" w:themeTint="90"/>
        <w:insideH w:val="single" w:sz="4" w:space="0" w:color="95AFDD" w:themeColor="accent5" w:themeTint="90"/>
      </w:tblBorders>
    </w:tblPr>
  </w:style>
  <w:style w:type="table" w:customStyle="1" w:styleId="ListTable7Colorful-Accent2">
    <w:name w:val="List Table 7 Colorful - Accent 2"/>
    <w:basedOn w:val="a1"/>
    <w:tblPr>
      <w:tblBorders>
        <w:right w:val="single" w:sz="4" w:space="0" w:color="F4B184" w:themeColor="accent2" w:themeTint="97"/>
      </w:tblBorders>
    </w:tblPr>
  </w:style>
  <w:style w:type="table" w:customStyle="1" w:styleId="ListTable7Colorful-Accent6">
    <w:name w:val="List Table 7 Colorful - Accent 6"/>
    <w:basedOn w:val="a1"/>
    <w:tblPr>
      <w:tblBorders>
        <w:right w:val="single" w:sz="4" w:space="0" w:color="A9D08E" w:themeColor="accent6" w:themeTint="98"/>
      </w:tblBorders>
    </w:tblPr>
  </w:style>
  <w:style w:type="table" w:customStyle="1" w:styleId="GridTable1Light-Accent5">
    <w:name w:val="Grid Table 1 Light - Accent 5"/>
    <w:basedOn w:val="a1"/>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style>
  <w:style w:type="table" w:customStyle="1" w:styleId="ListTable5Dark-Accent3">
    <w:name w:val="List Table 5 Dark - Accent 3"/>
    <w:basedOn w:val="a1"/>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style>
  <w:style w:type="table" w:styleId="2c">
    <w:name w:val="Plain Table 2"/>
    <w:basedOn w:val="a1"/>
    <w:tblPr>
      <w:tblBorders>
        <w:top w:val="single" w:sz="4" w:space="0" w:color="000000" w:themeColor="text1"/>
        <w:left w:val="nil"/>
        <w:bottom w:val="single" w:sz="4" w:space="0" w:color="000000" w:themeColor="text1"/>
        <w:right w:val="nil"/>
      </w:tblBorders>
    </w:tblPr>
  </w:style>
  <w:style w:type="table" w:customStyle="1" w:styleId="GridTable6Colorful-Accent2">
    <w:name w:val="Grid Table 6 Colorful - Accent 2"/>
    <w:basedOn w:val="a1"/>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table" w:styleId="-2">
    <w:name w:val="List Table 2"/>
    <w:basedOn w:val="a1"/>
    <w:tblPr>
      <w:tblBorders>
        <w:top w:val="single" w:sz="4" w:space="0" w:color="6F6F6F" w:themeColor="text1" w:themeTint="90"/>
        <w:bottom w:val="single" w:sz="4" w:space="0" w:color="6F6F6F" w:themeColor="text1" w:themeTint="90"/>
        <w:insideH w:val="single" w:sz="4" w:space="0" w:color="6F6F6F" w:themeColor="text1" w:themeTint="90"/>
      </w:tblBorders>
    </w:tblPr>
  </w:style>
  <w:style w:type="table" w:customStyle="1" w:styleId="ListTable1Light-Accent4">
    <w:name w:val="List Table 1 Light - Accent 4"/>
    <w:basedOn w:val="a1"/>
    <w:tblPr/>
  </w:style>
  <w:style w:type="table" w:customStyle="1" w:styleId="Bordered-Accent3">
    <w:name w:val="Bordered - Accent 3"/>
    <w:basedOn w:val="a1"/>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 w:type="table" w:styleId="-50">
    <w:name w:val="Grid Table 5 Dark"/>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4-Accent6">
    <w:name w:val="List Table 4 - Accent 6"/>
    <w:basedOn w:val="a1"/>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style>
  <w:style w:type="table" w:customStyle="1" w:styleId="Bordered">
    <w:name w:val="Bordered"/>
    <w:basedOn w:val="a1"/>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style>
  <w:style w:type="table" w:customStyle="1" w:styleId="Lined-Accent3">
    <w:name w:val="Lined - Accent 3"/>
    <w:basedOn w:val="a1"/>
    <w:rPr>
      <w:color w:val="404040"/>
    </w:rPr>
    <w:tblPr/>
  </w:style>
  <w:style w:type="table" w:customStyle="1" w:styleId="ListTable2-Accent3">
    <w:name w:val="List Table 2 - Accent 3"/>
    <w:basedOn w:val="a1"/>
    <w:tblPr>
      <w:tblBorders>
        <w:top w:val="single" w:sz="4" w:space="0" w:color="CCCCCC" w:themeColor="accent3" w:themeTint="90"/>
        <w:bottom w:val="single" w:sz="4" w:space="0" w:color="CCCCCC" w:themeColor="accent3" w:themeTint="90"/>
        <w:insideH w:val="single" w:sz="4" w:space="0" w:color="CCCCCC" w:themeColor="accent3" w:themeTint="90"/>
      </w:tblBorders>
    </w:tblPr>
  </w:style>
  <w:style w:type="table" w:customStyle="1" w:styleId="ListTable1Light-Accent3">
    <w:name w:val="List Table 1 Light - Accent 3"/>
    <w:basedOn w:val="a1"/>
    <w:tblPr/>
  </w:style>
  <w:style w:type="table" w:styleId="-40">
    <w:name w:val="List Table 4"/>
    <w:basedOn w:val="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style>
  <w:style w:type="table" w:customStyle="1" w:styleId="BorderedLined-Accent5">
    <w:name w:val="Bordered &amp; Lined - Accent 5"/>
    <w:basedOn w:val="a1"/>
    <w:rPr>
      <w:color w:val="404040"/>
    </w:rPr>
    <w:tblPr>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style>
  <w:style w:type="table" w:styleId="-70">
    <w:name w:val="Grid Table 7 Colorful"/>
    <w:basedOn w:val="a1"/>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GridTable1Light-Accent3">
    <w:name w:val="Grid Table 1 Light - Accent 3"/>
    <w:basedOn w:val="a1"/>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 w:type="table" w:customStyle="1" w:styleId="GridTable7Colorful-Accent1">
    <w:name w:val="Grid Table 7 Colorful - Accent 1"/>
    <w:basedOn w:val="a1"/>
    <w:tblPr>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style>
  <w:style w:type="table" w:customStyle="1" w:styleId="GridTable7Colorful-Accent3">
    <w:name w:val="Grid Table 7 Colorful - Accent 3"/>
    <w:basedOn w:val="a1"/>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GridTable2-Accent6">
    <w:name w:val="Grid Table 2 - Accent 6"/>
    <w:basedOn w:val="a1"/>
    <w:tblPr>
      <w:tblBorders>
        <w:bottom w:val="single" w:sz="4" w:space="0" w:color="70AD47" w:themeColor="accent6"/>
        <w:insideH w:val="single" w:sz="4" w:space="0" w:color="70AD47" w:themeColor="accent6"/>
        <w:insideV w:val="single" w:sz="4" w:space="0" w:color="70AD47" w:themeColor="accent6"/>
      </w:tblBorders>
    </w:tblPr>
  </w:style>
  <w:style w:type="table" w:customStyle="1" w:styleId="ListTable5Dark-Accent4">
    <w:name w:val="List Table 5 Dark - Accent 4"/>
    <w:basedOn w:val="a1"/>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style>
  <w:style w:type="table" w:customStyle="1" w:styleId="Bordered-Accent6">
    <w:name w:val="Bordered - Accent 6"/>
    <w:basedOn w:val="a1"/>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table" w:customStyle="1" w:styleId="ListTable5Dark-Accent1">
    <w:name w:val="List Table 5 Dark - Accent 1"/>
    <w:basedOn w:val="a1"/>
    <w:tblPr>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style>
  <w:style w:type="table" w:customStyle="1" w:styleId="GridTable1Light-Accent1">
    <w:name w:val="Grid Table 1 Light - Accent 1"/>
    <w:basedOn w:val="a1"/>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style>
  <w:style w:type="table" w:customStyle="1" w:styleId="ListTable1Light-Accent1">
    <w:name w:val="List Table 1 Light - Accent 1"/>
    <w:basedOn w:val="a1"/>
    <w:tblPr/>
  </w:style>
  <w:style w:type="table" w:customStyle="1" w:styleId="GridTable2-Accent2">
    <w:name w:val="Grid Table 2 - Accent 2"/>
    <w:basedOn w:val="a1"/>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ListTable1Light-Accent2">
    <w:name w:val="List Table 1 Light - Accent 2"/>
    <w:basedOn w:val="a1"/>
    <w:tblPr/>
  </w:style>
  <w:style w:type="table" w:customStyle="1" w:styleId="Bordered-Accent5">
    <w:name w:val="Bordered - Accent 5"/>
    <w:basedOn w:val="a1"/>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style>
  <w:style w:type="table" w:styleId="1f7">
    <w:name w:val="Plain Table 1"/>
    <w:basedOn w:val="a1"/>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ListTable4-Accent1">
    <w:name w:val="List Table 4 - Accent 1"/>
    <w:basedOn w:val="a1"/>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style>
  <w:style w:type="table" w:customStyle="1" w:styleId="ListTable4-Accent5">
    <w:name w:val="List Table 4 - Accent 5"/>
    <w:basedOn w:val="a1"/>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style>
  <w:style w:type="table" w:customStyle="1" w:styleId="GridTable3-Accent1">
    <w:name w:val="Grid Table 3 - Accent 1"/>
    <w:basedOn w:val="a1"/>
    <w:tblPr>
      <w:tblBorders>
        <w:bottom w:val="single" w:sz="4" w:space="0" w:color="68A2D8" w:themeColor="accent1" w:themeTint="EA"/>
        <w:insideH w:val="single" w:sz="4" w:space="0" w:color="68A2D8" w:themeColor="accent1" w:themeTint="EA"/>
        <w:insideV w:val="single" w:sz="4" w:space="0" w:color="68A2D8" w:themeColor="accent1" w:themeTint="EA"/>
      </w:tblBorders>
    </w:tblPr>
  </w:style>
  <w:style w:type="table" w:styleId="-6">
    <w:name w:val="Grid Table 6 Colorful"/>
    <w:basedOn w:val="a1"/>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ListTable3-Accent1">
    <w:name w:val="List Table 3 - Accent 1"/>
    <w:basedOn w:val="a1"/>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style>
  <w:style w:type="table" w:styleId="-20">
    <w:name w:val="Grid Table 2"/>
    <w:basedOn w:val="a1"/>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styleId="-30">
    <w:name w:val="List Table 3"/>
    <w:basedOn w:val="a1"/>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style>
  <w:style w:type="table" w:customStyle="1" w:styleId="GridTable3-Accent6">
    <w:name w:val="Grid Table 3 - Accent 6"/>
    <w:basedOn w:val="a1"/>
    <w:tblPr>
      <w:tblBorders>
        <w:bottom w:val="single" w:sz="4" w:space="0" w:color="70AD47" w:themeColor="accent6"/>
        <w:insideH w:val="single" w:sz="4" w:space="0" w:color="70AD47" w:themeColor="accent6"/>
        <w:insideV w:val="single" w:sz="4" w:space="0" w:color="70AD47" w:themeColor="accent6"/>
      </w:tblBorders>
    </w:tblPr>
  </w:style>
  <w:style w:type="table" w:customStyle="1" w:styleId="Lined-Accent2">
    <w:name w:val="Lined - Accent 2"/>
    <w:basedOn w:val="a1"/>
    <w:rPr>
      <w:color w:val="404040"/>
    </w:rPr>
    <w:tblPr/>
  </w:style>
  <w:style w:type="table" w:styleId="-60">
    <w:name w:val="List Table 6 Colorful"/>
    <w:basedOn w:val="a1"/>
    <w:tblPr>
      <w:tblBorders>
        <w:top w:val="single" w:sz="4" w:space="0" w:color="7F7F7F" w:themeColor="text1" w:themeTint="80"/>
        <w:bottom w:val="single" w:sz="4" w:space="0" w:color="7F7F7F" w:themeColor="text1" w:themeTint="80"/>
      </w:tblBorders>
    </w:tblPr>
  </w:style>
  <w:style w:type="table" w:customStyle="1" w:styleId="ListTable6Colorful-Accent2">
    <w:name w:val="List Table 6 Colorful - Accent 2"/>
    <w:basedOn w:val="a1"/>
    <w:tblPr>
      <w:tblBorders>
        <w:top w:val="single" w:sz="4" w:space="0" w:color="F4B184" w:themeColor="accent2" w:themeTint="97"/>
        <w:bottom w:val="single" w:sz="4" w:space="0" w:color="F4B184" w:themeColor="accent2" w:themeTint="97"/>
      </w:tblBorders>
    </w:tblPr>
  </w:style>
  <w:style w:type="table" w:customStyle="1" w:styleId="GridTable2-Accent4">
    <w:name w:val="Grid Table 2 - Accent 4"/>
    <w:basedOn w:val="a1"/>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ListTable4-Accent4">
    <w:name w:val="List Table 4 - Accent 4"/>
    <w:basedOn w:val="a1"/>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style>
  <w:style w:type="table" w:customStyle="1" w:styleId="BorderedLined-Accent1">
    <w:name w:val="Bordered &amp; Lined - Accent 1"/>
    <w:basedOn w:val="a1"/>
    <w:rPr>
      <w:color w:val="404040"/>
    </w:rPr>
    <w:tblPr>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style>
  <w:style w:type="table" w:styleId="-10">
    <w:name w:val="Grid Table 1 Light"/>
    <w:basedOn w:val="a1"/>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style>
  <w:style w:type="table" w:customStyle="1" w:styleId="GridTable7Colorful-Accent2">
    <w:name w:val="Grid Table 7 Colorful - Accent 2"/>
    <w:basedOn w:val="a1"/>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GridTable6Colorful-Accent1">
    <w:name w:val="Grid Table 6 Colorful - Accent 1"/>
    <w:basedOn w:val="a1"/>
    <w:tblPr>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style>
  <w:style w:type="table" w:customStyle="1" w:styleId="GridTable1Light-Accent6">
    <w:name w:val="Grid Table 1 Light - Accent 6"/>
    <w:basedOn w:val="a1"/>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character" w:styleId="aff">
    <w:name w:val="Strong"/>
    <w:basedOn w:val="a0"/>
    <w:uiPriority w:val="22"/>
    <w:qFormat/>
    <w:rsid w:val="008B6C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559334">
      <w:bodyDiv w:val="1"/>
      <w:marLeft w:val="0"/>
      <w:marRight w:val="0"/>
      <w:marTop w:val="0"/>
      <w:marBottom w:val="0"/>
      <w:divBdr>
        <w:top w:val="none" w:sz="0" w:space="0" w:color="auto"/>
        <w:left w:val="none" w:sz="0" w:space="0" w:color="auto"/>
        <w:bottom w:val="none" w:sz="0" w:space="0" w:color="auto"/>
        <w:right w:val="none" w:sz="0" w:space="0" w:color="auto"/>
      </w:divBdr>
    </w:div>
    <w:div w:id="19673915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533</TotalTime>
  <Pages>17</Pages>
  <Words>5036</Words>
  <Characters>36062</Characters>
  <Application>Microsoft Office Word</Application>
  <DocSecurity>0</DocSecurity>
  <Lines>735</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Дорт-Гольц Татьяна Владимировна</dc:creator>
  <cp:lastModifiedBy>Дорт-Гольц Татьяна Владимировна</cp:lastModifiedBy>
  <cp:revision>41</cp:revision>
  <dcterms:created xsi:type="dcterms:W3CDTF">2025-07-27T21:58:00Z</dcterms:created>
  <dcterms:modified xsi:type="dcterms:W3CDTF">2025-08-13T00:20:00Z</dcterms:modified>
</cp:coreProperties>
</file>