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8744885" name="Picture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9" cy="807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8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360" w:lineRule="auto"/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МИНИСТЕРСТВО ИМУЩЕСТВЕННЫХ</w:t>
      </w: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И ЗЕМЕЛЬНЫХ ОТНОШЕНИЙ</w:t>
      </w: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  <w:t xml:space="preserve">ПРИКАЗ </w:t>
      </w: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7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Cs w:val="24"/>
              </w:rPr>
            </w:pPr>
            <w:r/>
            <w:bookmarkStart w:id="0" w:name="undefined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6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я в приложение к приказу Министерства имущественных и земельных отношений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Камчатского края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 16.04.2021 № 60/54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/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b/>
                <w:bCs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Камчатского края</w:t>
      </w:r>
      <w:r>
        <w:rPr>
          <w:rFonts w:ascii="Times New Roman" w:hAnsi="Times New Roman" w:cs="Times New Roman"/>
          <w:sz w:val="28"/>
        </w:rPr>
        <w:br/>
        <w:t xml:space="preserve"> от 03.04.2</w:t>
      </w:r>
      <w:r>
        <w:rPr>
          <w:rFonts w:ascii="Times New Roman" w:hAnsi="Times New Roman" w:cs="Times New Roman"/>
          <w:sz w:val="28"/>
        </w:rPr>
        <w:t xml:space="preserve">009 № 158-П «Об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 Камчатском крае»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е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приказу Министерства имущественных и земельных отношений Камчатского края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16.04.2021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№ 60/54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</w:t>
      </w:r>
      <w:r>
        <w:rPr>
          <w:rFonts w:ascii="Times New Roman" w:hAnsi="Times New Roman" w:cs="Times New Roman"/>
          <w:sz w:val="28"/>
          <w:szCs w:val="28"/>
        </w:rPr>
        <w:t xml:space="preserve">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изложив его в редакции согласно приложению к настоящему приказу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2. </w:t>
      </w:r>
      <w:r>
        <w:rPr>
          <w:rFonts w:ascii="Times New Roman" w:hAnsi="Times New Roman" w:cs="Times New Roman"/>
          <w:sz w:val="28"/>
        </w:rPr>
        <w:t xml:space="preserve">Настоящий приказ вступает в силу через 10 дней после дня его официального опубликования.</w:t>
      </w:r>
      <w:r>
        <w:rPr>
          <w:rFonts w:ascii="Times New Roman" w:hAnsi="Times New Roman" w:eastAsia="Calibri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6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2977" w:type="dxa"/>
            <w:textDirection w:val="lrTb"/>
            <w:noWrap w:val="false"/>
          </w:tcPr>
          <w:p>
            <w:pPr>
              <w:ind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/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3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3"/>
            <w:r/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И.В. Мищенко</w:t>
            </w:r>
            <w:r/>
          </w:p>
        </w:tc>
      </w:tr>
    </w:tbl>
    <w:p>
      <w:pPr>
        <w:sectPr>
          <w:headerReference w:type="default" r:id="rId8"/>
          <w:footnotePr/>
          <w:endnotePr/>
          <w:type w:val="nextPage"/>
          <w:pgSz w:w="11906" w:h="16838" w:orient="portrait"/>
          <w:pgMar w:top="1134" w:right="851" w:bottom="1134" w:left="1418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ind w:left="3543" w:right="-2" w:firstLine="4961"/>
        <w:spacing w:after="0" w:line="240" w:lineRule="auto"/>
        <w:widowControl w:val="off"/>
        <w:tabs>
          <w:tab w:val="left" w:pos="8222" w:leader="none"/>
        </w:tabs>
      </w:pPr>
      <w:r>
        <w:rPr>
          <w:rFonts w:ascii="Times New Roman" w:hAnsi="Times New Roman"/>
          <w:sz w:val="28"/>
        </w:rPr>
        <w:t xml:space="preserve">Приложение к приказу </w:t>
      </w:r>
      <w:r/>
      <w:r/>
    </w:p>
    <w:p>
      <w:pPr>
        <w:ind w:left="3543" w:right="-2" w:firstLine="4961"/>
        <w:spacing w:after="0" w:line="240" w:lineRule="auto"/>
        <w:widowControl w:val="off"/>
        <w:tabs>
          <w:tab w:val="left" w:pos="8222" w:leader="none"/>
        </w:tabs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/>
      <w:r/>
    </w:p>
    <w:p>
      <w:pPr>
        <w:ind w:left="3543" w:right="-2" w:firstLine="4961"/>
        <w:spacing w:after="0" w:line="240" w:lineRule="auto"/>
        <w:widowControl w:val="off"/>
        <w:tabs>
          <w:tab w:val="left" w:pos="8222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sz w:val="28"/>
          <w:szCs w:val="28"/>
        </w:rPr>
        <w:t xml:space="preserve">края</w:t>
      </w:r>
      <w:r/>
      <w:r/>
    </w:p>
    <w:tbl>
      <w:tblPr>
        <w:tblStyle w:val="861"/>
        <w:tblW w:w="0" w:type="auto"/>
        <w:tblInd w:w="850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>
        <w:trPr/>
        <w:tc>
          <w:tcPr>
            <w:tcW w:w="239" w:type="dxa"/>
            <w:textDirection w:val="lrTb"/>
            <w:noWrap w:val="false"/>
          </w:tcPr>
          <w:p>
            <w:pPr>
              <w:ind w:left="-65" w:firstLine="0"/>
              <w:jc w:val="right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]</w:t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  <w:r/>
          </w:p>
        </w:tc>
        <w:tc>
          <w:tcPr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</w:r>
            <w:r/>
          </w:p>
        </w:tc>
      </w:tr>
    </w:tbl>
    <w:p>
      <w:pPr>
        <w:ind w:left="8220" w:right="0" w:firstLine="0"/>
        <w:jc w:val="both"/>
        <w:spacing w:after="0" w:line="240" w:lineRule="auto"/>
        <w:suppressLineNumbers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  <w:r/>
    </w:p>
    <w:p>
      <w:pPr>
        <w:ind w:left="8504" w:right="0" w:firstLine="0"/>
        <w:jc w:val="both"/>
        <w:spacing w:after="0" w:line="240" w:lineRule="auto"/>
        <w:suppressLineNumbers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«Приложение к приказу </w:t>
      </w:r>
      <w:r/>
      <w:r/>
    </w:p>
    <w:p>
      <w:pPr>
        <w:ind w:left="8504" w:right="0" w:firstLine="0"/>
        <w:jc w:val="both"/>
        <w:spacing w:after="0" w:line="240" w:lineRule="auto"/>
        <w:suppressLineNumbers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имущественных</w:t>
      </w:r>
      <w:r/>
      <w:r/>
    </w:p>
    <w:p>
      <w:pPr>
        <w:ind w:left="8504" w:right="0" w:firstLine="0"/>
        <w:jc w:val="both"/>
        <w:spacing w:after="0" w:line="240" w:lineRule="auto"/>
        <w:suppressLineNumbers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земельных отношений Камчатского края </w:t>
      </w:r>
      <w:r/>
      <w:r/>
    </w:p>
    <w:p>
      <w:pPr>
        <w:ind w:left="8504" w:right="0" w:firstLine="0"/>
        <w:jc w:val="both"/>
        <w:spacing w:after="0" w:line="240" w:lineRule="auto"/>
        <w:suppressLineNumbers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16.04.2021 № 60/54 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ind w:left="5102" w:right="0" w:firstLine="0"/>
        <w:jc w:val="both"/>
        <w:spacing w:after="0" w:line="240" w:lineRule="auto"/>
        <w:suppressLineNumbers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ИМУЩЕСТВА КАМЧАТСКОГО КРАЯ,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СВОБОДНОГО ОТ ПРАВ ТРЕТЬИХ ЛИЦ (ЗА ИСКЛЮЧЕНИЕМ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ПРАВА ХОЗЯЙСТВЕННОГО ВЕДЕНИЯ, ПРАВА </w:t>
      </w:r>
      <w:r/>
      <w:r/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ОПЕРАТИВНОГО УПРАВЛЕНИЯ, А ТАКЖЕ </w:t>
      </w:r>
      <w:r>
        <w:rPr>
          <w:rFonts w:ascii="Times New Roman" w:hAnsi="Times New Roman" w:cs="Times New Roman"/>
          <w:b/>
          <w:sz w:val="24"/>
          <w:szCs w:val="24"/>
        </w:rPr>
        <w:t xml:space="preserve">ИМУЩЕСТВЕННЫХ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/>
      <w:r/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</w:r>
      <w:r/>
      <w:r/>
    </w:p>
    <w:tbl>
      <w:tblPr>
        <w:tblW w:w="15633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60"/>
        <w:gridCol w:w="1701"/>
        <w:gridCol w:w="4360"/>
        <w:gridCol w:w="1951"/>
        <w:gridCol w:w="1560"/>
        <w:gridCol w:w="1134"/>
      </w:tblGrid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тип 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shd w:val="clear" w:color="ffffff" w:fill="ffffff"/>
            <w:tcW w:w="46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1"/>
        </w:trPr>
        <w:tc>
          <w:tcPr>
            <w:shd w:val="clear" w:color="ffffff" w:fill="ffffff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shd w:val="clear" w:color="ffffff" w:fill="ffffff"/>
            <w:tcW w:w="46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17"/>
        </w:trPr>
        <w:tc>
          <w:tcPr>
            <w:shd w:val="clear" w:color="ffffff" w:fill="ffffff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(площадь- для земельных участков, зданий, помещений; протяженность, объем, глубина –для сооружений; протяженность, объем, площадь, глубина залегания согласно проектной документации-для объектов незавершенного строительства)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значение/Проектируемое значение (для объектов незавершенного строительства)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(для площади-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для протяженности-м; для глубины залегания-м; для объема-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 Петропавловск-Камчатский, ул. Дальневосточная, д. 34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цокольного этажа поз. 33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19,2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 Петропавловск-Камчатский, ул. Дальневосточная, д. 34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Нежилые помещения поз.49-51, 65-72 цокольного этажа в жилом доме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(пом. 95)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158,4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 Петропавловск-Камчатский, ул. Дальневосточная, д. 34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цокольного этажа поз. 36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14,9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 Петропавловск-Камчатский, ул. Дальневосточная, д. 34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цокольного этажа поз. 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24,6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 Петропавловск-Камчатский, ул. Дальневосточная, д. 34</w:t>
            </w:r>
            <w:r/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/>
            <w:r/>
          </w:p>
        </w:tc>
        <w:tc>
          <w:tcPr>
            <w:shd w:val="clear" w:color="ffffff" w:fill="ffffff"/>
            <w:tcW w:w="43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цокольного этажа поз. 34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14,9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 Петропавловск-Камчатский, ул. Дальневосточная, д. 34</w:t>
            </w:r>
            <w:r/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/>
            <w:r/>
          </w:p>
        </w:tc>
        <w:tc>
          <w:tcPr>
            <w:shd w:val="clear" w:color="ffffff" w:fill="ffffff"/>
            <w:tcW w:w="43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цокольного этажа поз. 35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13,5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г. Петропавловск-Камчатский, ул.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Бийская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Нежилое помещение поз. 1-4, 4/1, 5, 5/1, 6-9 первого этажа в жилом доме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70,9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г. Петропавловск-Камчатский, пр.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 лет Октября,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5/2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Нежилое помещение поз. 13-16, 19-24, 40,41 цокольного этажа в жилом доме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91,3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г. Петропавловск-Камчатский, ул. Ключевская, 56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Нежилые помещения поз. 12, 13 первого этажа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 (пом. 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лощадь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86,2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 Петропавловск-Камчатский, ул. Лукашевского, 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Нежилые помещения поз. 9, 36 перехода второго этажа в здании редакционно-издательского корпуса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21,1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Заводская, д.10А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Нежилые помещения поз. "1-17", "22-30" цокольного этажа в жилом доме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485,50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Циолковского,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д.42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4 первого этажа в здании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физкультурно-оздоровительного комплекса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Циолковского, д.42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второго этажа в здании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физкультурно-оздоровительного комплекса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26,45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Пограничная, д. 19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Нежилые помещения поз 42-46 пятого этажа административного здания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73,7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Океанская, д. 80/2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первого этажа в здании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Физкультурно-оздоровительный комплекс с плавательным бассейном»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,4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Океанская, д. 80/2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первого этажа в здании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Физкультурно-оздоровительный комплекс с плавательным бассейном»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56,0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пр-кт Победы, д. 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первого этажа в Здании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учебно-тренировочного комплекса с плавательным бассейном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9,4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пр-кт Победы, д. 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Нежилые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71, часть поз. 2  первого этажа в Здании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учебно-тренировочного комплекса с плавательным бассейном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72,9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пр-кт Победы, д. 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первого этажа в Здании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учебно-тренировочного комплекса с плавательным бассейном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1,5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пр-кт Победы, д. 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первого этажа в Здании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учебно-тренировочного комплекса с плавательным бассейном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пр-кт Победы, д. 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первого этажа в Здании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учебно-тренировочного комплекса с плавательным бассейном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12,0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пр-кт Победы, д. 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первого этажа в Здании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учебно-тренировочного комплекса с плавательным бассейном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67 первого этажа блок С в здании </w:t>
            </w:r>
            <w:r>
              <w:rPr>
                <w:rFonts w:ascii="Times New Roman" w:hAnsi="Times New Roman" w:cs="Times New Roman"/>
              </w:rPr>
              <w:t xml:space="preserve">городской детской поликлиники №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1,5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67 первого этажа блок С в здании </w:t>
            </w:r>
            <w:r>
              <w:rPr>
                <w:rFonts w:ascii="Times New Roman" w:hAnsi="Times New Roman" w:cs="Times New Roman"/>
              </w:rPr>
              <w:t xml:space="preserve">городской детской поликлиники №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3,0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64 третьего этажа блок С в здании </w:t>
            </w:r>
            <w:r>
              <w:rPr>
                <w:rFonts w:ascii="Times New Roman" w:hAnsi="Times New Roman" w:cs="Times New Roman"/>
              </w:rPr>
              <w:t xml:space="preserve">городской детской поликлиники №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1,5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67 первого этажа, поз. 49 второго этажа, поз. 64 третьего этажа, поз. 47 четвертого этажа блок С в здании </w:t>
            </w:r>
            <w:r>
              <w:rPr>
                <w:rFonts w:ascii="Times New Roman" w:hAnsi="Times New Roman" w:cs="Times New Roman"/>
              </w:rPr>
              <w:t xml:space="preserve">городской детской поликлиники №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4,0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 третьего этажа блок С в здании </w:t>
            </w:r>
            <w:r>
              <w:rPr>
                <w:rFonts w:ascii="Times New Roman" w:hAnsi="Times New Roman" w:cs="Times New Roman"/>
              </w:rPr>
              <w:t xml:space="preserve">городской детской поликлиники №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4,8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64 третьего этажа блок С в здании </w:t>
            </w:r>
            <w:r>
              <w:rPr>
                <w:rFonts w:ascii="Times New Roman" w:hAnsi="Times New Roman" w:cs="Times New Roman"/>
              </w:rPr>
              <w:t xml:space="preserve">городской детской поликлиники №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64 третьего этажа, поз. 64 первого этажа блок С в здании </w:t>
            </w:r>
            <w:r>
              <w:rPr>
                <w:rFonts w:ascii="Times New Roman" w:hAnsi="Times New Roman" w:cs="Times New Roman"/>
              </w:rPr>
              <w:t xml:space="preserve">городской детской поликлиники №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2,0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47 четвертого этажа блок А в здании </w:t>
            </w:r>
            <w:r>
              <w:rPr>
                <w:rFonts w:ascii="Times New Roman" w:hAnsi="Times New Roman" w:cs="Times New Roman"/>
              </w:rPr>
              <w:t xml:space="preserve">городской детской поликлиники №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49 второго этажа блок С в здании </w:t>
            </w:r>
            <w:r>
              <w:rPr>
                <w:rFonts w:ascii="Times New Roman" w:hAnsi="Times New Roman" w:cs="Times New Roman"/>
              </w:rPr>
              <w:t xml:space="preserve">городской детской поликлиники №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  <w:tr>
        <w:trPr/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Войцешека, д. 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помещение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первого этажа в здании </w:t>
            </w:r>
            <w:r>
              <w:rPr>
                <w:rFonts w:ascii="Times New Roman" w:hAnsi="Times New Roman" w:cs="Times New Roman"/>
              </w:rPr>
              <w:t xml:space="preserve">института усовершенствования учителей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1,0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  <w:r/>
          </w:p>
        </w:tc>
      </w:tr>
    </w:tbl>
    <w:p>
      <w:pPr>
        <w:spacing w:after="120"/>
      </w:pPr>
      <w:r/>
      <w:r/>
      <w:r/>
    </w:p>
    <w:tbl>
      <w:tblPr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842"/>
        <w:gridCol w:w="1276"/>
        <w:gridCol w:w="1843"/>
        <w:gridCol w:w="2126"/>
        <w:gridCol w:w="992"/>
        <w:gridCol w:w="1134"/>
        <w:gridCol w:w="1560"/>
      </w:tblGrid>
      <w:tr>
        <w:trPr/>
        <w:tc>
          <w:tcPr>
            <w:gridSpan w:val="6"/>
            <w:tcW w:w="97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W w:w="58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1"/>
        </w:trPr>
        <w:tc>
          <w:tcPr>
            <w:gridSpan w:val="3"/>
            <w:tcW w:w="48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Марка, модель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(принадлежности) имущества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04"/>
        </w:trPr>
        <w:tc>
          <w:tcPr>
            <w:gridSpan w:val="2"/>
            <w:tcW w:w="2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(кадастровый, условный, устаревший)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41:01:0010115:12713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41:01:0010115:11508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41:01:0010115:12716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41:01:0010115:12712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41:01:0010115:12714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41:01:0010115:12715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41:01:0010112:1535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41:01:0010118:9390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41:01:0010122:3858</w:t>
            </w: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41:01:0010118:11630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41:01:0010129:3419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41:01:0010119:710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41:01:0010119:710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41:01:0010124:1160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41:01:0010127:6761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41:01:0010127:6761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41:01:0010113:3011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41:01:0010113:3011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41:01:0010113:3011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41:01:0010113:3011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41:01:0010113:3011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41:01:0010113:3011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41:01:0010116:891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41:01:0010116:891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41:01:0010116:891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41:01:0010116:891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41:01:0010116:891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41:01:0010116:891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41:01:0010116:891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41:01:0010116:891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41:01:0010116:891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41:01:0010122:2892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</w:t>
            </w:r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after="120"/>
      </w:pPr>
      <w:r/>
      <w:r/>
      <w:r/>
    </w:p>
    <w:tbl>
      <w:tblPr>
        <w:tblW w:w="1573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3260"/>
        <w:gridCol w:w="2552"/>
        <w:gridCol w:w="1701"/>
        <w:gridCol w:w="1559"/>
        <w:gridCol w:w="3118"/>
      </w:tblGrid>
      <w:tr>
        <w:trPr/>
        <w:tc>
          <w:tcPr>
            <w:gridSpan w:val="8"/>
            <w:tcW w:w="157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правообладателях и о правах третьих лиц на имущество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44"/>
        </w:trPr>
        <w:tc>
          <w:tcPr>
            <w:gridSpan w:val="3"/>
            <w:tcW w:w="3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договоров аренды и безвозмездного пользования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правообладателя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правообладателя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W w:w="1986" w:type="dxa"/>
            <w:textDirection w:val="lrTb"/>
            <w:noWrap w:val="false"/>
          </w:tcPr>
          <w:p>
            <w:pPr>
              <w:ind w:firstLine="34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аренды или права безвозмездного пользования на имущество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 действия договора (при наличии)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42-61-98 (доб. 2319)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70c0"/>
              </w:rPr>
            </w:pPr>
            <w:r/>
            <w:hyperlink r:id="rId10" w:tooltip="mailto:MinGosim@kamgov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 xml:space="preserve">MinGosim@kamgov.ru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>
          <w:trHeight w:val="835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25.12.2029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42-61-98 (доб. 2319)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70c0"/>
              </w:rPr>
            </w:pPr>
            <w:r/>
            <w:hyperlink r:id="rId11" w:tooltip="mailto:MinGosim@kamgov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 xml:space="preserve">MinGosim@kamgov.ru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>
          <w:trHeight w:val="835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42-61-98 (доб. 2319)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70c0"/>
              </w:rPr>
            </w:pPr>
            <w:r/>
            <w:hyperlink r:id="rId12" w:tooltip="mailto:MinGosim@kamgov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 xml:space="preserve">MinGosim@kamgov.ru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>
          <w:trHeight w:val="835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42-61-98 (доб. 2319)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70c0"/>
              </w:rPr>
            </w:pPr>
            <w:r/>
            <w:hyperlink r:id="rId13" w:tooltip="mailto:MinGosim@kamgov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 xml:space="preserve">MinGosim@kamgov.ru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>
          <w:trHeight w:val="835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42-61-98 (доб. 2319)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70c0"/>
              </w:rPr>
            </w:pPr>
            <w:r/>
            <w:hyperlink r:id="rId14" w:tooltip="mailto:MinGosim@kamgov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 xml:space="preserve">MinGosim@kamgov.ru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>
          <w:trHeight w:val="835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42-61-98 (доб. 2319)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70c0"/>
              </w:rPr>
            </w:pPr>
            <w:r/>
            <w:hyperlink r:id="rId15" w:tooltip="mailto:MinGosim@kamgov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 xml:space="preserve">MinGosim@kamgov.ru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КГУП «Камчатский водоканал»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4101119472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21-86-98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/>
            <w:hyperlink r:id="rId16" w:tooltip="mailto:Priemnaya@pkvoda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 xml:space="preserve">Priemnaya@pkvoda.ru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>
          <w:trHeight w:val="767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42-61-98 (доб. 2319)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70c0"/>
              </w:rPr>
            </w:pPr>
            <w:r/>
            <w:hyperlink r:id="rId17" w:tooltip="mailto:MinGosim@kamgov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 xml:space="preserve">MinGosim@kamgov.ru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ГУП «Камчатстройэнергосервис»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4100019108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23-03-26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/>
            <w:hyperlink r:id="rId18" w:tooltip="mailto:info@kamses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 xml:space="preserve">info@kamses.ru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ГУП «Камчатстройэнергосервис»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4100019108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23-03-26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/>
            <w:hyperlink r:id="rId19" w:tooltip="mailto:info@kamses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 xml:space="preserve">info@kamses.ru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Петропавловск-Камчатская городская больница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4101068210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24-48-18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/>
            <w:hyperlink r:id="rId20" w:tooltip="mailto:plykchi.np@pkgb2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 xml:space="preserve">plykchi.np@pkgb2.ru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>
          <w:trHeight w:val="593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ФОК «Звездный»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4101134417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22-36-58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kamfok@mail.ru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26.07.2026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ФОК «Звездный»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4101134417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22-36-58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kamfok@mail.ru</w:t>
            </w:r>
            <w:r/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42-61-98 (доб. 2319)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/>
            <w:hyperlink r:id="rId21" w:tooltip="mailto:MinGosim@kamgov.ru" w:history="1">
              <w:r>
                <w:rPr>
                  <w:rStyle w:val="837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 xml:space="preserve">MinGosim@kamgov.ru</w:t>
              </w:r>
            </w:hyperlink>
            <w:r>
              <w:rPr>
                <w:rFonts w:ascii="Times New Roman" w:hAnsi="Times New Roman" w:cs="Times New Roman"/>
                <w:color w:val="0070c0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ФОК «Радужный»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4105041467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34-52-00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" w:tooltip="http://Priemnaya@elizovofok.ru" w:history="1">
              <w:r>
                <w:rPr>
                  <w:rStyle w:val="837"/>
                  <w:rFonts w:ascii="Times New Roman" w:hAnsi="Times New Roman" w:eastAsia="Arial" w:cs="Times New Roman"/>
                  <w:sz w:val="24"/>
                  <w:szCs w:val="24"/>
                  <w:highlight w:val="none"/>
                </w:rPr>
                <w:t xml:space="preserve">P</w:t>
              </w:r>
              <w:r>
                <w:rPr>
                  <w:rStyle w:val="837"/>
                  <w:rFonts w:ascii="Times New Roman" w:hAnsi="Times New Roman" w:eastAsia="Arial" w:cs="Times New Roman"/>
                  <w:sz w:val="24"/>
                  <w:szCs w:val="24"/>
                  <w:highlight w:val="white"/>
                </w:rPr>
                <w:t xml:space="preserve">riemnaya@elizovofok.ru</w:t>
              </w:r>
              <w:r>
                <w:rPr>
                  <w:rStyle w:val="837"/>
                  <w:rFonts w:ascii="Times New Roman" w:hAnsi="Times New Roman" w:eastAsia="Arial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ФОК «Радужный»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4105041467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34-52-00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3" w:tooltip="http://Priemnaya@elizovofok.ru" w:history="1">
              <w:r>
                <w:rPr>
                  <w:rStyle w:val="837"/>
                  <w:rFonts w:ascii="Times New Roman" w:hAnsi="Times New Roman" w:eastAsia="Arial" w:cs="Times New Roman"/>
                  <w:sz w:val="24"/>
                  <w:szCs w:val="24"/>
                  <w:highlight w:val="none"/>
                </w:rPr>
                <w:t xml:space="preserve">P</w:t>
              </w:r>
              <w:r>
                <w:rPr>
                  <w:rStyle w:val="837"/>
                  <w:rFonts w:ascii="Times New Roman" w:hAnsi="Times New Roman" w:eastAsia="Arial" w:cs="Times New Roman"/>
                  <w:sz w:val="24"/>
                  <w:szCs w:val="24"/>
                  <w:highlight w:val="white"/>
                </w:rPr>
                <w:t xml:space="preserve">riemnaya@elizovofok.ru</w:t>
              </w:r>
              <w:r>
                <w:rPr>
                  <w:rStyle w:val="837"/>
                  <w:rFonts w:ascii="Times New Roman" w:hAnsi="Times New Roman" w:eastAsia="Arial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КГАУДО  «Спортивная школа олимпийского резерва по плаванию»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4101041836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29-59-25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kamplavanie@mail.ru</w:t>
            </w:r>
            <w:r/>
            <w:r/>
          </w:p>
          <w:p>
            <w:r/>
            <w:r/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КГАУДО  «Спортивная школа олимпийского резерва по плаванию»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4101041836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29-59-25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kamplavanie@mail.ru</w:t>
            </w:r>
            <w:r/>
            <w:r/>
          </w:p>
          <w:p>
            <w:r/>
            <w:r/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31.08.2025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КГАУДО  «Спортивная школа олимпийского резерва по плаванию»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4101041836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29-59-25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kamplavanie@mail.ru</w:t>
            </w:r>
            <w:r/>
            <w:r/>
          </w:p>
          <w:p>
            <w:r/>
            <w:r/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31.08.202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КГАУДО  «Спортивная школа олимпийского резерва по плаванию»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4101041836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29-59-25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kamplavanie@mail.ru</w:t>
            </w:r>
            <w:r/>
            <w:r/>
          </w:p>
          <w:p>
            <w:r/>
            <w:r/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31.08.202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КГАУДО  «Спортивная школа олимпийского резерва по плаванию»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4101041836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29-59-25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kamplavanie@mail.ru</w:t>
            </w:r>
            <w:r/>
            <w:r/>
          </w:p>
          <w:p>
            <w:r/>
            <w:r/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31.08.202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КГАУДО  «Спортивная школа олимпийского резерва по плаванию»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4101041836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29-59-25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kamplavanie@mail.ru</w:t>
            </w:r>
            <w:r/>
            <w:r/>
          </w:p>
          <w:p>
            <w:r/>
            <w:r/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Камчатского края «Петропавловск-Камчатская городская детская поликлиника № 1»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4101042036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26-50-45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gdp1@gdp1pk.ru</w:t>
            </w:r>
            <w:r>
              <w:rPr>
                <w:rFonts w:ascii="Times New Roman" w:hAnsi="Times New Roman" w:cs="Times New Roman"/>
                <w:color w:val="0070c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Камчатского края «Петропавловск-Камчатская городская детская поликлиника № 1»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4101042036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26-50-45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gdp1@gdp1pk.ru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Камчатского края «Петропавловск-Камчатская городская детская поликлиника № 1»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4101042036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26-50-45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gdp1@gdp1pk.ru</w:t>
            </w:r>
            <w:r>
              <w:rPr>
                <w:rFonts w:ascii="Times New Roman" w:hAnsi="Times New Roman" w:cs="Times New Roman"/>
                <w:color w:val="0070c0"/>
                <w:highlight w:val="none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Камчатского края «Петропавловск-Камчатская городская детская поликлиника № 1»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4101042036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26-50-45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gdp1@gdp1pk.ru</w:t>
            </w:r>
            <w:r>
              <w:rPr>
                <w:rFonts w:ascii="Times New Roman" w:hAnsi="Times New Roman" w:cs="Times New Roman"/>
                <w:color w:val="0070c0"/>
                <w:highlight w:val="none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Камчатского края "Петропавловск-Камчатская городская детская поликлиника № 1"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4101042036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26-50-45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gdp1@gdp1pk.ru</w:t>
            </w:r>
            <w:r>
              <w:rPr>
                <w:rFonts w:ascii="Times New Roman" w:hAnsi="Times New Roman" w:cs="Times New Roman"/>
                <w:color w:val="0070c0"/>
                <w:highlight w:val="none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Камчатского края "Петропавловск-Камчатская городская детская поликлиника № 1"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4101042036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26-50-45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gdp1@gdp1pk.ru</w:t>
            </w:r>
            <w:r>
              <w:rPr>
                <w:rFonts w:ascii="Times New Roman" w:hAnsi="Times New Roman" w:cs="Times New Roman"/>
                <w:color w:val="0070c0"/>
                <w:highlight w:val="none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Камчатского края "Петропавловск-Камчатская городская детская поликлиника № 1"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4101042036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26-50-45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gdp1@gdp1pk.ru</w:t>
            </w:r>
            <w:r>
              <w:rPr>
                <w:rFonts w:ascii="Times New Roman" w:hAnsi="Times New Roman" w:cs="Times New Roman"/>
                <w:color w:val="0070c0"/>
                <w:highlight w:val="none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Камчатского края "Петропавловск-Камчатская городская детская поликлиника № 1"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4101042036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26-50-45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gdp1@gdp1pk.ru</w:t>
            </w:r>
            <w:r>
              <w:rPr>
                <w:rFonts w:ascii="Times New Roman" w:hAnsi="Times New Roman" w:cs="Times New Roman"/>
                <w:color w:val="0070c0"/>
                <w:highlight w:val="none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Камчатского края "Петропавловск-Камчатская городская детская поликлиника № 1"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4101042036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26-50-45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gdp1@gdp1pk.ru</w:t>
            </w:r>
            <w:r>
              <w:rPr>
                <w:rFonts w:ascii="Times New Roman" w:hAnsi="Times New Roman" w:cs="Times New Roman"/>
                <w:color w:val="0070c0"/>
                <w:highlight w:val="none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«Камчатский институт развития образования"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4100016851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42-50-73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70c0"/>
                <w:highlight w:val="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  <w:t xml:space="preserve">kiro@kamchatkairo.ru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5102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  <w:suppressLineNumbers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/>
    </w:p>
    <w:p>
      <w:r/>
      <w:r/>
      <w:r/>
    </w:p>
    <w:p>
      <w:r/>
      <w:r/>
    </w:p>
    <w:sectPr>
      <w:footnotePr/>
      <w:endnotePr/>
      <w:type w:val="nextPage"/>
      <w:pgSz w:w="16838" w:h="11906" w:orient="landscape"/>
      <w:pgMar w:top="1418" w:right="1134" w:bottom="851" w:left="113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31"/>
    <w:link w:val="835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831"/>
    <w:link w:val="859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831"/>
    <w:link w:val="821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831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831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809"/>
    <w:next w:val="809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6">
    <w:name w:val="Heading 6 Char"/>
    <w:basedOn w:val="831"/>
    <w:link w:val="655"/>
    <w:uiPriority w:val="9"/>
    <w:rPr>
      <w:rFonts w:ascii="Arial" w:hAnsi="Arial" w:eastAsia="Arial" w:cs="Arial"/>
      <w:b/>
      <w:bCs/>
      <w:sz w:val="22"/>
      <w:szCs w:val="22"/>
    </w:rPr>
  </w:style>
  <w:style w:type="paragraph" w:styleId="657">
    <w:name w:val="Heading 7"/>
    <w:basedOn w:val="809"/>
    <w:next w:val="809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7 Char"/>
    <w:basedOn w:val="831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09"/>
    <w:next w:val="809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basedOn w:val="83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09"/>
    <w:next w:val="809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basedOn w:val="831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List Paragraph"/>
    <w:basedOn w:val="809"/>
    <w:uiPriority w:val="34"/>
    <w:qFormat/>
    <w:pPr>
      <w:contextualSpacing/>
      <w:ind w:left="720"/>
    </w:pPr>
  </w:style>
  <w:style w:type="paragraph" w:styleId="664">
    <w:name w:val="No Spacing"/>
    <w:uiPriority w:val="1"/>
    <w:qFormat/>
    <w:pPr>
      <w:spacing w:before="0" w:after="0" w:line="240" w:lineRule="auto"/>
    </w:pPr>
  </w:style>
  <w:style w:type="character" w:styleId="665">
    <w:name w:val="Title Char"/>
    <w:basedOn w:val="831"/>
    <w:link w:val="855"/>
    <w:uiPriority w:val="10"/>
    <w:rPr>
      <w:sz w:val="48"/>
      <w:szCs w:val="48"/>
    </w:rPr>
  </w:style>
  <w:style w:type="character" w:styleId="666">
    <w:name w:val="Subtitle Char"/>
    <w:basedOn w:val="831"/>
    <w:link w:val="853"/>
    <w:uiPriority w:val="11"/>
    <w:rPr>
      <w:sz w:val="24"/>
      <w:szCs w:val="24"/>
    </w:rPr>
  </w:style>
  <w:style w:type="paragraph" w:styleId="667">
    <w:name w:val="Quote"/>
    <w:basedOn w:val="809"/>
    <w:next w:val="809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09"/>
    <w:next w:val="809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character" w:styleId="671">
    <w:name w:val="Header Char"/>
    <w:basedOn w:val="831"/>
    <w:link w:val="823"/>
    <w:uiPriority w:val="99"/>
  </w:style>
  <w:style w:type="character" w:styleId="672">
    <w:name w:val="Footer Char"/>
    <w:basedOn w:val="831"/>
    <w:link w:val="851"/>
    <w:uiPriority w:val="99"/>
  </w:style>
  <w:style w:type="paragraph" w:styleId="67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851"/>
    <w:uiPriority w:val="99"/>
  </w:style>
  <w:style w:type="table" w:styleId="675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>
    <w:name w:val="footnote text"/>
    <w:basedOn w:val="809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31"/>
    <w:uiPriority w:val="99"/>
    <w:unhideWhenUsed/>
    <w:rPr>
      <w:vertAlign w:val="superscript"/>
    </w:rPr>
  </w:style>
  <w:style w:type="paragraph" w:styleId="803">
    <w:name w:val="endnote text"/>
    <w:basedOn w:val="809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31"/>
    <w:uiPriority w:val="99"/>
    <w:semiHidden/>
    <w:unhideWhenUsed/>
    <w:rPr>
      <w:vertAlign w:val="superscript"/>
    </w:rPr>
  </w:style>
  <w:style w:type="paragraph" w:styleId="806">
    <w:name w:val="TOC Heading"/>
    <w:uiPriority w:val="39"/>
    <w:unhideWhenUsed/>
  </w:style>
  <w:style w:type="paragraph" w:styleId="807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8" w:default="1">
    <w:name w:val="Normal"/>
    <w:link w:val="809"/>
    <w:uiPriority w:val="0"/>
    <w:qFormat/>
  </w:style>
  <w:style w:type="character" w:styleId="809" w:default="1">
    <w:name w:val="Normal"/>
    <w:link w:val="808"/>
  </w:style>
  <w:style w:type="paragraph" w:styleId="810">
    <w:name w:val="toc 2"/>
    <w:next w:val="808"/>
    <w:link w:val="811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1">
    <w:name w:val="toc 2"/>
    <w:link w:val="810"/>
    <w:rPr>
      <w:rFonts w:ascii="XO Thames" w:hAnsi="XO Thames"/>
      <w:sz w:val="28"/>
    </w:rPr>
  </w:style>
  <w:style w:type="paragraph" w:styleId="812">
    <w:name w:val="toc 4"/>
    <w:next w:val="808"/>
    <w:link w:val="813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13">
    <w:name w:val="toc 4"/>
    <w:link w:val="812"/>
    <w:rPr>
      <w:rFonts w:ascii="XO Thames" w:hAnsi="XO Thames"/>
      <w:sz w:val="28"/>
    </w:rPr>
  </w:style>
  <w:style w:type="paragraph" w:styleId="814">
    <w:name w:val="toc 6"/>
    <w:next w:val="808"/>
    <w:link w:val="815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15">
    <w:name w:val="toc 6"/>
    <w:link w:val="814"/>
    <w:rPr>
      <w:rFonts w:ascii="XO Thames" w:hAnsi="XO Thames"/>
      <w:sz w:val="28"/>
    </w:rPr>
  </w:style>
  <w:style w:type="paragraph" w:styleId="816">
    <w:name w:val="toc 7"/>
    <w:next w:val="808"/>
    <w:link w:val="817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17">
    <w:name w:val="toc 7"/>
    <w:link w:val="816"/>
    <w:rPr>
      <w:rFonts w:ascii="XO Thames" w:hAnsi="XO Thames"/>
      <w:sz w:val="28"/>
    </w:rPr>
  </w:style>
  <w:style w:type="paragraph" w:styleId="818">
    <w:name w:val="Endnote"/>
    <w:link w:val="819"/>
    <w:pPr>
      <w:ind w:left="0" w:firstLine="851"/>
      <w:jc w:val="both"/>
    </w:pPr>
    <w:rPr>
      <w:rFonts w:ascii="XO Thames" w:hAnsi="XO Thames"/>
      <w:sz w:val="22"/>
    </w:rPr>
  </w:style>
  <w:style w:type="character" w:styleId="819">
    <w:name w:val="Endnote"/>
    <w:link w:val="818"/>
    <w:rPr>
      <w:rFonts w:ascii="XO Thames" w:hAnsi="XO Thames"/>
      <w:sz w:val="22"/>
    </w:rPr>
  </w:style>
  <w:style w:type="paragraph" w:styleId="820">
    <w:name w:val="Heading 3"/>
    <w:next w:val="808"/>
    <w:link w:val="821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1">
    <w:name w:val="Heading 3"/>
    <w:link w:val="820"/>
    <w:rPr>
      <w:rFonts w:ascii="XO Thames" w:hAnsi="XO Thames"/>
      <w:b/>
      <w:sz w:val="26"/>
    </w:rPr>
  </w:style>
  <w:style w:type="paragraph" w:styleId="822">
    <w:name w:val="Header"/>
    <w:basedOn w:val="808"/>
    <w:link w:val="823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3">
    <w:name w:val="Header"/>
    <w:basedOn w:val="809"/>
    <w:link w:val="822"/>
  </w:style>
  <w:style w:type="paragraph" w:styleId="824">
    <w:name w:val="Plain Text"/>
    <w:basedOn w:val="808"/>
    <w:link w:val="825"/>
    <w:pPr>
      <w:spacing w:after="0" w:line="240" w:lineRule="auto"/>
    </w:pPr>
    <w:rPr>
      <w:rFonts w:ascii="Calibri" w:hAnsi="Calibri"/>
    </w:rPr>
  </w:style>
  <w:style w:type="character" w:styleId="825">
    <w:name w:val="Plain Text"/>
    <w:basedOn w:val="809"/>
    <w:link w:val="824"/>
    <w:rPr>
      <w:rFonts w:ascii="Calibri" w:hAnsi="Calibri"/>
    </w:rPr>
  </w:style>
  <w:style w:type="paragraph" w:styleId="826">
    <w:name w:val="Balloon Text"/>
    <w:basedOn w:val="808"/>
    <w:link w:val="827"/>
    <w:pPr>
      <w:spacing w:after="0" w:line="240" w:lineRule="auto"/>
    </w:pPr>
    <w:rPr>
      <w:rFonts w:ascii="Segoe UI" w:hAnsi="Segoe UI"/>
      <w:sz w:val="18"/>
    </w:rPr>
  </w:style>
  <w:style w:type="character" w:styleId="827">
    <w:name w:val="Balloon Text"/>
    <w:basedOn w:val="809"/>
    <w:link w:val="826"/>
    <w:rPr>
      <w:rFonts w:ascii="Segoe UI" w:hAnsi="Segoe UI"/>
      <w:sz w:val="18"/>
    </w:rPr>
  </w:style>
  <w:style w:type="paragraph" w:styleId="828">
    <w:name w:val="toc 3"/>
    <w:next w:val="808"/>
    <w:link w:val="829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29">
    <w:name w:val="toc 3"/>
    <w:link w:val="828"/>
    <w:rPr>
      <w:rFonts w:ascii="XO Thames" w:hAnsi="XO Thames"/>
      <w:sz w:val="28"/>
    </w:rPr>
  </w:style>
  <w:style w:type="paragraph" w:styleId="830">
    <w:name w:val="Default Paragraph Font"/>
    <w:link w:val="831"/>
  </w:style>
  <w:style w:type="character" w:styleId="831">
    <w:name w:val="Default Paragraph Font"/>
    <w:link w:val="830"/>
  </w:style>
  <w:style w:type="paragraph" w:styleId="832">
    <w:name w:val="Heading 5"/>
    <w:next w:val="808"/>
    <w:link w:val="83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3">
    <w:name w:val="Heading 5"/>
    <w:link w:val="832"/>
    <w:rPr>
      <w:rFonts w:ascii="XO Thames" w:hAnsi="XO Thames"/>
      <w:b/>
      <w:sz w:val="22"/>
    </w:rPr>
  </w:style>
  <w:style w:type="paragraph" w:styleId="834">
    <w:name w:val="Heading 1"/>
    <w:next w:val="808"/>
    <w:link w:val="83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5">
    <w:name w:val="Heading 1"/>
    <w:link w:val="834"/>
    <w:rPr>
      <w:rFonts w:ascii="XO Thames" w:hAnsi="XO Thames"/>
      <w:b/>
      <w:sz w:val="32"/>
    </w:rPr>
  </w:style>
  <w:style w:type="paragraph" w:styleId="836">
    <w:name w:val="Hyperlink"/>
    <w:basedOn w:val="830"/>
    <w:link w:val="837"/>
    <w:rPr>
      <w:color w:val="0563c1" w:themeColor="hyperlink"/>
      <w:u w:val="single"/>
    </w:rPr>
  </w:style>
  <w:style w:type="character" w:styleId="837">
    <w:name w:val="Hyperlink"/>
    <w:basedOn w:val="831"/>
    <w:link w:val="836"/>
    <w:rPr>
      <w:color w:val="0563c1" w:themeColor="hyperlink"/>
      <w:u w:val="single"/>
    </w:rPr>
  </w:style>
  <w:style w:type="paragraph" w:styleId="838">
    <w:name w:val="Footnote"/>
    <w:link w:val="839"/>
    <w:pPr>
      <w:ind w:left="0" w:firstLine="851"/>
      <w:jc w:val="both"/>
    </w:pPr>
    <w:rPr>
      <w:rFonts w:ascii="XO Thames" w:hAnsi="XO Thames"/>
      <w:sz w:val="22"/>
    </w:rPr>
  </w:style>
  <w:style w:type="character" w:styleId="839">
    <w:name w:val="Footnote"/>
    <w:link w:val="838"/>
    <w:rPr>
      <w:rFonts w:ascii="XO Thames" w:hAnsi="XO Thames"/>
      <w:sz w:val="22"/>
    </w:rPr>
  </w:style>
  <w:style w:type="paragraph" w:styleId="840">
    <w:name w:val="toc 1"/>
    <w:next w:val="808"/>
    <w:link w:val="841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1">
    <w:name w:val="toc 1"/>
    <w:link w:val="840"/>
    <w:rPr>
      <w:rFonts w:ascii="XO Thames" w:hAnsi="XO Thames"/>
      <w:b/>
      <w:sz w:val="28"/>
    </w:rPr>
  </w:style>
  <w:style w:type="paragraph" w:styleId="842">
    <w:name w:val="Header and Footer"/>
    <w:link w:val="843"/>
    <w:pPr>
      <w:jc w:val="both"/>
      <w:spacing w:line="240" w:lineRule="auto"/>
    </w:pPr>
    <w:rPr>
      <w:rFonts w:ascii="XO Thames" w:hAnsi="XO Thames"/>
      <w:sz w:val="28"/>
    </w:rPr>
  </w:style>
  <w:style w:type="character" w:styleId="843">
    <w:name w:val="Header and Footer"/>
    <w:link w:val="842"/>
    <w:rPr>
      <w:rFonts w:ascii="XO Thames" w:hAnsi="XO Thames"/>
      <w:sz w:val="28"/>
    </w:rPr>
  </w:style>
  <w:style w:type="paragraph" w:styleId="844">
    <w:name w:val="toc 9"/>
    <w:next w:val="808"/>
    <w:link w:val="84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5">
    <w:name w:val="toc 9"/>
    <w:link w:val="844"/>
    <w:rPr>
      <w:rFonts w:ascii="XO Thames" w:hAnsi="XO Thames"/>
      <w:sz w:val="28"/>
    </w:rPr>
  </w:style>
  <w:style w:type="paragraph" w:styleId="846">
    <w:name w:val="toc 8"/>
    <w:next w:val="808"/>
    <w:link w:val="84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7">
    <w:name w:val="toc 8"/>
    <w:link w:val="846"/>
    <w:rPr>
      <w:rFonts w:ascii="XO Thames" w:hAnsi="XO Thames"/>
      <w:sz w:val="28"/>
    </w:rPr>
  </w:style>
  <w:style w:type="paragraph" w:styleId="848">
    <w:name w:val="toc 5"/>
    <w:next w:val="808"/>
    <w:link w:val="84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49">
    <w:name w:val="toc 5"/>
    <w:link w:val="848"/>
    <w:rPr>
      <w:rFonts w:ascii="XO Thames" w:hAnsi="XO Thames"/>
      <w:sz w:val="28"/>
    </w:rPr>
  </w:style>
  <w:style w:type="paragraph" w:styleId="850">
    <w:name w:val="Footer"/>
    <w:basedOn w:val="808"/>
    <w:link w:val="851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851">
    <w:name w:val="Footer"/>
    <w:basedOn w:val="809"/>
    <w:link w:val="850"/>
    <w:rPr>
      <w:rFonts w:ascii="Times New Roman" w:hAnsi="Times New Roman"/>
      <w:sz w:val="28"/>
    </w:rPr>
  </w:style>
  <w:style w:type="paragraph" w:styleId="852">
    <w:name w:val="Subtitle"/>
    <w:next w:val="808"/>
    <w:link w:val="853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3">
    <w:name w:val="Subtitle"/>
    <w:link w:val="852"/>
    <w:rPr>
      <w:rFonts w:ascii="XO Thames" w:hAnsi="XO Thames"/>
      <w:i/>
      <w:sz w:val="24"/>
    </w:rPr>
  </w:style>
  <w:style w:type="paragraph" w:styleId="854">
    <w:name w:val="Title"/>
    <w:next w:val="808"/>
    <w:link w:val="855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5">
    <w:name w:val="Title"/>
    <w:link w:val="854"/>
    <w:rPr>
      <w:rFonts w:ascii="XO Thames" w:hAnsi="XO Thames"/>
      <w:b/>
      <w:caps/>
      <w:sz w:val="40"/>
    </w:rPr>
  </w:style>
  <w:style w:type="paragraph" w:styleId="856">
    <w:name w:val="Heading 4"/>
    <w:next w:val="808"/>
    <w:link w:val="85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7">
    <w:name w:val="Heading 4"/>
    <w:link w:val="856"/>
    <w:rPr>
      <w:rFonts w:ascii="XO Thames" w:hAnsi="XO Thames"/>
      <w:b/>
      <w:sz w:val="24"/>
    </w:rPr>
  </w:style>
  <w:style w:type="paragraph" w:styleId="858">
    <w:name w:val="Heading 2"/>
    <w:next w:val="808"/>
    <w:link w:val="859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59">
    <w:name w:val="Heading 2"/>
    <w:link w:val="858"/>
    <w:rPr>
      <w:rFonts w:ascii="XO Thames" w:hAnsi="XO Thames"/>
      <w:b/>
      <w:sz w:val="28"/>
    </w:rPr>
  </w:style>
  <w:style w:type="table" w:styleId="860">
    <w:name w:val="Сетка таблицы2"/>
    <w:basedOn w:val="863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1">
    <w:name w:val="Table Grid"/>
    <w:basedOn w:val="86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2">
    <w:name w:val="Сетка таблицы1"/>
    <w:basedOn w:val="863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mailto:MinGosim@kamgov.ru" TargetMode="External"/><Relationship Id="rId11" Type="http://schemas.openxmlformats.org/officeDocument/2006/relationships/hyperlink" Target="mailto:MinGosim@kamgov.ru" TargetMode="External"/><Relationship Id="rId12" Type="http://schemas.openxmlformats.org/officeDocument/2006/relationships/hyperlink" Target="mailto:MinGosim@kamgov.ru" TargetMode="External"/><Relationship Id="rId13" Type="http://schemas.openxmlformats.org/officeDocument/2006/relationships/hyperlink" Target="mailto:MinGosim@kamgov.ru" TargetMode="External"/><Relationship Id="rId14" Type="http://schemas.openxmlformats.org/officeDocument/2006/relationships/hyperlink" Target="mailto:MinGosim@kamgov.ru" TargetMode="External"/><Relationship Id="rId15" Type="http://schemas.openxmlformats.org/officeDocument/2006/relationships/hyperlink" Target="mailto:MinGosim@kamgov.ru" TargetMode="External"/><Relationship Id="rId16" Type="http://schemas.openxmlformats.org/officeDocument/2006/relationships/hyperlink" Target="mailto:Priemnaya@pkvoda.ru" TargetMode="External"/><Relationship Id="rId17" Type="http://schemas.openxmlformats.org/officeDocument/2006/relationships/hyperlink" Target="mailto:MinGosim@kamgov.ru" TargetMode="External"/><Relationship Id="rId18" Type="http://schemas.openxmlformats.org/officeDocument/2006/relationships/hyperlink" Target="mailto:info@kamses.ru" TargetMode="External"/><Relationship Id="rId19" Type="http://schemas.openxmlformats.org/officeDocument/2006/relationships/hyperlink" Target="mailto:info@kamses.ru" TargetMode="External"/><Relationship Id="rId20" Type="http://schemas.openxmlformats.org/officeDocument/2006/relationships/hyperlink" Target="mailto:plykchi.np@pkgb2.ru" TargetMode="External"/><Relationship Id="rId21" Type="http://schemas.openxmlformats.org/officeDocument/2006/relationships/hyperlink" Target="mailto:MinGosim@kamgov.ru" TargetMode="External"/><Relationship Id="rId22" Type="http://schemas.openxmlformats.org/officeDocument/2006/relationships/hyperlink" Target="http://Priemnaya@elizovofok.ru" TargetMode="External"/><Relationship Id="rId23" Type="http://schemas.openxmlformats.org/officeDocument/2006/relationships/hyperlink" Target="http://Priemnaya@elizovofo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2025-02-25T03:01:26Z</dcterms:modified>
</cp:coreProperties>
</file>