
<file path=[Content_Types].xml><?xml version="1.0" encoding="utf-8"?>
<Types xmlns="http://schemas.openxmlformats.org/package/2006/content-types">
  <Default ContentType="image/png" Extension="png"/>
  <Default ContentType="image/jpeg" Extension="jpe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header+xml" PartName="/word/header3.xml"/>
  <Override ContentType="application/vnd.openxmlformats-officedocument.wordprocessingml.header+xml" PartName="/word/header4.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 ?>
<Relationships xmlns="http://schemas.openxmlformats.org/package/2006/relationships">
  <Relationship Id="rId3" Target="docProps/core.xml" Type="http://schemas.openxmlformats.org/package/2006/relationships/metadata/core-properties"/>
  <Relationship Id="rId2" Target="docProps/app.xml" Type="http://schemas.openxmlformats.org/officeDocument/2006/relationships/extended-properties"/>
  <Relationship Id="rId1" Target="word/document.xml" Type="http://schemas.openxmlformats.org/officeDocument/2006/relationships/officeDocument"/>
</Relationships>

</file>

<file path=word/document.xml><?xml version="1.0" encoding="utf-8"?>
<w:document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body>
    <w:p w14:paraId="05000000">
      <w:pPr>
        <w:spacing w:before="73"/>
        <w:ind w:firstLine="0" w:left="0" w:right="240"/>
        <w:jc w:val="center"/>
        <w:rPr>
          <w:rFonts w:ascii="Times New Roman" w:hAnsi="Times New Roman"/>
          <w:sz w:val="28"/>
        </w:rPr>
      </w:pPr>
      <w:r>
        <w:rPr>
          <w:rFonts w:ascii="Times New Roman" w:hAnsi="Times New Roman"/>
          <w:sz w:val="32"/>
        </w:rPr>
        <w:drawing>
          <wp:anchor allowOverlap="true" behindDoc="true" distB="0" distL="114300" distR="114300" distT="0" layoutInCell="true" locked="false" relativeHeight="251658240" simplePos="false">
            <wp:simplePos x="0" y="0"/>
            <wp:positionH relativeFrom="column">
              <wp:posOffset>2718864</wp:posOffset>
            </wp:positionH>
            <wp:positionV relativeFrom="page">
              <wp:posOffset>723899</wp:posOffset>
            </wp:positionV>
            <wp:extent cx="647700" cy="800099"/>
            <wp:effectExtent b="0" l="0" r="0" t="0"/>
            <wp:wrapTight distL="114300" distR="114300" wrapText="bothSides">
              <wp:wrapPolygon>
                <wp:start x="0" y="0"/>
                <wp:lineTo x="0" y="20887"/>
                <wp:lineTo x="20965" y="20887"/>
                <wp:lineTo x="20965" y="0"/>
                <wp:lineTo x="0" y="0"/>
              </wp:wrapPolygon>
            </wp:wrapTight>
            <wp:docPr hidden="false" id="2" name="Picture 2"/>
            <a:graphic>
              <a:graphicData uri="http://schemas.openxmlformats.org/drawingml/2006/picture">
                <pic:pic>
                  <pic:nvPicPr>
                    <pic:cNvPr hidden="false" id="1" name="Picture 1"/>
                    <pic:cNvPicPr preferRelativeResize="true"/>
                  </pic:nvPicPr>
                  <pic:blipFill>
                    <a:blip r:embed="rId5"/>
                    <a:srcRect b="0" l="0" r="0" t="0"/>
                    <a:stretch/>
                  </pic:blipFill>
                  <pic:spPr>
                    <a:xfrm flipH="false" flipV="false" rot="0">
                      <a:ext cx="647700" cy="800099"/>
                    </a:xfrm>
                    <a:prstGeom prst="rect"/>
                  </pic:spPr>
                </pic:pic>
              </a:graphicData>
            </a:graphic>
          </wp:anchor>
        </w:drawing>
      </w:r>
    </w:p>
    <w:p w14:paraId="06000000">
      <w:pPr>
        <w:spacing w:after="0" w:line="360" w:lineRule="auto"/>
        <w:ind/>
        <w:jc w:val="center"/>
        <w:rPr>
          <w:rFonts w:ascii="Times New Roman" w:hAnsi="Times New Roman"/>
          <w:sz w:val="32"/>
        </w:rPr>
      </w:pPr>
    </w:p>
    <w:p w14:paraId="07000000">
      <w:pPr>
        <w:spacing w:after="0" w:line="240" w:lineRule="auto"/>
        <w:ind/>
        <w:jc w:val="center"/>
        <w:rPr>
          <w:rFonts w:ascii="Times New Roman" w:hAnsi="Times New Roman"/>
          <w:b w:val="1"/>
          <w:sz w:val="32"/>
        </w:rPr>
      </w:pPr>
    </w:p>
    <w:p w14:paraId="08000000">
      <w:pPr>
        <w:spacing w:after="0" w:line="240" w:lineRule="auto"/>
        <w:ind/>
        <w:rPr>
          <w:rFonts w:ascii="Times New Roman" w:hAnsi="Times New Roman"/>
          <w:b w:val="1"/>
          <w:sz w:val="32"/>
        </w:rPr>
      </w:pPr>
    </w:p>
    <w:p w14:paraId="09000000">
      <w:pPr>
        <w:spacing w:after="0" w:line="240" w:lineRule="auto"/>
        <w:ind/>
        <w:jc w:val="center"/>
        <w:rPr>
          <w:rFonts w:ascii="Times New Roman" w:hAnsi="Times New Roman"/>
          <w:b w:val="1"/>
          <w:sz w:val="28"/>
        </w:rPr>
      </w:pPr>
      <w:r>
        <w:rPr>
          <w:rFonts w:ascii="Times New Roman" w:hAnsi="Times New Roman"/>
          <w:b w:val="1"/>
          <w:sz w:val="28"/>
        </w:rPr>
        <w:t>МИНИСТЕРСТВО ИМУЩЕСТВЕННЫХ</w:t>
      </w:r>
    </w:p>
    <w:p w14:paraId="0A000000">
      <w:pPr>
        <w:spacing w:after="0" w:line="240" w:lineRule="auto"/>
        <w:ind/>
        <w:jc w:val="center"/>
        <w:rPr>
          <w:rFonts w:ascii="Times New Roman" w:hAnsi="Times New Roman"/>
          <w:b w:val="1"/>
          <w:sz w:val="28"/>
        </w:rPr>
      </w:pPr>
      <w:r>
        <w:rPr>
          <w:rFonts w:ascii="Times New Roman" w:hAnsi="Times New Roman"/>
          <w:b w:val="1"/>
          <w:sz w:val="28"/>
        </w:rPr>
        <w:t>И ЗЕМЕЛЬНЫХ ОТНОШЕНИЙ</w:t>
      </w:r>
    </w:p>
    <w:p w14:paraId="0B000000">
      <w:pPr>
        <w:spacing w:after="0" w:line="240" w:lineRule="auto"/>
        <w:ind/>
        <w:jc w:val="center"/>
        <w:rPr>
          <w:rFonts w:ascii="Times New Roman" w:hAnsi="Times New Roman"/>
          <w:b w:val="1"/>
          <w:sz w:val="28"/>
        </w:rPr>
      </w:pPr>
      <w:r>
        <w:rPr>
          <w:rFonts w:ascii="Times New Roman" w:hAnsi="Times New Roman"/>
          <w:b w:val="1"/>
          <w:sz w:val="28"/>
        </w:rPr>
        <w:t>КАМЧАТСКОГО КРАЯ</w:t>
      </w:r>
    </w:p>
    <w:p w14:paraId="0C000000">
      <w:pPr>
        <w:spacing w:after="0" w:line="240" w:lineRule="auto"/>
        <w:ind/>
        <w:jc w:val="center"/>
        <w:rPr>
          <w:rFonts w:ascii="Times New Roman" w:hAnsi="Times New Roman"/>
          <w:sz w:val="24"/>
        </w:rPr>
      </w:pPr>
    </w:p>
    <w:p w14:paraId="0D000000">
      <w:pPr>
        <w:spacing w:after="0" w:line="240" w:lineRule="auto"/>
        <w:ind/>
        <w:jc w:val="center"/>
        <w:rPr>
          <w:rFonts w:ascii="Times New Roman" w:hAnsi="Times New Roman"/>
          <w:b w:val="1"/>
          <w:sz w:val="28"/>
        </w:rPr>
      </w:pPr>
      <w:r>
        <w:rPr>
          <w:rFonts w:ascii="Times New Roman" w:hAnsi="Times New Roman"/>
          <w:b w:val="1"/>
          <w:sz w:val="28"/>
        </w:rPr>
        <w:t>ПРИКАЗ</w:t>
      </w:r>
    </w:p>
    <w:p w14:paraId="0E000000">
      <w:pPr>
        <w:spacing w:after="0" w:line="240" w:lineRule="auto"/>
        <w:ind/>
        <w:jc w:val="center"/>
        <w:rPr>
          <w:rFonts w:ascii="Times New Roman" w:hAnsi="Times New Roman"/>
          <w:sz w:val="28"/>
        </w:rPr>
      </w:pPr>
    </w:p>
    <w:p w14:paraId="0F000000">
      <w:pPr>
        <w:spacing w:after="0" w:line="240" w:lineRule="auto"/>
        <w:ind w:firstLine="709" w:left="0"/>
        <w:jc w:val="center"/>
        <w:rPr>
          <w:rFonts w:ascii="Times New Roman" w:hAnsi="Times New Roman"/>
          <w:sz w:val="20"/>
        </w:rPr>
      </w:pPr>
    </w:p>
    <w:p w14:paraId="10000000">
      <w:pPr>
        <w:spacing w:after="120" w:line="240" w:lineRule="auto"/>
        <w:ind w:firstLine="0" w:left="-284" w:right="5528"/>
        <w:jc w:val="center"/>
        <w:rPr>
          <w:rFonts w:ascii="Times New Roman" w:hAnsi="Times New Roman"/>
          <w:sz w:val="24"/>
        </w:rPr>
      </w:pPr>
      <w:r>
        <w:rPr>
          <w:rFonts w:ascii="Times New Roman" w:hAnsi="Times New Roman"/>
          <w:sz w:val="24"/>
          <w:u w:val="single"/>
        </w:rPr>
        <w:t>[</w:t>
      </w:r>
      <w:r>
        <w:rPr>
          <w:rFonts w:ascii="Times New Roman" w:hAnsi="Times New Roman"/>
          <w:u w:val="single"/>
        </w:rPr>
        <w:t>Дата регистрации] № [Номер документа]</w:t>
      </w:r>
    </w:p>
    <w:p w14:paraId="11000000">
      <w:pPr>
        <w:spacing w:after="0" w:line="240" w:lineRule="auto"/>
        <w:ind w:right="5526"/>
        <w:jc w:val="center"/>
        <w:rPr>
          <w:rFonts w:ascii="Times New Roman" w:hAnsi="Times New Roman"/>
          <w:sz w:val="28"/>
        </w:rPr>
      </w:pPr>
      <w:r>
        <w:rPr>
          <w:rFonts w:ascii="Times New Roman" w:hAnsi="Times New Roman"/>
          <w:sz w:val="24"/>
        </w:rPr>
        <w:t>г. Петропавловск-Камчатский</w:t>
      </w:r>
    </w:p>
    <w:p w14:paraId="12000000">
      <w:pPr>
        <w:spacing w:after="0" w:line="240" w:lineRule="auto"/>
        <w:ind w:firstLine="709" w:left="0"/>
        <w:jc w:val="both"/>
        <w:rPr>
          <w:rFonts w:ascii="Times New Roman" w:hAnsi="Times New Roman"/>
          <w:sz w:val="28"/>
        </w:rPr>
      </w:pPr>
    </w:p>
    <w:tbl>
      <w:tblPr>
        <w:tblStyle w:val="Style_1"/>
        <w:tblInd w:type="dxa" w:w="0"/>
        <w:tblBorders>
          <w:top w:sz="4" w:val="nil"/>
          <w:left w:sz="4" w:val="nil"/>
          <w:bottom w:sz="4" w:val="nil"/>
          <w:right w:sz="4" w:val="nil"/>
          <w:insideH w:sz="4" w:val="nil"/>
          <w:insideV w:sz="4" w:val="nil"/>
        </w:tblBorders>
        <w:tblLayout w:type="fixed"/>
        <w:tblCellMar>
          <w:top w:type="dxa" w:w="0"/>
          <w:left w:type="dxa" w:w="108"/>
          <w:bottom w:type="dxa" w:w="0"/>
          <w:right w:type="dxa" w:w="108"/>
        </w:tblCellMar>
      </w:tblPr>
      <w:tblGrid>
        <w:gridCol w:w="9637"/>
      </w:tblGrid>
      <w:tr>
        <w:tc>
          <w:tcPr>
            <w:tcW w:type="dxa" w:w="9637"/>
            <w:tcBorders>
              <w:top w:sz="4" w:val="nil"/>
              <w:left w:sz="4" w:val="nil"/>
              <w:bottom w:sz="4" w:val="nil"/>
              <w:right w:sz="4" w:val="nil"/>
            </w:tcBorders>
            <w:tcMar>
              <w:top w:type="dxa" w:w="0"/>
              <w:left w:type="dxa" w:w="108"/>
              <w:bottom w:type="dxa" w:w="0"/>
              <w:right w:type="dxa" w:w="108"/>
            </w:tcMar>
          </w:tcPr>
          <w:p w14:paraId="13000000">
            <w:pPr>
              <w:spacing w:after="0" w:line="240" w:lineRule="auto"/>
              <w:ind w:firstLine="0" w:left="30"/>
              <w:jc w:val="center"/>
              <w:rPr>
                <w:rFonts w:ascii="Times New Roman" w:hAnsi="Times New Roman"/>
                <w:b w:val="1"/>
                <w:sz w:val="28"/>
              </w:rPr>
            </w:pPr>
            <w:r>
              <w:rPr>
                <w:rFonts w:ascii="Times New Roman" w:hAnsi="Times New Roman"/>
                <w:b w:val="1"/>
                <w:sz w:val="28"/>
              </w:rPr>
              <w:t>Об установлении публичного сервитута в целях эксплуатации</w:t>
            </w:r>
          </w:p>
          <w:p w14:paraId="14000000">
            <w:pPr>
              <w:spacing w:after="0" w:line="240" w:lineRule="auto"/>
              <w:ind w:firstLine="0" w:left="30"/>
              <w:jc w:val="center"/>
              <w:rPr>
                <w:rFonts w:ascii="Times New Roman" w:hAnsi="Times New Roman"/>
                <w:b w:val="1"/>
                <w:sz w:val="28"/>
              </w:rPr>
            </w:pPr>
            <w:r>
              <w:rPr>
                <w:rFonts w:ascii="Times New Roman" w:hAnsi="Times New Roman"/>
                <w:b w:val="1"/>
                <w:sz w:val="28"/>
              </w:rPr>
              <w:t>объекта электросетевого хозяйства «</w:t>
            </w:r>
            <w:r>
              <w:rPr>
                <w:rFonts w:ascii="Times New Roman" w:hAnsi="Times New Roman"/>
                <w:b w:val="1"/>
                <w:sz w:val="28"/>
              </w:rPr>
              <w:t>Сооружение ВЛЭП 35 КВ</w:t>
            </w:r>
          </w:p>
          <w:p w14:paraId="15000000">
            <w:pPr>
              <w:spacing w:after="0" w:line="240" w:lineRule="auto"/>
              <w:ind w:firstLine="0" w:left="30"/>
              <w:jc w:val="center"/>
              <w:rPr>
                <w:rFonts w:ascii="Times New Roman" w:hAnsi="Times New Roman"/>
                <w:b w:val="1"/>
                <w:sz w:val="28"/>
              </w:rPr>
            </w:pPr>
            <w:r>
              <w:rPr>
                <w:rFonts w:ascii="Times New Roman" w:hAnsi="Times New Roman"/>
                <w:b w:val="1"/>
                <w:sz w:val="28"/>
              </w:rPr>
              <w:t xml:space="preserve">на деревянных опорах» </w:t>
            </w:r>
            <w:r>
              <w:rPr>
                <w:rFonts w:ascii="Times New Roman" w:hAnsi="Times New Roman"/>
                <w:b w:val="1"/>
                <w:sz w:val="28"/>
              </w:rPr>
              <w:t>c</w:t>
            </w:r>
            <w:r>
              <w:rPr>
                <w:rFonts w:ascii="Times New Roman" w:hAnsi="Times New Roman"/>
                <w:b w:val="1"/>
                <w:sz w:val="28"/>
              </w:rPr>
              <w:t xml:space="preserve"> кадастровым номером 41:05:0000000:1350</w:t>
            </w:r>
          </w:p>
        </w:tc>
      </w:tr>
    </w:tbl>
    <w:p w14:paraId="16000000">
      <w:pPr>
        <w:spacing w:after="0" w:line="240" w:lineRule="auto"/>
        <w:ind w:firstLine="709" w:left="0"/>
        <w:jc w:val="both"/>
        <w:rPr>
          <w:rFonts w:ascii="Times New Roman" w:hAnsi="Times New Roman"/>
          <w:sz w:val="28"/>
        </w:rPr>
      </w:pPr>
    </w:p>
    <w:p w14:paraId="17000000">
      <w:pPr>
        <w:spacing w:after="0" w:line="240" w:lineRule="auto"/>
        <w:ind w:firstLine="709" w:left="0"/>
        <w:jc w:val="both"/>
        <w:rPr>
          <w:rFonts w:ascii="Times New Roman" w:hAnsi="Times New Roman"/>
          <w:sz w:val="28"/>
        </w:rPr>
      </w:pPr>
    </w:p>
    <w:p w14:paraId="18000000">
      <w:pPr>
        <w:spacing w:after="0" w:line="240" w:lineRule="auto"/>
        <w:ind w:firstLine="709" w:left="0"/>
        <w:jc w:val="both"/>
        <w:rPr>
          <w:rFonts w:ascii="Times New Roman" w:hAnsi="Times New Roman"/>
          <w:sz w:val="28"/>
        </w:rPr>
      </w:pPr>
      <w:r>
        <w:rPr>
          <w:rFonts w:ascii="Times New Roman" w:hAnsi="Times New Roman"/>
          <w:sz w:val="28"/>
        </w:rPr>
        <w:t xml:space="preserve">В соответствии со статьей 23, главой V.7 Земельного кодекса Российской Федерации, </w:t>
      </w:r>
      <w:r>
        <w:rPr>
          <w:rFonts w:ascii="Times New Roman" w:hAnsi="Times New Roman"/>
          <w:sz w:val="28"/>
        </w:rPr>
        <w:t xml:space="preserve">статьей 3.6 Федерального закона от 25.10.2001 № 137-ФЗ </w:t>
      </w:r>
      <w:r>
        <w:rPr>
          <w:rFonts w:ascii="Times New Roman" w:hAnsi="Times New Roman"/>
          <w:sz w:val="28"/>
        </w:rPr>
        <w:br/>
      </w:r>
      <w:r>
        <w:rPr>
          <w:rFonts w:ascii="Times New Roman" w:hAnsi="Times New Roman"/>
          <w:sz w:val="28"/>
        </w:rPr>
        <w:t xml:space="preserve">«О введении в действие Земельного кодекса Российской Федерации», </w:t>
      </w:r>
      <w:r>
        <w:rPr>
          <w:rFonts w:ascii="Times New Roman" w:hAnsi="Times New Roman"/>
          <w:sz w:val="28"/>
        </w:rPr>
        <w:t xml:space="preserve">Схемой территориального планирования Камчатского края, утвержденной Постановлением Правительства Камчатского края от </w:t>
      </w:r>
      <w:r>
        <w:rPr>
          <w:rFonts w:ascii="Times New Roman" w:hAnsi="Times New Roman"/>
          <w:sz w:val="28"/>
        </w:rPr>
        <w:t>12.12.2022 № 669-П,</w:t>
      </w:r>
      <w:r>
        <w:rPr>
          <w:rFonts w:ascii="Times New Roman" w:hAnsi="Times New Roman"/>
          <w:sz w:val="28"/>
        </w:rPr>
        <w:t xml:space="preserve"> </w:t>
      </w:r>
      <w:r>
        <w:rPr>
          <w:rFonts w:ascii="Times New Roman" w:hAnsi="Times New Roman"/>
          <w:sz w:val="28"/>
        </w:rPr>
        <w:t>руководствуясь пунктом 24.3 Положения о Министерстве имущественных и земельных отношений Камчатского кра</w:t>
      </w:r>
      <w:r>
        <w:rPr>
          <w:rFonts w:ascii="Times New Roman" w:hAnsi="Times New Roman"/>
          <w:sz w:val="28"/>
        </w:rPr>
        <w:t xml:space="preserve">я, утвержденного постановлением Правительства Камчатского края от 27.09.2022 № 508-П, </w:t>
      </w:r>
      <w:r>
        <w:rPr>
          <w:rFonts w:ascii="Times New Roman" w:hAnsi="Times New Roman"/>
          <w:sz w:val="28"/>
        </w:rPr>
        <w:t>на основании ходатайства П</w:t>
      </w:r>
      <w:r>
        <w:rPr>
          <w:rFonts w:ascii="Times New Roman" w:hAnsi="Times New Roman"/>
          <w:sz w:val="28"/>
        </w:rPr>
        <w:t>убличного акционерного общества энергетики и электрификации «Камчатскэнерго»</w:t>
      </w:r>
      <w:r>
        <w:rPr>
          <w:rFonts w:ascii="Times New Roman" w:hAnsi="Times New Roman"/>
          <w:sz w:val="28"/>
        </w:rPr>
        <w:t xml:space="preserve"> от 16.01.2025</w:t>
      </w:r>
    </w:p>
    <w:p w14:paraId="19000000">
      <w:pPr>
        <w:spacing w:after="0" w:line="240" w:lineRule="auto"/>
        <w:ind w:firstLine="709" w:left="0"/>
        <w:jc w:val="both"/>
        <w:rPr>
          <w:rFonts w:ascii="Times New Roman" w:hAnsi="Times New Roman"/>
          <w:sz w:val="28"/>
        </w:rPr>
      </w:pPr>
    </w:p>
    <w:p w14:paraId="1A000000">
      <w:pPr>
        <w:spacing w:after="0" w:line="240" w:lineRule="auto"/>
        <w:ind w:firstLine="709" w:left="0"/>
        <w:jc w:val="both"/>
        <w:rPr>
          <w:rFonts w:ascii="Times New Roman" w:hAnsi="Times New Roman"/>
          <w:sz w:val="28"/>
        </w:rPr>
      </w:pPr>
      <w:r>
        <w:rPr>
          <w:rFonts w:ascii="Times New Roman" w:hAnsi="Times New Roman"/>
          <w:sz w:val="28"/>
        </w:rPr>
        <w:t>ПРИКАЗЫВАЮ:</w:t>
      </w:r>
    </w:p>
    <w:p w14:paraId="1B000000">
      <w:pPr>
        <w:spacing w:after="0" w:line="240" w:lineRule="auto"/>
        <w:ind w:firstLine="709" w:left="0"/>
        <w:jc w:val="both"/>
        <w:rPr>
          <w:rFonts w:ascii="Times New Roman" w:hAnsi="Times New Roman"/>
          <w:sz w:val="28"/>
        </w:rPr>
      </w:pPr>
    </w:p>
    <w:p w14:paraId="1C000000">
      <w:pPr>
        <w:numPr>
          <w:numId w:val="1"/>
        </w:numPr>
        <w:spacing w:after="0" w:line="240" w:lineRule="auto"/>
        <w:ind w:firstLine="709" w:left="0"/>
        <w:jc w:val="both"/>
        <w:rPr>
          <w:rFonts w:ascii="Times New Roman" w:hAnsi="Times New Roman"/>
          <w:sz w:val="28"/>
        </w:rPr>
      </w:pPr>
      <w:r>
        <w:rPr>
          <w:rFonts w:ascii="Times New Roman" w:hAnsi="Times New Roman"/>
          <w:sz w:val="28"/>
        </w:rPr>
        <w:t xml:space="preserve">Установить публичный сервитут </w:t>
      </w:r>
      <w:r>
        <w:rPr>
          <w:rFonts w:ascii="Times New Roman" w:hAnsi="Times New Roman"/>
          <w:sz w:val="28"/>
        </w:rPr>
        <w:t>в пользу П</w:t>
      </w:r>
      <w:r>
        <w:rPr>
          <w:rFonts w:ascii="Times New Roman" w:hAnsi="Times New Roman"/>
          <w:sz w:val="28"/>
        </w:rPr>
        <w:t>убличного акционерного общества энергетики и электрификации «Камчатскэнерго»</w:t>
      </w:r>
      <w:r>
        <w:rPr>
          <w:rFonts w:ascii="Times New Roman" w:hAnsi="Times New Roman"/>
          <w:sz w:val="28"/>
        </w:rPr>
        <w:t xml:space="preserve"> (ОГРН </w:t>
      </w:r>
      <w:r>
        <w:rPr>
          <w:rFonts w:ascii="Times New Roman" w:hAnsi="Times New Roman"/>
          <w:sz w:val="28"/>
        </w:rPr>
        <w:t>1024101024078</w:t>
      </w:r>
      <w:r>
        <w:rPr>
          <w:rFonts w:ascii="Times New Roman" w:hAnsi="Times New Roman"/>
          <w:sz w:val="28"/>
        </w:rPr>
        <w:t xml:space="preserve">, ИНН </w:t>
      </w:r>
      <w:r>
        <w:rPr>
          <w:rFonts w:ascii="Times New Roman" w:hAnsi="Times New Roman"/>
          <w:sz w:val="28"/>
        </w:rPr>
        <w:t>4100000668</w:t>
      </w:r>
      <w:r>
        <w:rPr>
          <w:rFonts w:ascii="Times New Roman" w:hAnsi="Times New Roman"/>
          <w:sz w:val="28"/>
        </w:rPr>
        <w:t>)</w:t>
      </w:r>
      <w:r>
        <w:rPr>
          <w:rFonts w:ascii="Times New Roman" w:hAnsi="Times New Roman"/>
          <w:sz w:val="28"/>
        </w:rPr>
        <w:t xml:space="preserve">, место нахождения: Камчатский край, г.о. Петропавловск-Камчатский, почтовый </w:t>
      </w:r>
      <w:r>
        <w:rPr>
          <w:rFonts w:ascii="Times New Roman" w:hAnsi="Times New Roman"/>
          <w:sz w:val="28"/>
        </w:rPr>
        <w:t xml:space="preserve">адрес: </w:t>
      </w:r>
      <w:r>
        <w:rPr>
          <w:rFonts w:ascii="Times New Roman" w:hAnsi="Times New Roman"/>
          <w:sz w:val="28"/>
        </w:rPr>
        <w:t xml:space="preserve">Камчатский </w:t>
      </w:r>
      <w:r>
        <w:rPr>
          <w:rFonts w:ascii="Times New Roman" w:hAnsi="Times New Roman"/>
          <w:sz w:val="28"/>
        </w:rPr>
        <w:t xml:space="preserve">край, </w:t>
      </w:r>
      <w:r>
        <w:br/>
      </w:r>
      <w:r>
        <w:rPr>
          <w:rFonts w:ascii="Times New Roman" w:hAnsi="Times New Roman"/>
          <w:sz w:val="28"/>
        </w:rPr>
        <w:t xml:space="preserve">г. </w:t>
      </w:r>
      <w:r>
        <w:rPr>
          <w:rFonts w:ascii="Times New Roman" w:hAnsi="Times New Roman"/>
          <w:sz w:val="28"/>
        </w:rPr>
        <w:t>Петропавловск-Камчатский</w:t>
      </w:r>
      <w:r>
        <w:rPr>
          <w:rFonts w:ascii="Times New Roman" w:hAnsi="Times New Roman"/>
          <w:sz w:val="28"/>
        </w:rPr>
        <w:t xml:space="preserve">, </w:t>
      </w:r>
      <w:r>
        <w:rPr>
          <w:rFonts w:ascii="Times New Roman" w:hAnsi="Times New Roman"/>
          <w:sz w:val="28"/>
        </w:rPr>
        <w:t xml:space="preserve">ул. </w:t>
      </w:r>
      <w:r>
        <w:rPr>
          <w:rFonts w:ascii="Times New Roman" w:hAnsi="Times New Roman"/>
          <w:sz w:val="28"/>
        </w:rPr>
        <w:t>Набережная</w:t>
      </w:r>
      <w:r>
        <w:rPr>
          <w:rFonts w:ascii="Times New Roman" w:hAnsi="Times New Roman"/>
          <w:sz w:val="28"/>
        </w:rPr>
        <w:t xml:space="preserve">, д. </w:t>
      </w:r>
      <w:r>
        <w:rPr>
          <w:rFonts w:ascii="Times New Roman" w:hAnsi="Times New Roman"/>
          <w:sz w:val="28"/>
        </w:rPr>
        <w:t xml:space="preserve">10, </w:t>
      </w:r>
      <w:r>
        <w:rPr>
          <w:rFonts w:ascii="Times New Roman" w:hAnsi="Times New Roman"/>
          <w:sz w:val="28"/>
        </w:rPr>
        <w:t xml:space="preserve">адрес электронной почты: </w:t>
      </w:r>
      <w:r>
        <w:rPr>
          <w:rFonts w:ascii="Times New Roman" w:hAnsi="Times New Roman"/>
          <w:sz w:val="28"/>
        </w:rPr>
        <w:t>sekr1@kamenergo.ru</w:t>
      </w:r>
      <w:r>
        <w:rPr>
          <w:rFonts w:ascii="Times New Roman" w:hAnsi="Times New Roman"/>
          <w:sz w:val="28"/>
        </w:rPr>
        <w:t xml:space="preserve"> (далее – обладатель публичного сервитута)</w:t>
      </w:r>
      <w:r>
        <w:rPr>
          <w:rFonts w:ascii="Times New Roman" w:hAnsi="Times New Roman"/>
          <w:sz w:val="28"/>
        </w:rPr>
        <w:t xml:space="preserve">, </w:t>
      </w:r>
      <w:r>
        <w:rPr>
          <w:rFonts w:ascii="Times New Roman" w:hAnsi="Times New Roman"/>
          <w:sz w:val="28"/>
        </w:rPr>
        <w:t xml:space="preserve">в целях эксплуатации объекта </w:t>
      </w:r>
      <w:r>
        <w:rPr>
          <w:rFonts w:ascii="Times New Roman" w:hAnsi="Times New Roman"/>
          <w:sz w:val="28"/>
        </w:rPr>
        <w:t>электросетевого хозяйства</w:t>
      </w:r>
      <w:r>
        <w:rPr>
          <w:rFonts w:ascii="Times New Roman" w:hAnsi="Times New Roman"/>
          <w:sz w:val="28"/>
        </w:rPr>
        <w:t xml:space="preserve"> регионального значения и его неотъемлемых технологически</w:t>
      </w:r>
      <w:r>
        <w:rPr>
          <w:rFonts w:ascii="Times New Roman" w:hAnsi="Times New Roman"/>
          <w:sz w:val="28"/>
        </w:rPr>
        <w:t xml:space="preserve">х частей </w:t>
      </w:r>
      <w:r>
        <w:rPr>
          <w:rFonts w:ascii="Times New Roman" w:hAnsi="Times New Roman"/>
          <w:sz w:val="28"/>
        </w:rPr>
        <w:t>«Сооружение ВЛЭП 35 КВ на деревянных опорах</w:t>
      </w:r>
      <w:r>
        <w:rPr>
          <w:rFonts w:ascii="Times New Roman" w:hAnsi="Times New Roman"/>
          <w:sz w:val="28"/>
        </w:rPr>
        <w:t>» с</w:t>
      </w:r>
      <w:r>
        <w:rPr>
          <w:rFonts w:ascii="Times New Roman" w:hAnsi="Times New Roman"/>
          <w:sz w:val="28"/>
        </w:rPr>
        <w:t xml:space="preserve"> кадастровым номером </w:t>
      </w:r>
      <w:r>
        <w:rPr>
          <w:rFonts w:ascii="Times New Roman" w:hAnsi="Times New Roman"/>
          <w:sz w:val="28"/>
        </w:rPr>
        <w:t>41:05:0000000:1350</w:t>
      </w:r>
      <w:r>
        <w:rPr>
          <w:rFonts w:ascii="Times New Roman" w:hAnsi="Times New Roman"/>
          <w:sz w:val="28"/>
        </w:rPr>
        <w:t xml:space="preserve">, </w:t>
      </w:r>
      <w:r>
        <w:rPr>
          <w:rFonts w:ascii="Times New Roman" w:hAnsi="Times New Roman"/>
          <w:sz w:val="28"/>
        </w:rPr>
        <w:t>м</w:t>
      </w:r>
      <w:r>
        <w:rPr>
          <w:rFonts w:ascii="Times New Roman" w:hAnsi="Times New Roman"/>
          <w:sz w:val="28"/>
        </w:rPr>
        <w:t>естоположение</w:t>
      </w:r>
      <w:r>
        <w:rPr>
          <w:rFonts w:ascii="Times New Roman" w:hAnsi="Times New Roman"/>
          <w:sz w:val="28"/>
        </w:rPr>
        <w:t xml:space="preserve">: </w:t>
      </w:r>
      <w:r>
        <w:rPr>
          <w:rFonts w:ascii="Times New Roman" w:hAnsi="Times New Roman"/>
          <w:sz w:val="28"/>
        </w:rPr>
        <w:t xml:space="preserve">Камчатский край, </w:t>
      </w:r>
      <w:r>
        <w:rPr>
          <w:rFonts w:ascii="Times New Roman" w:hAnsi="Times New Roman"/>
          <w:sz w:val="28"/>
        </w:rPr>
        <w:t xml:space="preserve">р-н </w:t>
      </w:r>
      <w:r>
        <w:rPr>
          <w:rFonts w:ascii="Times New Roman" w:hAnsi="Times New Roman"/>
          <w:sz w:val="28"/>
        </w:rPr>
        <w:t xml:space="preserve">Елизовский, от </w:t>
      </w:r>
      <w:r>
        <w:rPr>
          <w:rFonts w:ascii="Times New Roman" w:hAnsi="Times New Roman"/>
          <w:sz w:val="28"/>
        </w:rPr>
        <w:t xml:space="preserve">П/СТ «Елизово» до П/СТ «Коряки», а также в целях переоформления права аренды земельных участков под вышеуказанным объектом электросетевого хозяйства </w:t>
      </w:r>
      <w:r>
        <w:rPr>
          <w:rFonts w:ascii="Times New Roman" w:hAnsi="Times New Roman"/>
          <w:sz w:val="28"/>
        </w:rPr>
        <w:t xml:space="preserve">(далее – публичный сервитут). Публичный сервитут устанавливается </w:t>
      </w:r>
      <w:r>
        <w:rPr>
          <w:rFonts w:ascii="Times New Roman" w:hAnsi="Times New Roman"/>
          <w:sz w:val="28"/>
        </w:rPr>
        <w:t xml:space="preserve">в </w:t>
      </w:r>
      <w:r>
        <w:rPr>
          <w:rFonts w:ascii="Times New Roman" w:hAnsi="Times New Roman"/>
          <w:sz w:val="28"/>
        </w:rPr>
        <w:t>отношени</w:t>
      </w:r>
      <w:r>
        <w:rPr>
          <w:rFonts w:ascii="Times New Roman" w:hAnsi="Times New Roman"/>
          <w:sz w:val="28"/>
        </w:rPr>
        <w:t>и</w:t>
      </w:r>
      <w:r>
        <w:rPr>
          <w:rFonts w:ascii="Times New Roman" w:hAnsi="Times New Roman"/>
          <w:sz w:val="28"/>
        </w:rPr>
        <w:t xml:space="preserve"> земель и следующих земельных участков:</w:t>
      </w:r>
    </w:p>
    <w:p w14:paraId="1D000000">
      <w:pPr>
        <w:numPr>
          <w:numId w:val="2"/>
        </w:numPr>
        <w:spacing w:after="0" w:line="240" w:lineRule="auto"/>
        <w:ind w:firstLine="709" w:left="0"/>
        <w:jc w:val="both"/>
        <w:rPr>
          <w:color w:val="000000"/>
          <w:spacing w:val="-2"/>
          <w:sz w:val="28"/>
        </w:rPr>
      </w:pPr>
      <w:r>
        <w:rPr>
          <w:rFonts w:ascii="Times New Roman" w:hAnsi="Times New Roman"/>
          <w:sz w:val="28"/>
        </w:rPr>
        <w:t xml:space="preserve">с кадастровым номером </w:t>
      </w:r>
      <w:r>
        <w:rPr>
          <w:rFonts w:ascii="Times New Roman" w:hAnsi="Times New Roman"/>
          <w:sz w:val="28"/>
        </w:rPr>
        <w:t xml:space="preserve">41:05:0000000:4 (Единое </w:t>
      </w:r>
      <w:r>
        <w:rPr>
          <w:rFonts w:ascii="Times New Roman" w:hAnsi="Times New Roman"/>
          <w:sz w:val="28"/>
        </w:rPr>
        <w:t xml:space="preserve">землепользование), адрес (местоположение): </w:t>
      </w:r>
      <w:r>
        <w:rPr>
          <w:color w:val="000000"/>
          <w:spacing w:val="-2"/>
          <w:sz w:val="28"/>
        </w:rPr>
        <w:t xml:space="preserve">Камчатский край, р-н. Елизовский, г. </w:t>
      </w:r>
      <w:r>
        <w:rPr>
          <w:color w:val="000000"/>
          <w:spacing w:val="-2"/>
          <w:sz w:val="28"/>
        </w:rPr>
        <w:t>Елизово, от п/с "Елизово" до п/с "Водозабор"</w:t>
      </w:r>
      <w:r>
        <w:rPr>
          <w:sz w:val="28"/>
        </w:rPr>
        <w:t>,</w:t>
      </w:r>
      <w:r>
        <w:rPr>
          <w:rFonts w:ascii="Times New Roman" w:hAnsi="Times New Roman"/>
          <w:sz w:val="28"/>
        </w:rPr>
        <w:t xml:space="preserve"> в составе обособленных (условных) участков с кадастровыми номерами: </w:t>
      </w:r>
      <w:r>
        <w:rPr>
          <w:color w:val="000000"/>
          <w:spacing w:val="-2"/>
          <w:sz w:val="28"/>
        </w:rPr>
        <w:t>41:05:0101008:411, 41:05:0101005:421, 41:05:0101005:423, 41:05:0101002:313</w:t>
      </w:r>
      <w:r>
        <w:rPr>
          <w:rFonts w:ascii="Times New Roman" w:hAnsi="Times New Roman"/>
          <w:sz w:val="28"/>
        </w:rPr>
        <w:t>;</w:t>
      </w:r>
    </w:p>
    <w:p w14:paraId="1E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sz w:val="28"/>
        </w:rPr>
        <w:t>41:05:0000000:74 (Ед</w:t>
      </w:r>
      <w:r>
        <w:rPr>
          <w:rFonts w:ascii="Times New Roman" w:hAnsi="Times New Roman"/>
          <w:sz w:val="28"/>
        </w:rPr>
        <w:t xml:space="preserve">иное </w:t>
      </w:r>
      <w:r>
        <w:rPr>
          <w:rFonts w:ascii="Times New Roman" w:hAnsi="Times New Roman"/>
          <w:sz w:val="28"/>
        </w:rPr>
        <w:t xml:space="preserve">землепользование), адрес (местоположение): </w:t>
      </w:r>
      <w:r>
        <w:rPr>
          <w:sz w:val="28"/>
        </w:rPr>
        <w:t>Камчатский край,</w:t>
      </w:r>
      <w:r>
        <w:br/>
      </w:r>
      <w:r>
        <w:rPr>
          <w:sz w:val="28"/>
        </w:rPr>
        <w:t>р-н. Елизовский, с. Коряки,</w:t>
      </w:r>
      <w:r>
        <w:rPr>
          <w:rFonts w:ascii="Times New Roman" w:hAnsi="Times New Roman"/>
          <w:sz w:val="28"/>
        </w:rPr>
        <w:t xml:space="preserve"> в составе обособленных (условных) участков с кадастровыми номерами: </w:t>
      </w:r>
      <w:r>
        <w:rPr>
          <w:color w:val="000000"/>
          <w:spacing w:val="-2"/>
          <w:sz w:val="28"/>
        </w:rPr>
        <w:t>41:05:0101030:45, 41:05:0101064:2003</w:t>
      </w:r>
      <w:r>
        <w:rPr>
          <w:rFonts w:ascii="Times New Roman" w:hAnsi="Times New Roman"/>
          <w:sz w:val="28"/>
        </w:rPr>
        <w:t>;</w:t>
      </w:r>
    </w:p>
    <w:p w14:paraId="1F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sz w:val="28"/>
        </w:rPr>
        <w:t xml:space="preserve">41:05:0000000:77 (Единое землепользование), адрес (местоположение): </w:t>
      </w:r>
      <w:r>
        <w:rPr>
          <w:sz w:val="28"/>
        </w:rPr>
        <w:t>Камчатский край,</w:t>
      </w:r>
      <w:r>
        <w:br/>
      </w:r>
      <w:r>
        <w:rPr>
          <w:sz w:val="28"/>
        </w:rPr>
        <w:t>р-н. Елизовский,</w:t>
      </w:r>
      <w:r>
        <w:rPr>
          <w:rFonts w:ascii="Times New Roman" w:hAnsi="Times New Roman"/>
          <w:sz w:val="28"/>
        </w:rPr>
        <w:t xml:space="preserve"> в составе обособленных (условных) участков с кадастровыми номерами: </w:t>
      </w:r>
      <w:r>
        <w:rPr>
          <w:color w:val="000000"/>
          <w:spacing w:val="-2"/>
          <w:sz w:val="28"/>
        </w:rPr>
        <w:t>41:05:0101005:410, 41:05:0101002:335, 41:05:0101002:336, 41:05:0101002:337, 41:05:0101002:338</w:t>
      </w:r>
      <w:r>
        <w:rPr>
          <w:rFonts w:ascii="Times New Roman" w:hAnsi="Times New Roman"/>
          <w:sz w:val="28"/>
        </w:rPr>
        <w:t>;</w:t>
      </w:r>
    </w:p>
    <w:p w14:paraId="20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кадастровым номером </w:t>
      </w:r>
      <w:r>
        <w:rPr>
          <w:rFonts w:ascii="Times New Roman" w:hAnsi="Times New Roman"/>
          <w:sz w:val="28"/>
        </w:rPr>
        <w:t xml:space="preserve">41:05:0000000:78 (Единое землепользование), адрес (местоположение): </w:t>
      </w:r>
      <w:r>
        <w:rPr>
          <w:sz w:val="28"/>
        </w:rPr>
        <w:t>Камчатский край,</w:t>
      </w:r>
      <w:r>
        <w:br/>
      </w:r>
      <w:r>
        <w:rPr>
          <w:sz w:val="28"/>
        </w:rPr>
        <w:t xml:space="preserve">р-н. </w:t>
      </w:r>
      <w:r>
        <w:rPr>
          <w:sz w:val="28"/>
        </w:rPr>
        <w:t>Елизовский,</w:t>
      </w:r>
      <w:r>
        <w:rPr>
          <w:rFonts w:ascii="Times New Roman" w:hAnsi="Times New Roman"/>
          <w:sz w:val="28"/>
        </w:rPr>
        <w:t xml:space="preserve"> в составе обособленных (условных) участков с кадастровыми номерами: </w:t>
      </w:r>
      <w:r>
        <w:rPr>
          <w:color w:val="000000"/>
          <w:spacing w:val="-2"/>
          <w:sz w:val="28"/>
        </w:rPr>
        <w:t>41:05:0101012:675, 41:05:0101012:676, 41:05:0101012:677, 41:05:0101012:678, 41:05:0101012:679, 41:05:0101012:680, 41:05:0101012:681, 41:05:0101012:682, 41:05:0101012:683, 41:05:0101012:684, 41:05:0101012:685, 41:05:0101012:686, 41:05:0101012:687, 41:05:0101012:688, 41:05:0101012:689, 41:05:0101012:690, 41:05:0101012:691, 41:05:0101012:692, 41:05:0101012:693, 41:05:0101012:694, 41:05:0101012:695, 41:05:0101012:696, 41:05:0101012:697, 41:05:0101012:698, 41:05:0101012:699, 41:05:0101012:700, 41:05:0101012:701, 41:05:0101012:702, 41:05:0101012:703, 41:05:0101012:704, 41:05:0101012:705, 41:05:0101012:706, 41:05:0101012:707, 41:05:0101012:708, 41:05:0101012:709, 41:05:0101012:710, 41:05:0101012:711, 41:05:0101012:712, 41:05:0101012:713, 41:05:0101012:714, 41:05:0101012:715, 41:05:0101012:716, 41:05:0101012:717, 41:05:0101012:718, 41:05:0101064:2010, 41:05:0101064:2054, 41:05:0101064:2055, 41:05:0101064:2056,41:05:0101064:2057, 41:05:0101064:2058, 41:05:0101064:2059, 41:05:0101064:2060,41:05:0101064:2061, 41:05:0101064:2062, 41:05:0101064:2063, 41:05:0101064:2064,41:05:0101064:2065, 41:05:0101064:2066, 41:05:0101064:2067, 41:05:0101064:2068,41:05:0101064:2069, 41:05:0101064:2070, 41:05:0101064:2071, 41:05:0101064:2072,41:05:0101064:2073, 41:05:0101064:2074, 41:05:0101064:2075, 41:05:0101064:2076,41:05:0101064:2077, 41:05:0101064:2078, 41:05:0101064:2079, 41:05:0101064:2080,41:05:0101064:2081, 41:05:0101064:2082, 41:05:0101064:2083</w:t>
      </w:r>
      <w:r>
        <w:rPr>
          <w:rFonts w:ascii="Times New Roman" w:hAnsi="Times New Roman"/>
          <w:sz w:val="28"/>
        </w:rPr>
        <w:t>;</w:t>
      </w:r>
    </w:p>
    <w:p w14:paraId="21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sz w:val="28"/>
        </w:rPr>
        <w:t xml:space="preserve">41:05:0000000:79 (Единое землепользование), адрес (местоположение): </w:t>
      </w:r>
      <w:r>
        <w:rPr>
          <w:sz w:val="28"/>
        </w:rPr>
        <w:t>Камчатский край,</w:t>
      </w:r>
      <w:r>
        <w:br/>
      </w:r>
      <w:r>
        <w:rPr>
          <w:sz w:val="28"/>
        </w:rPr>
        <w:t>р-н. Елизовский,</w:t>
      </w:r>
      <w:r>
        <w:rPr>
          <w:rFonts w:ascii="Times New Roman" w:hAnsi="Times New Roman"/>
          <w:sz w:val="28"/>
        </w:rPr>
        <w:t xml:space="preserve"> в составе </w:t>
      </w:r>
      <w:r>
        <w:rPr>
          <w:rFonts w:ascii="Times New Roman" w:hAnsi="Times New Roman"/>
          <w:sz w:val="28"/>
        </w:rPr>
        <w:t>обособленных (условных) участков с кадастровыми номерами:</w:t>
      </w:r>
      <w:r>
        <w:rPr>
          <w:rFonts w:ascii="Times New Roman" w:hAnsi="Times New Roman"/>
          <w:sz w:val="28"/>
        </w:rPr>
        <w:t xml:space="preserve"> </w:t>
      </w:r>
      <w:r>
        <w:rPr>
          <w:color w:val="000000"/>
          <w:spacing w:val="-2"/>
          <w:sz w:val="28"/>
        </w:rPr>
        <w:t>41:05:0101008:403, 41:05:0101008:481, 41:05:0101008:482, 41:05:0101008:483, 41:05:0101008:484, 41:05:0101008:485, 41:05:0101008:486, 41:05:0101008:487, 41:05:0101008:488, 41:05:0101008:489, 41:05:0101008:490, 41:05:0101008:491, 41:05:0101008:492, 41:05:0101008:493, 41:05:0101008:494, 41:05:0101008:495, 41:05:0101005:418, 41:05:0101005:481, 41:05:0101005:482, 41:05:0101005:483, 41:05:0101005:484, 41:05:0101005:485, 41:05:0101005:486, 41:05:0101005:487, 41:05:0101005:488, 41:05:0101005:489, 41:05:0101005:490, 41:05:0101005:491, 41:05:0101005:492, 41:05:0101005:493, 41:05:0101005:494, 41:05:0101002:297, 41:05:0101002:361, 41:05:0101002:362, 41:05:0101002:365, 41:05:0101002:366, 41:05:0101002:367, 41:05:0101002:368, 41:05:0101002:369, 41:05:0101002:370, 41:05:0101002:371, 41:05:0101002:372, 41:05:0101002:373, 41:05:0101002:374, 41:05:0101002:375, 41:05:0101002:376, 41:05:0101002:377, 41:05:0101002:378, 41:05:0101002:379, 41:05:0101002:380, 41:05:0101002:381, 41:05:0101002:382, 41:05:0101002:383, 41:05:0101030:47, 41:05:0101030:49, 41:05:0101030:50, 41:05:0101030:51, 41:05:0101030:52, 41:05:0101030:53, 41:05:0101030:54, 41:05:0101030:55, 41:05:0101030:56, 41:05:0101030:57, 41:05:0101030:58, 41:05:0101030:59, 41:05:0101030:60, 41:05:0101064:2026, 41:05:0101064:2027,41:05:0101064:2028, 41:05:0101064:2029, 41:05:0101064:2030, 41:05:0101064:2031,41:05:0101064:2032, 41:05:0101064:2033, 41:05:0101064:2034, 41:05:0101064:2035,41:05:0101064:2036, 41:05:0101064:2037, 41:05:0101064:2038, 41:05:0101064:2039,41:05:0101064:2040, 41:05:0101064:2041, 41:05:0101064:2042, 41:05:0101064:2043,41:05:0101064:2044, 41:05:0101064:2045, 41:05:0101064:2046, 41:05:0101064:2047,41:05:0101064:2048, 41:05:0101064:2049, 41:05:0101064:2050, 41:05:0101064:2051, 41:05:0101064:2052, 41:05:0101064:2053, 41:05:0101031:100, 41:05:</w:t>
      </w:r>
      <w:r>
        <w:rPr>
          <w:color w:val="000000"/>
          <w:spacing w:val="-2"/>
          <w:sz w:val="28"/>
        </w:rPr>
        <w:t>0101031:108</w:t>
      </w:r>
      <w:r>
        <w:rPr>
          <w:rFonts w:ascii="Times New Roman" w:hAnsi="Times New Roman"/>
          <w:sz w:val="28"/>
        </w:rPr>
        <w:t>;</w:t>
      </w:r>
    </w:p>
    <w:p w14:paraId="22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rFonts w:ascii="Times New Roman" w:hAnsi="Times New Roman"/>
          <w:sz w:val="28"/>
        </w:rPr>
        <w:t xml:space="preserve">41:05:0000000:63 (Единое землепользование), адрес (местоположение): Российская Федерация, </w:t>
      </w:r>
      <w:r>
        <w:rPr>
          <w:sz w:val="28"/>
        </w:rPr>
        <w:t xml:space="preserve">Камчатский край, </w:t>
      </w:r>
      <w:r>
        <w:rPr>
          <w:color w:val="000000"/>
          <w:spacing w:val="-2"/>
          <w:sz w:val="28"/>
        </w:rPr>
        <w:t>Елизовский муниципальный район</w:t>
      </w:r>
      <w:r>
        <w:rPr>
          <w:sz w:val="28"/>
        </w:rPr>
        <w:t>,</w:t>
      </w:r>
      <w:r>
        <w:rPr>
          <w:rFonts w:ascii="Times New Roman" w:hAnsi="Times New Roman"/>
          <w:sz w:val="28"/>
        </w:rPr>
        <w:t xml:space="preserve"> в составе </w:t>
      </w:r>
      <w:r>
        <w:rPr>
          <w:rFonts w:ascii="Times New Roman" w:hAnsi="Times New Roman"/>
          <w:sz w:val="28"/>
        </w:rPr>
        <w:t xml:space="preserve">обособленного (условного) участка с кадастровым номером: </w:t>
      </w:r>
      <w:r>
        <w:rPr>
          <w:color w:val="000000"/>
          <w:spacing w:val="-2"/>
          <w:sz w:val="28"/>
        </w:rPr>
        <w:t>41:05:0101064:2004;</w:t>
      </w:r>
    </w:p>
    <w:p w14:paraId="23000000">
      <w:pPr>
        <w:numPr>
          <w:numId w:val="2"/>
        </w:numPr>
        <w:spacing w:after="0" w:line="240" w:lineRule="auto"/>
        <w:ind w:firstLine="709" w:left="0"/>
        <w:jc w:val="both"/>
        <w:rPr>
          <w:color w:val="000000"/>
          <w:spacing w:val="-2"/>
          <w:sz w:val="28"/>
        </w:rPr>
      </w:pPr>
      <w:r>
        <w:rPr>
          <w:rFonts w:ascii="Times New Roman" w:hAnsi="Times New Roman"/>
          <w:sz w:val="28"/>
        </w:rPr>
        <w:t xml:space="preserve">с кадастровым номером </w:t>
      </w:r>
      <w:r>
        <w:rPr>
          <w:color w:val="000000"/>
          <w:spacing w:val="-2"/>
          <w:sz w:val="28"/>
        </w:rPr>
        <w:t xml:space="preserve">41:05:0101008:114, адрес </w:t>
      </w:r>
      <w:r>
        <w:rPr>
          <w:rFonts w:ascii="Times New Roman" w:hAnsi="Times New Roman"/>
          <w:sz w:val="28"/>
        </w:rPr>
        <w:t>(местоположение):</w:t>
      </w:r>
      <w:r>
        <w:rPr>
          <w:color w:val="000000"/>
          <w:spacing w:val="-2"/>
          <w:sz w:val="28"/>
        </w:rPr>
        <w:t xml:space="preserve"> Камчатский край, р-н. Елизовский, г. Елизово;</w:t>
      </w:r>
    </w:p>
    <w:p w14:paraId="24000000">
      <w:pPr>
        <w:numPr>
          <w:numId w:val="2"/>
        </w:numPr>
        <w:spacing w:after="0" w:line="240" w:lineRule="auto"/>
        <w:ind w:firstLine="709" w:left="0"/>
        <w:jc w:val="both"/>
        <w:rPr>
          <w:color w:val="000000"/>
          <w:spacing w:val="-2"/>
          <w:sz w:val="28"/>
        </w:rPr>
      </w:pPr>
      <w:r>
        <w:rPr>
          <w:rFonts w:ascii="Times New Roman" w:hAnsi="Times New Roman"/>
          <w:sz w:val="28"/>
        </w:rPr>
        <w:t>с кадастровым номером</w:t>
      </w:r>
      <w:r>
        <w:rPr>
          <w:rFonts w:ascii="Times New Roman" w:hAnsi="Times New Roman"/>
          <w:sz w:val="28"/>
        </w:rPr>
        <w:t xml:space="preserve"> </w:t>
      </w:r>
      <w:r>
        <w:rPr>
          <w:color w:val="000000"/>
          <w:spacing w:val="-2"/>
          <w:sz w:val="28"/>
        </w:rPr>
        <w:t>4</w:t>
      </w:r>
      <w:r>
        <w:rPr>
          <w:color w:val="000000"/>
          <w:spacing w:val="-2"/>
          <w:sz w:val="28"/>
        </w:rPr>
        <w:t xml:space="preserve">1:05:0101008:2545, адрес </w:t>
      </w:r>
      <w:r>
        <w:rPr>
          <w:rFonts w:ascii="Times New Roman" w:hAnsi="Times New Roman"/>
          <w:sz w:val="28"/>
        </w:rPr>
        <w:t>(местоположение):</w:t>
      </w:r>
      <w:r>
        <w:rPr>
          <w:color w:val="000000"/>
          <w:spacing w:val="-2"/>
          <w:sz w:val="28"/>
        </w:rPr>
        <w:t xml:space="preserve"> Камчатский край, р-н Елизовский, г. Елизово</w:t>
      </w:r>
      <w:r>
        <w:rPr>
          <w:sz w:val="28"/>
        </w:rPr>
        <w:t>;</w:t>
      </w:r>
    </w:p>
    <w:p w14:paraId="25000000">
      <w:pPr>
        <w:numPr>
          <w:numId w:val="2"/>
        </w:numPr>
        <w:spacing w:after="0" w:line="240" w:lineRule="auto"/>
        <w:ind w:firstLine="709" w:left="0"/>
        <w:jc w:val="both"/>
        <w:rPr>
          <w:sz w:val="28"/>
        </w:rPr>
      </w:pPr>
      <w:r>
        <w:rPr>
          <w:rFonts w:ascii="Times New Roman" w:hAnsi="Times New Roman"/>
          <w:sz w:val="28"/>
        </w:rPr>
        <w:t>с кадастровым номером</w:t>
      </w:r>
      <w:r>
        <w:rPr>
          <w:rFonts w:ascii="Times New Roman" w:hAnsi="Times New Roman"/>
          <w:sz w:val="28"/>
        </w:rPr>
        <w:t xml:space="preserve"> </w:t>
      </w:r>
      <w:r>
        <w:rPr>
          <w:color w:val="000000"/>
          <w:spacing w:val="-2"/>
          <w:sz w:val="28"/>
        </w:rPr>
        <w:t xml:space="preserve">41:05:0101008:2557, адрес </w:t>
      </w:r>
      <w:r>
        <w:rPr>
          <w:rFonts w:ascii="Times New Roman" w:hAnsi="Times New Roman"/>
          <w:sz w:val="28"/>
        </w:rPr>
        <w:t>(местоположение):</w:t>
      </w:r>
      <w:r>
        <w:rPr>
          <w:color w:val="000000"/>
          <w:spacing w:val="-2"/>
          <w:sz w:val="28"/>
        </w:rPr>
        <w:t xml:space="preserve"> Российская Федерация, Камчатский край, Елизовский муниципальный район, Елизовское городское поселение, г. Елизово, </w:t>
      </w:r>
      <w:r>
        <w:br/>
      </w:r>
      <w:r>
        <w:rPr>
          <w:color w:val="000000"/>
          <w:spacing w:val="-2"/>
          <w:sz w:val="28"/>
        </w:rPr>
        <w:t>ул. Олимпийская, з/у 18</w:t>
      </w:r>
      <w:r>
        <w:rPr>
          <w:sz w:val="28"/>
        </w:rPr>
        <w:t>;</w:t>
      </w:r>
    </w:p>
    <w:p w14:paraId="26000000">
      <w:pPr>
        <w:numPr>
          <w:numId w:val="2"/>
        </w:numPr>
        <w:spacing w:after="0" w:line="240" w:lineRule="auto"/>
        <w:ind w:firstLine="709" w:left="0"/>
        <w:jc w:val="both"/>
        <w:rPr>
          <w:color w:val="000000"/>
          <w:spacing w:val="-2"/>
          <w:sz w:val="28"/>
        </w:rPr>
      </w:pPr>
      <w:r>
        <w:rPr>
          <w:rFonts w:ascii="Times New Roman" w:hAnsi="Times New Roman"/>
          <w:sz w:val="28"/>
        </w:rPr>
        <w:t>с кадастровым номером</w:t>
      </w:r>
      <w:r>
        <w:rPr>
          <w:rFonts w:ascii="Times New Roman" w:hAnsi="Times New Roman"/>
          <w:sz w:val="28"/>
        </w:rPr>
        <w:t xml:space="preserve"> </w:t>
      </w:r>
      <w:r>
        <w:rPr>
          <w:color w:val="000000"/>
          <w:spacing w:val="-2"/>
          <w:sz w:val="28"/>
        </w:rPr>
        <w:t>41:05:0101008:2558, адрес (местоположение)</w:t>
      </w:r>
      <w:r>
        <w:rPr>
          <w:color w:val="000000"/>
          <w:spacing w:val="-2"/>
          <w:sz w:val="28"/>
        </w:rPr>
        <w:t xml:space="preserve">: </w:t>
      </w:r>
      <w:r>
        <w:rPr>
          <w:sz w:val="28"/>
        </w:rPr>
        <w:t xml:space="preserve">местоположение установлено относительно ориентира, расположенного за пределами участка. Почтовый </w:t>
      </w:r>
      <w:r>
        <w:rPr>
          <w:sz w:val="28"/>
        </w:rPr>
        <w:t>адрес ориентира: Камчатский край, р-н Елизовский, г. Елизово</w:t>
      </w:r>
      <w:r>
        <w:rPr>
          <w:sz w:val="28"/>
        </w:rPr>
        <w:t>;</w:t>
      </w:r>
    </w:p>
    <w:p w14:paraId="27000000">
      <w:pPr>
        <w:numPr>
          <w:numId w:val="2"/>
        </w:numPr>
        <w:spacing w:after="0" w:line="240" w:lineRule="auto"/>
        <w:ind w:firstLine="709" w:left="0"/>
        <w:jc w:val="both"/>
        <w:rPr>
          <w:sz w:val="28"/>
        </w:rPr>
      </w:pPr>
      <w:r>
        <w:rPr>
          <w:rFonts w:ascii="Times New Roman" w:hAnsi="Times New Roman"/>
          <w:sz w:val="28"/>
        </w:rPr>
        <w:t xml:space="preserve">с кадастровым номером </w:t>
      </w:r>
      <w:r>
        <w:rPr>
          <w:color w:val="000000"/>
          <w:spacing w:val="-2"/>
          <w:sz w:val="28"/>
        </w:rPr>
        <w:t>41:05:0101008:2559, адрес (местоположение)</w:t>
      </w:r>
      <w:r>
        <w:rPr>
          <w:color w:val="000000"/>
          <w:spacing w:val="-2"/>
          <w:sz w:val="28"/>
        </w:rPr>
        <w:t>: Камчатский край, р-н Елизовский, г. Елизово</w:t>
      </w:r>
      <w:r>
        <w:rPr>
          <w:rFonts w:ascii="Times New Roman" w:hAnsi="Times New Roman"/>
          <w:sz w:val="28"/>
        </w:rPr>
        <w:t>;</w:t>
      </w:r>
    </w:p>
    <w:p w14:paraId="28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41:05:0101008:2560, адрес (местоположение): Камчатский край, р-н Елизовский, г. Елизово</w:t>
      </w:r>
      <w:r>
        <w:rPr>
          <w:rFonts w:ascii="Times New Roman" w:hAnsi="Times New Roman"/>
          <w:sz w:val="28"/>
        </w:rPr>
        <w:t>;</w:t>
      </w:r>
    </w:p>
    <w:p w14:paraId="29000000">
      <w:pPr>
        <w:numPr>
          <w:numId w:val="2"/>
        </w:numPr>
        <w:spacing w:after="0" w:line="240"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color w:val="000000"/>
          <w:spacing w:val="-2"/>
          <w:sz w:val="28"/>
        </w:rPr>
        <w:t xml:space="preserve">41:05:0101008:3269, адрес </w:t>
      </w:r>
      <w:r>
        <w:rPr>
          <w:color w:val="000000"/>
          <w:spacing w:val="-2"/>
          <w:sz w:val="28"/>
        </w:rPr>
        <w:t>(местоположение)</w:t>
      </w:r>
      <w:r>
        <w:rPr>
          <w:color w:val="000000"/>
          <w:spacing w:val="-2"/>
          <w:sz w:val="28"/>
        </w:rPr>
        <w:t>: Российская Федерация, Камчатский край, р-н Елизовский,</w:t>
      </w:r>
      <w:r>
        <w:br/>
      </w:r>
      <w:r>
        <w:rPr>
          <w:color w:val="000000"/>
          <w:spacing w:val="-2"/>
          <w:sz w:val="28"/>
        </w:rPr>
        <w:t>г. Елизово</w:t>
      </w:r>
      <w:r>
        <w:rPr>
          <w:rFonts w:ascii="Times New Roman" w:hAnsi="Times New Roman"/>
          <w:sz w:val="28"/>
        </w:rPr>
        <w:t>;</w:t>
      </w:r>
    </w:p>
    <w:p w14:paraId="2A000000">
      <w:pPr>
        <w:numPr>
          <w:numId w:val="2"/>
        </w:numPr>
        <w:spacing w:after="0" w:line="240"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color w:val="000000"/>
          <w:spacing w:val="-2"/>
          <w:sz w:val="28"/>
        </w:rPr>
        <w:t xml:space="preserve">41:05:0101008:3422, адрес </w:t>
      </w:r>
      <w:r>
        <w:rPr>
          <w:color w:val="000000"/>
          <w:spacing w:val="-2"/>
          <w:sz w:val="28"/>
        </w:rPr>
        <w:t>(местоположение)</w:t>
      </w:r>
      <w:r>
        <w:rPr>
          <w:color w:val="000000"/>
          <w:spacing w:val="-2"/>
          <w:sz w:val="28"/>
        </w:rPr>
        <w:t>: Российская Федерация, Камчатский край, р-н Елизовский,</w:t>
      </w:r>
      <w:r>
        <w:br/>
      </w:r>
      <w:r>
        <w:rPr>
          <w:color w:val="000000"/>
          <w:spacing w:val="-2"/>
          <w:sz w:val="28"/>
        </w:rPr>
        <w:t>г. Елизово</w:t>
      </w:r>
      <w:r>
        <w:rPr>
          <w:rFonts w:ascii="Times New Roman" w:hAnsi="Times New Roman"/>
          <w:sz w:val="28"/>
        </w:rPr>
        <w:t>;</w:t>
      </w:r>
    </w:p>
    <w:p w14:paraId="2B000000">
      <w:pPr>
        <w:numPr>
          <w:numId w:val="2"/>
        </w:numPr>
        <w:spacing w:after="0" w:line="240"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color w:val="000000"/>
          <w:spacing w:val="-2"/>
          <w:sz w:val="28"/>
        </w:rPr>
        <w:t xml:space="preserve">41:05:0101008:4662, адрес </w:t>
      </w:r>
      <w:r>
        <w:rPr>
          <w:color w:val="000000"/>
          <w:spacing w:val="-2"/>
          <w:sz w:val="28"/>
        </w:rPr>
        <w:t>(местоположение)</w:t>
      </w:r>
      <w:r>
        <w:rPr>
          <w:color w:val="000000"/>
          <w:spacing w:val="-2"/>
          <w:sz w:val="28"/>
        </w:rPr>
        <w:t>: Российская Федерация, Камчатский край, Елизовский муниципальный район, Елизовское городское поселение, г. Елизово</w:t>
      </w:r>
      <w:r>
        <w:rPr>
          <w:rFonts w:ascii="Times New Roman" w:hAnsi="Times New Roman"/>
          <w:sz w:val="28"/>
        </w:rPr>
        <w:t>;</w:t>
      </w:r>
    </w:p>
    <w:p w14:paraId="2C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 xml:space="preserve">41:05:0101008:91, адрес </w:t>
      </w:r>
      <w:r>
        <w:rPr>
          <w:color w:val="000000"/>
          <w:spacing w:val="-2"/>
          <w:sz w:val="28"/>
        </w:rPr>
        <w:t>(местоположение)</w:t>
      </w:r>
      <w:r>
        <w:rPr>
          <w:color w:val="000000"/>
          <w:spacing w:val="-2"/>
          <w:sz w:val="28"/>
        </w:rPr>
        <w:t>: Камчатский край, р-н Елизовский, г. Елизово, долина "Уюта"</w:t>
      </w:r>
      <w:r>
        <w:rPr>
          <w:rFonts w:ascii="Times New Roman" w:hAnsi="Times New Roman"/>
          <w:sz w:val="28"/>
        </w:rPr>
        <w:t>;</w:t>
      </w:r>
    </w:p>
    <w:p w14:paraId="2D000000">
      <w:pPr>
        <w:numPr>
          <w:numId w:val="2"/>
        </w:numPr>
        <w:spacing w:after="0" w:line="240"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color w:val="000000"/>
          <w:spacing w:val="-2"/>
          <w:sz w:val="28"/>
        </w:rPr>
        <w:t xml:space="preserve">41:05:0101005:127, адрес </w:t>
      </w:r>
      <w:r>
        <w:rPr>
          <w:color w:val="000000"/>
          <w:spacing w:val="-2"/>
          <w:sz w:val="28"/>
        </w:rPr>
        <w:t>(местоположение)</w:t>
      </w:r>
      <w:r>
        <w:rPr>
          <w:color w:val="000000"/>
          <w:spacing w:val="-2"/>
          <w:sz w:val="28"/>
        </w:rPr>
        <w:t>: Камчатский край, р-н. Елизовский, г. Елизово, ул. Мурманская</w:t>
      </w:r>
      <w:r>
        <w:rPr>
          <w:rFonts w:ascii="Times New Roman" w:hAnsi="Times New Roman"/>
          <w:sz w:val="28"/>
        </w:rPr>
        <w:t>;</w:t>
      </w:r>
    </w:p>
    <w:p w14:paraId="2E000000">
      <w:pPr>
        <w:numPr>
          <w:numId w:val="2"/>
        </w:numPr>
        <w:spacing w:after="0" w:line="240"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color w:val="000000"/>
          <w:spacing w:val="-2"/>
          <w:sz w:val="28"/>
        </w:rPr>
        <w:t xml:space="preserve">41:05:0101005:2184, адрес </w:t>
      </w:r>
      <w:r>
        <w:rPr>
          <w:color w:val="000000"/>
          <w:spacing w:val="-2"/>
          <w:sz w:val="28"/>
        </w:rPr>
        <w:t>(местоположение)</w:t>
      </w:r>
      <w:r>
        <w:rPr>
          <w:color w:val="000000"/>
          <w:spacing w:val="-2"/>
          <w:sz w:val="28"/>
        </w:rPr>
        <w:t>: Российская Федерация, Камчатский край, Елизовский муниципальный район, Елизовское городское поселение, г. Елизово</w:t>
      </w:r>
      <w:r>
        <w:rPr>
          <w:rFonts w:ascii="Times New Roman" w:hAnsi="Times New Roman"/>
          <w:sz w:val="28"/>
        </w:rPr>
        <w:t>;</w:t>
      </w:r>
    </w:p>
    <w:p w14:paraId="2F000000">
      <w:pPr>
        <w:numPr>
          <w:numId w:val="2"/>
        </w:numPr>
        <w:spacing w:after="0" w:line="240" w:lineRule="auto"/>
        <w:ind w:firstLine="709" w:lef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color w:val="000000"/>
          <w:spacing w:val="-2"/>
          <w:sz w:val="28"/>
        </w:rPr>
        <w:t>41:05:0101005:264, адрес (местоположение): м</w:t>
      </w:r>
      <w:r>
        <w:rPr>
          <w:sz w:val="28"/>
        </w:rPr>
        <w:t xml:space="preserve">естоположение установлено относительно ориентира, расположенного в границах участка. Ориентир </w:t>
      </w:r>
      <w:r>
        <w:rPr>
          <w:sz w:val="28"/>
        </w:rPr>
        <w:t xml:space="preserve">главный корпус производственной базы. Почтовый адрес ориентира: Камчатский край, р-н. Елизовский, г. </w:t>
      </w:r>
      <w:r>
        <w:rPr>
          <w:sz w:val="28"/>
        </w:rPr>
        <w:t>Елизово,</w:t>
      </w:r>
      <w:r>
        <w:br/>
      </w:r>
      <w:r>
        <w:rPr>
          <w:sz w:val="28"/>
        </w:rPr>
        <w:t>ул. Подстанционная, д. 2;</w:t>
      </w:r>
    </w:p>
    <w:p w14:paraId="30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41:05:0101002:132, а</w:t>
      </w:r>
      <w:r>
        <w:rPr>
          <w:color w:val="000000"/>
          <w:spacing w:val="-2"/>
          <w:sz w:val="28"/>
        </w:rPr>
        <w:t>дрес (местоположение): Камчатский край, р-н. Елизовский, г. Елизово, ул. Завойко, 58, кв. 2</w:t>
      </w:r>
      <w:r>
        <w:rPr>
          <w:color w:val="000000"/>
          <w:sz w:val="28"/>
        </w:rPr>
        <w:t>;</w:t>
      </w:r>
    </w:p>
    <w:p w14:paraId="31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41:05:0101002:133, адрес (местоположение): Камчатский край, р-н. Елизовский, г. Елизово, ул. Завойко, 58, кв. 1</w:t>
      </w:r>
      <w:r>
        <w:rPr>
          <w:rFonts w:ascii="Times New Roman" w:hAnsi="Times New Roman"/>
          <w:sz w:val="28"/>
        </w:rPr>
        <w:t>;</w:t>
      </w:r>
    </w:p>
    <w:p w14:paraId="32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41:05:0101002:167, адрес (местоположение): Камчатский край, р-н. Елизовский, г. Елизово</w:t>
      </w:r>
      <w:r>
        <w:rPr>
          <w:rFonts w:ascii="Times New Roman" w:hAnsi="Times New Roman"/>
          <w:sz w:val="28"/>
        </w:rPr>
        <w:t>;</w:t>
      </w:r>
    </w:p>
    <w:p w14:paraId="33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41:05:0101002:168, адрес (местоположение): Камчатский край, р-н. Елизовский, г. Елизово, 2-й бугор</w:t>
      </w:r>
      <w:r>
        <w:rPr>
          <w:rFonts w:ascii="Times New Roman" w:hAnsi="Times New Roman"/>
          <w:sz w:val="28"/>
        </w:rPr>
        <w:t>;</w:t>
      </w:r>
    </w:p>
    <w:p w14:paraId="34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 xml:space="preserve">41:05:0101002:171, адрес (местоположение): </w:t>
      </w:r>
      <w:r>
        <w:rPr>
          <w:sz w:val="28"/>
        </w:rPr>
        <w:t xml:space="preserve">Местоположение установлено относительно ориентира, расположенного за пределами участка. Почтовый </w:t>
      </w:r>
      <w:r>
        <w:rPr>
          <w:sz w:val="28"/>
        </w:rPr>
        <w:t>адрес ориентира: Камчатский край, р-н. Елизовский, г. Елизово, ул. Завойко</w:t>
      </w:r>
      <w:r>
        <w:rPr>
          <w:rFonts w:ascii="Times New Roman" w:hAnsi="Times New Roman"/>
          <w:sz w:val="28"/>
        </w:rPr>
        <w:t>;</w:t>
      </w:r>
    </w:p>
    <w:p w14:paraId="35000000">
      <w:pPr>
        <w:numPr>
          <w:numId w:val="2"/>
        </w:numPr>
        <w:spacing w:after="0" w:line="240" w:lineRule="auto"/>
        <w:ind w:firstLine="709" w:left="0"/>
        <w:jc w:val="both"/>
        <w:rPr>
          <w:rFonts w:ascii="Times New Roman" w:hAnsi="Times New Roman"/>
          <w:sz w:val="28"/>
        </w:rPr>
      </w:pPr>
      <w:r>
        <w:rPr>
          <w:rFonts w:ascii="Times New Roman" w:hAnsi="Times New Roman"/>
          <w:sz w:val="28"/>
        </w:rPr>
        <w:t>с кадастровым номер</w:t>
      </w:r>
      <w:r>
        <w:rPr>
          <w:rFonts w:ascii="Times New Roman" w:hAnsi="Times New Roman"/>
          <w:sz w:val="28"/>
        </w:rPr>
        <w:t xml:space="preserve">ом </w:t>
      </w:r>
      <w:r>
        <w:rPr>
          <w:color w:val="000000"/>
          <w:spacing w:val="-2"/>
          <w:sz w:val="28"/>
        </w:rPr>
        <w:t>41:05:0101002:214, адрес (местоположение): Камчатский край,</w:t>
      </w:r>
      <w:r>
        <w:rPr>
          <w:color w:val="000000"/>
          <w:spacing w:val="-2"/>
          <w:sz w:val="28"/>
        </w:rPr>
        <w:t xml:space="preserve"> р-н Елизовский, г Елизово, ул Новая, 2</w:t>
      </w:r>
      <w:r>
        <w:rPr>
          <w:rFonts w:ascii="Times New Roman" w:hAnsi="Times New Roman"/>
          <w:sz w:val="28"/>
        </w:rPr>
        <w:t>;</w:t>
      </w:r>
    </w:p>
    <w:p w14:paraId="36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41:05:0101002:220, адрес (местоположение): м</w:t>
      </w:r>
      <w:r>
        <w:rPr>
          <w:sz w:val="28"/>
        </w:rPr>
        <w:t xml:space="preserve">естоположение установлено относительно ориентира, расположенного в границах участка. Ориентир </w:t>
      </w:r>
      <w:r>
        <w:rPr>
          <w:sz w:val="28"/>
        </w:rPr>
        <w:t>жилой дом. Почтовый адрес ориентира: Камчатски</w:t>
      </w:r>
      <w:r>
        <w:rPr>
          <w:sz w:val="28"/>
        </w:rPr>
        <w:t>й край, р-н. Елизовский, г. Елизово, ул. Дорожная, д. 1</w:t>
      </w:r>
      <w:r>
        <w:rPr>
          <w:rFonts w:ascii="Times New Roman" w:hAnsi="Times New Roman"/>
          <w:sz w:val="28"/>
        </w:rPr>
        <w:t>;</w:t>
      </w:r>
    </w:p>
    <w:p w14:paraId="37000000">
      <w:pPr>
        <w:numPr>
          <w:numId w:val="2"/>
        </w:numPr>
        <w:spacing w:after="0" w:line="240" w:lineRule="auto"/>
        <w:ind w:firstLine="709" w:left="0" w:righ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 xml:space="preserve">41:05:0101002:260, адрес (местоположение): </w:t>
      </w:r>
      <w:r>
        <w:rPr>
          <w:color w:val="000000"/>
          <w:spacing w:val="-2"/>
          <w:sz w:val="28"/>
        </w:rPr>
        <w:t>м</w:t>
      </w:r>
      <w:r>
        <w:rPr>
          <w:sz w:val="28"/>
        </w:rPr>
        <w:t xml:space="preserve">естоположение установлено относительно ориентира, расположенного в границах участка. Ориентир </w:t>
      </w:r>
      <w:r>
        <w:rPr>
          <w:sz w:val="28"/>
        </w:rPr>
        <w:t xml:space="preserve">здание ветеринарной станции. Почтовый адрес ориентира: Камчатский край, Елизовский р-н, г. Елизово, </w:t>
      </w:r>
      <w:r>
        <w:rPr>
          <w:sz w:val="28"/>
        </w:rPr>
        <w:t>ул. Новая, д. 1</w:t>
      </w:r>
      <w:r>
        <w:rPr>
          <w:sz w:val="28"/>
        </w:rPr>
        <w:t>0</w:t>
      </w:r>
      <w:r>
        <w:rPr>
          <w:rFonts w:ascii="Times New Roman" w:hAnsi="Times New Roman"/>
          <w:sz w:val="28"/>
        </w:rPr>
        <w:t>;</w:t>
      </w:r>
    </w:p>
    <w:p w14:paraId="38000000">
      <w:pPr>
        <w:numPr>
          <w:numId w:val="2"/>
        </w:numPr>
        <w:spacing w:after="0" w:line="240" w:lineRule="auto"/>
        <w:ind w:firstLine="709" w:left="0" w:right="0"/>
        <w:jc w:val="both"/>
        <w:rPr>
          <w:rFonts w:ascii="Times New Roman" w:hAnsi="Times New Roman"/>
          <w:sz w:val="28"/>
        </w:rPr>
      </w:pPr>
      <w:r>
        <w:rPr>
          <w:rFonts w:ascii="Times New Roman" w:hAnsi="Times New Roman"/>
          <w:sz w:val="28"/>
        </w:rPr>
        <w:t>с кадастровым номером</w:t>
      </w:r>
      <w:r>
        <w:rPr>
          <w:rFonts w:ascii="Times New Roman" w:hAnsi="Times New Roman"/>
          <w:sz w:val="28"/>
        </w:rPr>
        <w:t xml:space="preserve"> </w:t>
      </w:r>
      <w:r>
        <w:rPr>
          <w:color w:val="000000"/>
          <w:spacing w:val="-2"/>
          <w:sz w:val="28"/>
        </w:rPr>
        <w:t>41:05:0101002:3534, адрес (местоположение): Российская Федерация, Камчатский край, Елизовский муниципальный район, Елизовское городское поселение, Дорожная ул</w:t>
      </w:r>
      <w:r>
        <w:rPr>
          <w:rFonts w:ascii="Times New Roman" w:hAnsi="Times New Roman"/>
          <w:sz w:val="28"/>
        </w:rPr>
        <w:t>;</w:t>
      </w:r>
    </w:p>
    <w:p w14:paraId="39000000">
      <w:pPr>
        <w:numPr>
          <w:numId w:val="2"/>
        </w:numPr>
        <w:spacing w:after="0" w:line="240" w:lineRule="auto"/>
        <w:ind w:firstLine="709" w:left="0" w:righ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41:05:0101002:400, адрес (местоположение): Камчатский край, р-н Елизовский, г. Елизово, ул. Новая, на земельном участке расположено здание лаборатории. Адрес здания: ул. Новая, 10</w:t>
      </w:r>
      <w:r>
        <w:rPr>
          <w:rFonts w:ascii="Times New Roman" w:hAnsi="Times New Roman"/>
          <w:sz w:val="28"/>
        </w:rPr>
        <w:t>;</w:t>
      </w:r>
    </w:p>
    <w:p w14:paraId="3A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41:05:0101002:47, адрес (местоположение): м</w:t>
      </w:r>
      <w:r>
        <w:rPr>
          <w:sz w:val="28"/>
        </w:rPr>
        <w:t xml:space="preserve">естоположение установлено относительно ориентира, расположенного за пределами участка. Почтовый </w:t>
      </w:r>
      <w:r>
        <w:rPr>
          <w:sz w:val="28"/>
        </w:rPr>
        <w:t xml:space="preserve">адрес ориентира: Камчатский край, р-н. </w:t>
      </w:r>
      <w:r>
        <w:rPr>
          <w:sz w:val="28"/>
        </w:rPr>
        <w:t>Елизовский, г. Елизово, ул. Новая, д. 6</w:t>
      </w:r>
      <w:r>
        <w:rPr>
          <w:rFonts w:ascii="Times New Roman" w:hAnsi="Times New Roman"/>
          <w:sz w:val="28"/>
        </w:rPr>
        <w:t>;</w:t>
      </w:r>
    </w:p>
    <w:p w14:paraId="3B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 xml:space="preserve">41:05:0101002:48, адрес </w:t>
      </w:r>
      <w:r>
        <w:rPr>
          <w:color w:val="000000"/>
          <w:spacing w:val="-2"/>
          <w:sz w:val="28"/>
        </w:rPr>
        <w:t>(местоположение):</w:t>
      </w:r>
      <w:r>
        <w:rPr>
          <w:color w:val="000000"/>
          <w:spacing w:val="-2"/>
          <w:sz w:val="28"/>
        </w:rPr>
        <w:t xml:space="preserve"> Камчатский край, р-н. Елизовский, г. Елизово, ул. Дорожная, 3</w:t>
      </w:r>
      <w:r>
        <w:rPr>
          <w:rFonts w:ascii="Times New Roman" w:hAnsi="Times New Roman"/>
          <w:sz w:val="28"/>
        </w:rPr>
        <w:t>;</w:t>
      </w:r>
    </w:p>
    <w:p w14:paraId="3C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41:05:0101002:56, адрес (местоположение): м</w:t>
      </w:r>
      <w:r>
        <w:rPr>
          <w:sz w:val="28"/>
        </w:rPr>
        <w:t xml:space="preserve">естоположение установлено относительно ориентира, расположенного за </w:t>
      </w:r>
      <w:r>
        <w:rPr>
          <w:sz w:val="28"/>
        </w:rPr>
        <w:t xml:space="preserve">пределами участка. Почтовый </w:t>
      </w:r>
      <w:r>
        <w:rPr>
          <w:sz w:val="28"/>
        </w:rPr>
        <w:t>адрес ориентира: Камчатский край, р-н. Елизовский, г. Елизово</w:t>
      </w:r>
      <w:r>
        <w:rPr>
          <w:rFonts w:ascii="Times New Roman" w:hAnsi="Times New Roman"/>
          <w:sz w:val="28"/>
        </w:rPr>
        <w:t>;</w:t>
      </w:r>
    </w:p>
    <w:p w14:paraId="3D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41:05:0101002:60, адрес (местоположение): Камчатск</w:t>
      </w:r>
      <w:r>
        <w:rPr>
          <w:color w:val="000000"/>
          <w:spacing w:val="-2"/>
          <w:sz w:val="28"/>
        </w:rPr>
        <w:t>ий край, р-н Елизовский, г Елизово, ул Новая, д 8</w:t>
      </w:r>
      <w:r>
        <w:rPr>
          <w:rFonts w:ascii="Times New Roman" w:hAnsi="Times New Roman"/>
          <w:sz w:val="28"/>
        </w:rPr>
        <w:t>;</w:t>
      </w:r>
    </w:p>
    <w:p w14:paraId="3E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41:05:0101030:10, адрес (местоположение): Камчатский край, р-н. Елизовский, с. Коряки, ул. Геологов, 18-а</w:t>
      </w:r>
      <w:r>
        <w:rPr>
          <w:rFonts w:ascii="Times New Roman" w:hAnsi="Times New Roman"/>
          <w:sz w:val="28"/>
        </w:rPr>
        <w:t>;</w:t>
      </w:r>
    </w:p>
    <w:p w14:paraId="3F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41:05:0101030:13, адре</w:t>
      </w:r>
      <w:r>
        <w:rPr>
          <w:color w:val="000000"/>
          <w:spacing w:val="-2"/>
          <w:sz w:val="28"/>
        </w:rPr>
        <w:t>с (местоположение): м</w:t>
      </w:r>
      <w:r>
        <w:rPr>
          <w:sz w:val="28"/>
        </w:rPr>
        <w:t>ес</w:t>
      </w:r>
      <w:r>
        <w:rPr>
          <w:sz w:val="28"/>
        </w:rPr>
        <w:t xml:space="preserve">тоположение установлено относительно ориентира, расположенного за пределами участка. Почтовый </w:t>
      </w:r>
      <w:r>
        <w:rPr>
          <w:sz w:val="28"/>
        </w:rPr>
        <w:t>адрес ориентира: Камчатский край, р-н. Елизовский, с. Коряки, ул. Геологов</w:t>
      </w:r>
      <w:r>
        <w:rPr>
          <w:color w:val="000000"/>
          <w:sz w:val="28"/>
        </w:rPr>
        <w:t>;</w:t>
      </w:r>
    </w:p>
    <w:p w14:paraId="40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41:05:0101030:14, адрес (местоположение): Камчатский край, р-н Елизовский, с Коряки, ул Геологов, 9</w:t>
      </w:r>
      <w:r>
        <w:rPr>
          <w:rFonts w:ascii="Times New Roman" w:hAnsi="Times New Roman"/>
          <w:sz w:val="28"/>
        </w:rPr>
        <w:t>;</w:t>
      </w:r>
    </w:p>
    <w:p w14:paraId="41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41:05:0101030:18, адрес (местоположение): Камчатский край, р-н. Елизовский, с. Коряки, ул. Геологов, 8а</w:t>
      </w:r>
      <w:r>
        <w:rPr>
          <w:rFonts w:ascii="Times New Roman" w:hAnsi="Times New Roman"/>
          <w:sz w:val="28"/>
        </w:rPr>
        <w:t>;</w:t>
      </w:r>
    </w:p>
    <w:p w14:paraId="42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41:05:0101030:626, адрес (местоположение)</w:t>
      </w:r>
      <w:r>
        <w:rPr>
          <w:color w:val="000000"/>
          <w:spacing w:val="-2"/>
          <w:sz w:val="28"/>
        </w:rPr>
        <w:t>: Российская Федерация, Камчатский край, Елизовский р-н, с. Коряки, ул. Геологов</w:t>
      </w:r>
      <w:r>
        <w:rPr>
          <w:rFonts w:ascii="Times New Roman" w:hAnsi="Times New Roman"/>
          <w:sz w:val="28"/>
        </w:rPr>
        <w:t>;</w:t>
      </w:r>
    </w:p>
    <w:p w14:paraId="43000000">
      <w:pPr>
        <w:numPr>
          <w:numId w:val="2"/>
        </w:numPr>
        <w:spacing w:after="0" w:line="240" w:lineRule="auto"/>
        <w:ind w:firstLine="709" w:left="0"/>
        <w:jc w:val="both"/>
        <w:rPr>
          <w:rFonts w:ascii="Times New Roman" w:hAnsi="Times New Roman"/>
          <w:sz w:val="28"/>
        </w:rPr>
      </w:pPr>
      <w:r>
        <w:rPr>
          <w:rFonts w:ascii="Times New Roman" w:hAnsi="Times New Roman"/>
          <w:sz w:val="28"/>
        </w:rPr>
        <w:t>с кадастровым номером</w:t>
      </w:r>
      <w:r>
        <w:rPr>
          <w:color w:val="000000"/>
          <w:spacing w:val="-2"/>
          <w:sz w:val="28"/>
        </w:rPr>
        <w:t xml:space="preserve">41:05:0101012:195, адрес (местоположение): </w:t>
      </w:r>
      <w:r>
        <w:rPr>
          <w:color w:val="000000"/>
          <w:spacing w:val="-2"/>
          <w:sz w:val="28"/>
        </w:rPr>
        <w:t>Камчатский край</w:t>
      </w:r>
      <w:r>
        <w:rPr>
          <w:color w:val="000000"/>
          <w:spacing w:val="-2"/>
          <w:sz w:val="28"/>
        </w:rPr>
        <w:t>, р-н. Елизовский, район сопки в северо-восточной части</w:t>
      </w:r>
      <w:r>
        <w:br/>
      </w:r>
      <w:r>
        <w:rPr>
          <w:color w:val="000000"/>
          <w:spacing w:val="-2"/>
          <w:sz w:val="28"/>
        </w:rPr>
        <w:t>г. Елизово</w:t>
      </w:r>
      <w:r>
        <w:rPr>
          <w:rFonts w:ascii="Times New Roman" w:hAnsi="Times New Roman"/>
          <w:sz w:val="28"/>
        </w:rPr>
        <w:t>;</w:t>
      </w:r>
    </w:p>
    <w:p w14:paraId="44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 xml:space="preserve">41:05:0101064:1998, адрес (местоположение): </w:t>
      </w:r>
      <w:r>
        <w:rPr>
          <w:color w:val="000000"/>
          <w:spacing w:val="-2"/>
          <w:sz w:val="28"/>
        </w:rPr>
        <w:t>м</w:t>
      </w:r>
      <w:r>
        <w:rPr>
          <w:sz w:val="28"/>
        </w:rPr>
        <w:t xml:space="preserve">естоположение установлено относительно ориентира, расположенного за </w:t>
      </w:r>
      <w:r>
        <w:rPr>
          <w:sz w:val="28"/>
        </w:rPr>
        <w:t xml:space="preserve">пределами участка. Ориентир </w:t>
      </w:r>
      <w:r>
        <w:rPr>
          <w:sz w:val="28"/>
        </w:rPr>
        <w:t xml:space="preserve">жилой дом. Участок находится примерно в 835 м, по направлению на северо-запад от ориентира. Почтовый </w:t>
      </w:r>
      <w:r>
        <w:rPr>
          <w:sz w:val="28"/>
        </w:rPr>
        <w:t>адрес ориентира: Камчатский край, р-н. Елизовский, с. Коряки, ул. Геологов, д. 23</w:t>
      </w:r>
      <w:r>
        <w:rPr>
          <w:rFonts w:ascii="Times New Roman" w:hAnsi="Times New Roman"/>
          <w:sz w:val="28"/>
        </w:rPr>
        <w:t>;</w:t>
      </w:r>
    </w:p>
    <w:p w14:paraId="45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w:t>
      </w:r>
      <w:r>
        <w:rPr>
          <w:rFonts w:ascii="Times New Roman" w:hAnsi="Times New Roman"/>
          <w:sz w:val="28"/>
        </w:rPr>
        <w:t xml:space="preserve">номером </w:t>
      </w:r>
      <w:r>
        <w:rPr>
          <w:color w:val="000000"/>
          <w:spacing w:val="-2"/>
          <w:sz w:val="28"/>
        </w:rPr>
        <w:t xml:space="preserve">41:05:0101064:2184, адрес </w:t>
      </w:r>
      <w:r>
        <w:rPr>
          <w:color w:val="000000"/>
          <w:spacing w:val="-2"/>
          <w:sz w:val="28"/>
        </w:rPr>
        <w:t>(местоположение)</w:t>
      </w:r>
      <w:r>
        <w:rPr>
          <w:color w:val="000000"/>
          <w:spacing w:val="-2"/>
          <w:sz w:val="28"/>
        </w:rPr>
        <w:t>: Камчатский край, р-н Елизовский</w:t>
      </w:r>
      <w:r>
        <w:rPr>
          <w:rFonts w:ascii="Times New Roman" w:hAnsi="Times New Roman"/>
          <w:sz w:val="28"/>
        </w:rPr>
        <w:t>;</w:t>
      </w:r>
    </w:p>
    <w:p w14:paraId="46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 xml:space="preserve">41:05:0000000:1684, адрес </w:t>
      </w:r>
      <w:r>
        <w:rPr>
          <w:color w:val="000000"/>
          <w:spacing w:val="-2"/>
          <w:sz w:val="28"/>
        </w:rPr>
        <w:t>(местоположение)</w:t>
      </w:r>
      <w:r>
        <w:rPr>
          <w:color w:val="000000"/>
          <w:spacing w:val="-2"/>
          <w:sz w:val="28"/>
        </w:rPr>
        <w:t>: Камчатский край, р-н Елизовский, г. Елизово</w:t>
      </w:r>
      <w:r>
        <w:rPr>
          <w:rFonts w:ascii="Times New Roman" w:hAnsi="Times New Roman"/>
          <w:sz w:val="28"/>
        </w:rPr>
        <w:t>;</w:t>
      </w:r>
    </w:p>
    <w:p w14:paraId="47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41:05:0000000:1691, адрес: Камчатский край, р-н Елизовский, г. Елизово</w:t>
      </w:r>
      <w:r>
        <w:rPr>
          <w:rFonts w:ascii="Times New Roman" w:hAnsi="Times New Roman"/>
          <w:sz w:val="28"/>
        </w:rPr>
        <w:t>;</w:t>
      </w:r>
    </w:p>
    <w:p w14:paraId="48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41:05:0000000:1719, адрес: Камчатский край, Елизовский район, Елизовское лесничество, 93 части выделов 13, 14, 27, 30, 31, 32, квартал 103 части выделов 6, 7, 8, 9, квартал 104 части выделов 4, 5, 7, 8, квартал 105 части выделов 3, 4, 5, квартал 106 части выделов 8, 9, 10, квартал 114 части выделов 7, 8, 10, 11, 12, 13 Елизовского участкового лесничества (часть 2)</w:t>
      </w:r>
      <w:r>
        <w:rPr>
          <w:color w:val="000000"/>
          <w:sz w:val="28"/>
        </w:rPr>
        <w:t>;</w:t>
      </w:r>
    </w:p>
    <w:p w14:paraId="49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 xml:space="preserve">41:05:0000000:62, адрес </w:t>
      </w:r>
      <w:r>
        <w:rPr>
          <w:color w:val="000000"/>
          <w:spacing w:val="-2"/>
          <w:sz w:val="28"/>
        </w:rPr>
        <w:t>(местоположение)</w:t>
      </w:r>
      <w:r>
        <w:rPr>
          <w:color w:val="000000"/>
          <w:spacing w:val="-2"/>
          <w:sz w:val="28"/>
        </w:rPr>
        <w:t>: Российская Федерация, Камчатский край, Елизовский муниципальный район, Корякское сельское поселение, село Коряки</w:t>
      </w:r>
      <w:r>
        <w:rPr>
          <w:rFonts w:ascii="Times New Roman" w:hAnsi="Times New Roman"/>
          <w:sz w:val="28"/>
        </w:rPr>
        <w:t>;</w:t>
      </w:r>
    </w:p>
    <w:p w14:paraId="4A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 xml:space="preserve">41:05:0101031:87, адрес (местоположение): </w:t>
      </w:r>
      <w:r>
        <w:rPr>
          <w:sz w:val="28"/>
        </w:rPr>
        <w:t xml:space="preserve">Местоположение установлено относительно ориентира, расположенного за пределами участка. Ориентир </w:t>
      </w:r>
      <w:r>
        <w:rPr>
          <w:sz w:val="28"/>
        </w:rPr>
        <w:t xml:space="preserve">жилой дом.Участок находится примерно в 50 м, по направлению на запад от ориентира. Почтовый адрес </w:t>
      </w:r>
      <w:r>
        <w:rPr>
          <w:sz w:val="28"/>
        </w:rPr>
        <w:t>ориентира: Камчатский край, р-н Елизовский, с Коряки, пер Шоссейный, д 5</w:t>
      </w:r>
      <w:r>
        <w:rPr>
          <w:rFonts w:ascii="Times New Roman" w:hAnsi="Times New Roman"/>
          <w:sz w:val="28"/>
        </w:rPr>
        <w:t>;</w:t>
      </w:r>
    </w:p>
    <w:p w14:paraId="4B000000">
      <w:pPr>
        <w:numPr>
          <w:numId w:val="2"/>
        </w:numPr>
        <w:spacing w:after="0" w:line="240" w:lineRule="auto"/>
        <w:ind w:firstLine="709" w:left="0"/>
        <w:jc w:val="both"/>
        <w:rPr>
          <w:rFonts w:ascii="Times New Roman" w:hAnsi="Times New Roman"/>
          <w:sz w:val="28"/>
        </w:rPr>
      </w:pPr>
      <w:r>
        <w:rPr>
          <w:rFonts w:ascii="Times New Roman" w:hAnsi="Times New Roman"/>
          <w:sz w:val="28"/>
        </w:rPr>
        <w:t xml:space="preserve">с кадастровым номером </w:t>
      </w:r>
      <w:r>
        <w:rPr>
          <w:color w:val="000000"/>
          <w:spacing w:val="-2"/>
          <w:sz w:val="28"/>
        </w:rPr>
        <w:t>41:05:0101063:723, адрес (местоположение)</w:t>
      </w:r>
      <w:r>
        <w:rPr>
          <w:color w:val="000000"/>
          <w:spacing w:val="-2"/>
          <w:sz w:val="28"/>
        </w:rPr>
        <w:t>: Камчатский край, р-н. Елизовский</w:t>
      </w:r>
      <w:r>
        <w:rPr>
          <w:rFonts w:ascii="Times New Roman" w:hAnsi="Times New Roman"/>
          <w:sz w:val="28"/>
        </w:rPr>
        <w:t>.</w:t>
      </w:r>
    </w:p>
    <w:p w14:paraId="4C000000">
      <w:pPr>
        <w:spacing w:after="0" w:line="240" w:lineRule="auto"/>
        <w:ind w:firstLine="709" w:left="0" w:right="0"/>
        <w:jc w:val="both"/>
        <w:rPr>
          <w:rFonts w:ascii="Times New Roman" w:hAnsi="Times New Roman"/>
          <w:sz w:val="28"/>
        </w:rPr>
      </w:pPr>
      <w:r>
        <w:rPr>
          <w:rFonts w:ascii="Times New Roman" w:hAnsi="Times New Roman"/>
          <w:sz w:val="28"/>
        </w:rPr>
        <w:t>2.</w:t>
      </w:r>
      <w:r>
        <w:rPr>
          <w:rFonts w:ascii="Times New Roman" w:hAnsi="Times New Roman"/>
          <w:sz w:val="28"/>
        </w:rPr>
        <w:tab/>
      </w:r>
      <w:r>
        <w:rPr>
          <w:rFonts w:ascii="Times New Roman" w:hAnsi="Times New Roman"/>
          <w:sz w:val="28"/>
        </w:rPr>
        <w:t>Утвердить границы публичного сервитута</w:t>
      </w:r>
      <w:r>
        <w:rPr>
          <w:rFonts w:ascii="Times New Roman" w:hAnsi="Times New Roman"/>
          <w:sz w:val="28"/>
        </w:rPr>
        <w:t xml:space="preserve"> согласно приложению к настоящему приказу.</w:t>
      </w:r>
    </w:p>
    <w:p w14:paraId="4D000000">
      <w:pPr>
        <w:spacing w:after="0" w:line="240" w:lineRule="auto"/>
        <w:ind w:firstLine="709" w:left="0"/>
        <w:jc w:val="both"/>
        <w:rPr>
          <w:rFonts w:ascii="Times New Roman" w:hAnsi="Times New Roman"/>
          <w:sz w:val="28"/>
        </w:rPr>
      </w:pPr>
      <w:r>
        <w:rPr>
          <w:rFonts w:ascii="Times New Roman" w:hAnsi="Times New Roman"/>
          <w:sz w:val="28"/>
        </w:rPr>
        <w:t>3.</w:t>
      </w:r>
      <w:r>
        <w:rPr>
          <w:rFonts w:ascii="Times New Roman" w:hAnsi="Times New Roman"/>
          <w:sz w:val="28"/>
        </w:rPr>
        <w:tab/>
      </w:r>
      <w:r>
        <w:rPr>
          <w:rFonts w:ascii="Times New Roman" w:hAnsi="Times New Roman"/>
          <w:sz w:val="28"/>
        </w:rPr>
        <w:t xml:space="preserve">Определить, что публичный сервитут устанавливается на срок </w:t>
      </w:r>
      <w:r>
        <w:br/>
      </w:r>
      <w:r>
        <w:rPr>
          <w:rFonts w:ascii="Times New Roman" w:hAnsi="Times New Roman"/>
          <w:sz w:val="28"/>
        </w:rPr>
        <w:t>49 лет со дня внесения сведений о нём в Единый государственный реестр недвижимости.</w:t>
      </w:r>
    </w:p>
    <w:p w14:paraId="4E000000">
      <w:pPr>
        <w:spacing w:after="0" w:line="240" w:lineRule="auto"/>
        <w:ind w:firstLine="709" w:left="0"/>
        <w:jc w:val="both"/>
        <w:rPr>
          <w:rFonts w:ascii="Times New Roman" w:hAnsi="Times New Roman"/>
          <w:sz w:val="28"/>
        </w:rPr>
      </w:pPr>
      <w:r>
        <w:rPr>
          <w:rFonts w:ascii="Times New Roman" w:hAnsi="Times New Roman"/>
          <w:sz w:val="28"/>
        </w:rPr>
        <w:t>4.</w:t>
      </w:r>
      <w:r>
        <w:rPr>
          <w:rFonts w:ascii="Times New Roman" w:hAnsi="Times New Roman"/>
          <w:sz w:val="28"/>
        </w:rPr>
        <w:tab/>
      </w:r>
      <w:r>
        <w:rPr>
          <w:rFonts w:ascii="Times New Roman" w:hAnsi="Times New Roman"/>
          <w:sz w:val="28"/>
        </w:rPr>
        <w:t>Публичный сервитут устанавливается в целях размещения инженерного сооружения</w:t>
      </w:r>
      <w:r>
        <w:rPr>
          <w:rFonts w:ascii="Times New Roman" w:hAnsi="Times New Roman"/>
          <w:sz w:val="28"/>
        </w:rPr>
        <w:t xml:space="preserve">, требующего установления зон с особыми условиями использования территории. </w:t>
      </w:r>
      <w:r>
        <w:rPr>
          <w:rFonts w:ascii="Times New Roman" w:hAnsi="Times New Roman"/>
          <w:sz w:val="28"/>
        </w:rPr>
        <w:t xml:space="preserve">Нормативный акт, определяющий порядок установления зон с особыми условиями использования территории и содержание ограничений прав на земельные участки в границах таких зон – </w:t>
      </w:r>
      <w:r>
        <w:rPr>
          <w:rFonts w:ascii="Times New Roman" w:hAnsi="Times New Roman"/>
          <w:sz w:val="28"/>
        </w:rPr>
        <w:t xml:space="preserve">Правила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утвержденные постановлением Правительства Российской Федерации </w:t>
      </w:r>
      <w:r>
        <w:rPr>
          <w:rFonts w:ascii="Times New Roman" w:hAnsi="Times New Roman"/>
          <w:sz w:val="28"/>
        </w:rPr>
        <w:t>от 24.02.2009 № 160.</w:t>
      </w:r>
    </w:p>
    <w:p w14:paraId="4F000000">
      <w:pPr>
        <w:spacing w:after="0" w:line="240" w:lineRule="auto"/>
        <w:ind w:firstLine="709" w:left="0"/>
        <w:jc w:val="both"/>
        <w:rPr>
          <w:rFonts w:ascii="Times New Roman" w:hAnsi="Times New Roman"/>
          <w:sz w:val="28"/>
        </w:rPr>
      </w:pPr>
      <w:r>
        <w:rPr>
          <w:rFonts w:ascii="Times New Roman" w:hAnsi="Times New Roman"/>
          <w:sz w:val="28"/>
        </w:rPr>
        <w:t>5.</w:t>
      </w:r>
      <w:r>
        <w:rPr>
          <w:rFonts w:ascii="Times New Roman" w:hAnsi="Times New Roman"/>
          <w:sz w:val="28"/>
        </w:rPr>
        <w:tab/>
      </w:r>
      <w:r>
        <w:rPr>
          <w:rFonts w:ascii="Times New Roman" w:hAnsi="Times New Roman"/>
          <w:sz w:val="28"/>
        </w:rPr>
        <w:t>Плата за публичный сервитут</w:t>
      </w:r>
      <w:r>
        <w:rPr>
          <w:rFonts w:ascii="Times New Roman" w:hAnsi="Times New Roman"/>
          <w:sz w:val="28"/>
        </w:rPr>
        <w:t xml:space="preserve"> не устанавливается, в том числе в отношении земельных участков, находящихся в частной собственности.</w:t>
      </w:r>
    </w:p>
    <w:p w14:paraId="50000000">
      <w:pPr>
        <w:spacing w:after="0" w:line="240" w:lineRule="auto"/>
        <w:ind w:firstLine="709" w:left="0"/>
        <w:contextualSpacing w:val="1"/>
        <w:jc w:val="both"/>
        <w:rPr>
          <w:rFonts w:ascii="Times New Roman" w:hAnsi="Times New Roman"/>
          <w:sz w:val="28"/>
        </w:rPr>
      </w:pPr>
      <w:r>
        <w:rPr>
          <w:rFonts w:ascii="Times New Roman" w:hAnsi="Times New Roman"/>
          <w:sz w:val="28"/>
        </w:rPr>
        <w:t>6.</w:t>
      </w:r>
      <w:r>
        <w:rPr>
          <w:rFonts w:ascii="Times New Roman" w:hAnsi="Times New Roman"/>
          <w:sz w:val="28"/>
        </w:rPr>
        <w:tab/>
      </w:r>
      <w:r>
        <w:rPr>
          <w:rFonts w:ascii="Times New Roman" w:hAnsi="Times New Roman"/>
          <w:sz w:val="28"/>
        </w:rPr>
        <w:t xml:space="preserve">График проведения работ при осуществлении деятельности, </w:t>
      </w:r>
      <w:r>
        <w:br/>
      </w:r>
      <w:r>
        <w:rPr>
          <w:rFonts w:ascii="Times New Roman" w:hAnsi="Times New Roman"/>
          <w:sz w:val="28"/>
        </w:rPr>
        <w:t>для обеспечения к</w:t>
      </w:r>
      <w:r>
        <w:rPr>
          <w:rFonts w:ascii="Times New Roman" w:hAnsi="Times New Roman"/>
          <w:sz w:val="28"/>
        </w:rPr>
        <w:t>оторой устанавливается публичный сервитут</w:t>
      </w:r>
      <w:r>
        <w:rPr>
          <w:rFonts w:ascii="Times New Roman" w:hAnsi="Times New Roman"/>
          <w:sz w:val="28"/>
        </w:rPr>
        <w:t xml:space="preserve"> </w:t>
      </w:r>
      <w:r>
        <w:rPr>
          <w:rFonts w:ascii="Times New Roman" w:hAnsi="Times New Roman"/>
          <w:sz w:val="28"/>
        </w:rPr>
        <w:t>в отношении земель или земельных участков, находящихся в государственной или муниципальной собственности и не предоставленных гражданам или юридическим лицам</w:t>
      </w:r>
      <w:r>
        <w:rPr>
          <w:rFonts w:ascii="Times New Roman" w:hAnsi="Times New Roman"/>
          <w:sz w:val="28"/>
        </w:rPr>
        <w:t>:</w:t>
      </w:r>
      <w:r>
        <w:rPr>
          <w:rFonts w:ascii="Times New Roman" w:hAnsi="Times New Roman"/>
          <w:sz w:val="28"/>
        </w:rPr>
        <w:t xml:space="preserve"> ежегодно с 1 января по 31 декабря.</w:t>
      </w:r>
    </w:p>
    <w:p w14:paraId="51000000">
      <w:pPr>
        <w:spacing w:after="0" w:line="240" w:lineRule="auto"/>
        <w:ind w:firstLine="709" w:left="0"/>
        <w:jc w:val="both"/>
        <w:rPr>
          <w:rFonts w:ascii="Times New Roman" w:hAnsi="Times New Roman"/>
          <w:sz w:val="28"/>
        </w:rPr>
      </w:pPr>
      <w:r>
        <w:rPr>
          <w:rFonts w:ascii="Times New Roman" w:hAnsi="Times New Roman"/>
          <w:sz w:val="28"/>
        </w:rPr>
        <w:t>7.</w:t>
      </w:r>
      <w:r>
        <w:rPr>
          <w:rFonts w:ascii="Times New Roman" w:hAnsi="Times New Roman"/>
          <w:sz w:val="28"/>
        </w:rPr>
        <w:tab/>
      </w:r>
      <w:r>
        <w:rPr>
          <w:rFonts w:ascii="Times New Roman" w:hAnsi="Times New Roman"/>
          <w:sz w:val="28"/>
        </w:rPr>
        <w:t>Обладатель публичного сервитута обязан:</w:t>
      </w:r>
    </w:p>
    <w:p w14:paraId="52000000">
      <w:pPr>
        <w:spacing w:after="0" w:line="240" w:lineRule="auto"/>
        <w:ind w:firstLine="709" w:left="0"/>
        <w:jc w:val="both"/>
        <w:rPr>
          <w:rFonts w:ascii="Times New Roman" w:hAnsi="Times New Roman"/>
          <w:sz w:val="28"/>
        </w:rPr>
      </w:pPr>
      <w:r>
        <w:rPr>
          <w:rFonts w:ascii="Times New Roman" w:hAnsi="Times New Roman"/>
          <w:sz w:val="28"/>
        </w:rPr>
        <w:t>1)</w:t>
      </w:r>
      <w:r>
        <w:rPr>
          <w:rFonts w:ascii="Times New Roman" w:hAnsi="Times New Roman"/>
          <w:sz w:val="28"/>
        </w:rPr>
        <w:tab/>
      </w:r>
      <w:r>
        <w:rPr>
          <w:rFonts w:ascii="Times New Roman" w:hAnsi="Times New Roman"/>
          <w:sz w:val="28"/>
        </w:rPr>
        <w:t xml:space="preserve">привести земельный участок в состояние, пригодное </w:t>
      </w:r>
      <w:r>
        <w:rPr>
          <w:rFonts w:ascii="Times New Roman" w:hAnsi="Times New Roman"/>
          <w:sz w:val="28"/>
        </w:rPr>
        <w:br/>
      </w:r>
      <w:r>
        <w:rPr>
          <w:rFonts w:ascii="Times New Roman" w:hAnsi="Times New Roman"/>
          <w:sz w:val="28"/>
        </w:rPr>
        <w:t xml:space="preserve">для его использования в соответствии с разрешенным использованием, в срок </w:t>
      </w:r>
      <w:r>
        <w:rPr>
          <w:rFonts w:ascii="Times New Roman" w:hAnsi="Times New Roman"/>
          <w:sz w:val="28"/>
        </w:rPr>
        <w:br/>
      </w:r>
      <w:r>
        <w:rPr>
          <w:rFonts w:ascii="Times New Roman" w:hAnsi="Times New Roman"/>
          <w:sz w:val="28"/>
        </w:rPr>
        <w:t>не позд</w:t>
      </w:r>
      <w:r>
        <w:rPr>
          <w:rFonts w:ascii="Times New Roman" w:hAnsi="Times New Roman"/>
          <w:sz w:val="28"/>
        </w:rPr>
        <w:t xml:space="preserve">нее чем три месяца после завершения строительства, капитального </w:t>
      </w:r>
      <w:r>
        <w:rPr>
          <w:rFonts w:ascii="Times New Roman" w:hAnsi="Times New Roman"/>
          <w:sz w:val="28"/>
        </w:rPr>
        <w:br/>
      </w:r>
      <w:r>
        <w:rPr>
          <w:rFonts w:ascii="Times New Roman" w:hAnsi="Times New Roman"/>
          <w:sz w:val="28"/>
        </w:rPr>
        <w:t xml:space="preserve">или текущего ремонта, реконструкции, эксплуатации, консервации, </w:t>
      </w:r>
      <w:r>
        <w:rPr>
          <w:rFonts w:ascii="Times New Roman" w:hAnsi="Times New Roman"/>
          <w:sz w:val="28"/>
        </w:rPr>
        <w:br/>
      </w:r>
      <w:r>
        <w:rPr>
          <w:rFonts w:ascii="Times New Roman" w:hAnsi="Times New Roman"/>
          <w:sz w:val="28"/>
        </w:rPr>
        <w:t>сноса инженерного сооружения, для размещения которого был установлен публичный сервитут;</w:t>
      </w:r>
    </w:p>
    <w:p w14:paraId="53000000">
      <w:pPr>
        <w:spacing w:after="0" w:line="240" w:lineRule="auto"/>
        <w:ind w:firstLine="709" w:left="0"/>
        <w:jc w:val="both"/>
        <w:rPr>
          <w:rFonts w:ascii="Times New Roman" w:hAnsi="Times New Roman"/>
          <w:sz w:val="28"/>
        </w:rPr>
      </w:pPr>
      <w:r>
        <w:rPr>
          <w:rFonts w:ascii="Times New Roman" w:hAnsi="Times New Roman"/>
          <w:sz w:val="28"/>
        </w:rPr>
        <w:t>2)</w:t>
      </w:r>
      <w:r>
        <w:rPr>
          <w:rFonts w:ascii="Times New Roman" w:hAnsi="Times New Roman"/>
          <w:sz w:val="28"/>
        </w:rPr>
        <w:tab/>
      </w:r>
      <w:r>
        <w:rPr>
          <w:rFonts w:ascii="Times New Roman" w:hAnsi="Times New Roman"/>
          <w:sz w:val="28"/>
        </w:rPr>
        <w:t>снести объекты, размещенные им н</w:t>
      </w:r>
      <w:r>
        <w:rPr>
          <w:rFonts w:ascii="Times New Roman" w:hAnsi="Times New Roman"/>
          <w:sz w:val="28"/>
        </w:rPr>
        <w:t>а основании публичного сервитута, и осуществить при необходимости рекультивацию земельного участка в срок не позднее чем шесть месяцев с момента прекращения публичного сервитута.</w:t>
      </w:r>
    </w:p>
    <w:p w14:paraId="54000000">
      <w:pPr>
        <w:spacing w:after="0" w:line="240" w:lineRule="auto"/>
        <w:ind w:firstLine="709" w:left="0"/>
        <w:contextualSpacing w:val="1"/>
        <w:jc w:val="both"/>
        <w:rPr>
          <w:rFonts w:ascii="Times New Roman" w:hAnsi="Times New Roman"/>
          <w:i w:val="0"/>
          <w:sz w:val="28"/>
        </w:rPr>
      </w:pPr>
      <w:r>
        <w:rPr>
          <w:rFonts w:ascii="Times New Roman" w:hAnsi="Times New Roman"/>
          <w:sz w:val="28"/>
        </w:rPr>
        <w:t>8.</w:t>
      </w:r>
      <w:r>
        <w:rPr>
          <w:rFonts w:ascii="Times New Roman" w:hAnsi="Times New Roman"/>
          <w:i w:val="0"/>
          <w:sz w:val="28"/>
        </w:rPr>
        <w:tab/>
      </w:r>
      <w:r>
        <w:rPr>
          <w:rFonts w:ascii="Times New Roman" w:hAnsi="Times New Roman"/>
          <w:i w:val="0"/>
          <w:sz w:val="28"/>
        </w:rPr>
        <w:t>Отделу</w:t>
      </w:r>
      <w:r>
        <w:rPr>
          <w:rFonts w:ascii="Times New Roman" w:hAnsi="Times New Roman"/>
          <w:i w:val="0"/>
          <w:sz w:val="28"/>
        </w:rPr>
        <w:t xml:space="preserve"> земельных отношений </w:t>
      </w:r>
      <w:r>
        <w:rPr>
          <w:rFonts w:ascii="Times New Roman" w:hAnsi="Times New Roman"/>
          <w:i w:val="0"/>
          <w:sz w:val="28"/>
        </w:rPr>
        <w:t>Министерства имущественных и земельных отношений Камчатского края</w:t>
      </w:r>
      <w:r>
        <w:rPr>
          <w:rFonts w:ascii="Times New Roman" w:hAnsi="Times New Roman"/>
          <w:i w:val="0"/>
          <w:sz w:val="28"/>
        </w:rPr>
        <w:t xml:space="preserve"> </w:t>
      </w:r>
      <w:r>
        <w:rPr>
          <w:rFonts w:ascii="Times New Roman" w:hAnsi="Times New Roman"/>
          <w:i w:val="0"/>
          <w:sz w:val="28"/>
        </w:rPr>
        <w:t>обеспечить</w:t>
      </w:r>
      <w:r>
        <w:rPr>
          <w:rFonts w:ascii="Times New Roman" w:hAnsi="Times New Roman"/>
          <w:i w:val="0"/>
          <w:sz w:val="28"/>
        </w:rPr>
        <w:t>:</w:t>
      </w:r>
    </w:p>
    <w:p w14:paraId="55000000">
      <w:pPr>
        <w:numPr>
          <w:numId w:val="3"/>
        </w:numPr>
        <w:spacing w:after="0" w:line="240" w:lineRule="auto"/>
        <w:ind w:firstLine="709" w:left="0"/>
        <w:jc w:val="both"/>
        <w:rPr>
          <w:rFonts w:ascii="Times New Roman" w:hAnsi="Times New Roman"/>
          <w:i w:val="0"/>
          <w:sz w:val="28"/>
          <w:u w:val="none"/>
        </w:rPr>
      </w:pPr>
      <w:r>
        <w:rPr>
          <w:rFonts w:ascii="Times New Roman" w:hAnsi="Times New Roman"/>
          <w:i w:val="0"/>
          <w:sz w:val="28"/>
        </w:rPr>
        <w:t xml:space="preserve">опубликование настоящего приказа на «Официальном интернет-портале правовой информации» (www.pravo.gov.ru) в течение 10 календарных дней </w:t>
      </w:r>
      <w:r>
        <w:rPr>
          <w:rFonts w:ascii="Times New Roman" w:hAnsi="Times New Roman"/>
          <w:i w:val="0"/>
          <w:sz w:val="28"/>
          <w:u w:val="none"/>
        </w:rPr>
        <w:t>со дня</w:t>
      </w:r>
      <w:r>
        <w:rPr>
          <w:rFonts w:ascii="Times New Roman" w:hAnsi="Times New Roman"/>
          <w:i w:val="0"/>
          <w:sz w:val="28"/>
          <w:u w:val="none"/>
        </w:rPr>
        <w:t xml:space="preserve"> его </w:t>
      </w:r>
      <w:r>
        <w:rPr>
          <w:rFonts w:ascii="Times New Roman" w:hAnsi="Times New Roman"/>
          <w:i w:val="0"/>
          <w:sz w:val="28"/>
          <w:u w:val="none"/>
        </w:rPr>
        <w:t>принятия</w:t>
      </w:r>
      <w:r>
        <w:rPr>
          <w:rFonts w:ascii="Times New Roman" w:hAnsi="Times New Roman"/>
          <w:i w:val="0"/>
          <w:sz w:val="28"/>
          <w:u w:val="none"/>
        </w:rPr>
        <w:t>;</w:t>
      </w:r>
    </w:p>
    <w:p w14:paraId="56000000">
      <w:pPr>
        <w:numPr>
          <w:numId w:val="3"/>
        </w:numPr>
        <w:spacing w:after="0" w:line="240" w:lineRule="auto"/>
        <w:ind w:firstLine="709" w:left="0"/>
        <w:jc w:val="both"/>
        <w:rPr>
          <w:rFonts w:ascii="Times New Roman" w:hAnsi="Times New Roman"/>
          <w:i w:val="0"/>
          <w:sz w:val="28"/>
        </w:rPr>
      </w:pPr>
      <w:r>
        <w:rPr>
          <w:rFonts w:ascii="Times New Roman" w:hAnsi="Times New Roman"/>
          <w:i w:val="0"/>
          <w:sz w:val="28"/>
        </w:rPr>
        <w:t xml:space="preserve">опубликование настоящего приказа в официальном печатном издании Губернатора и Правительства Камчатского края «Официальные ведомости» в течение 30 календарных дней </w:t>
      </w:r>
      <w:r>
        <w:rPr>
          <w:rFonts w:ascii="Times New Roman" w:hAnsi="Times New Roman"/>
          <w:i w:val="0"/>
          <w:sz w:val="28"/>
          <w:u w:val="none"/>
        </w:rPr>
        <w:t>со дня</w:t>
      </w:r>
      <w:r>
        <w:rPr>
          <w:rFonts w:ascii="Times New Roman" w:hAnsi="Times New Roman"/>
          <w:i w:val="0"/>
          <w:sz w:val="28"/>
          <w:u w:val="none"/>
        </w:rPr>
        <w:t xml:space="preserve"> его </w:t>
      </w:r>
      <w:r>
        <w:rPr>
          <w:rFonts w:ascii="Times New Roman" w:hAnsi="Times New Roman"/>
          <w:i w:val="0"/>
          <w:sz w:val="28"/>
          <w:u w:val="none"/>
        </w:rPr>
        <w:t>принятия</w:t>
      </w:r>
      <w:r>
        <w:rPr>
          <w:rFonts w:ascii="Times New Roman" w:hAnsi="Times New Roman"/>
          <w:i w:val="1"/>
          <w:sz w:val="28"/>
          <w:u w:val="none"/>
        </w:rPr>
        <w:t>;</w:t>
      </w:r>
    </w:p>
    <w:p w14:paraId="57000000">
      <w:pPr>
        <w:numPr>
          <w:numId w:val="3"/>
        </w:numPr>
        <w:spacing w:after="0" w:line="240" w:lineRule="auto"/>
        <w:ind w:firstLine="709" w:left="0"/>
        <w:jc w:val="both"/>
        <w:rPr>
          <w:rFonts w:ascii="Times New Roman" w:hAnsi="Times New Roman"/>
          <w:i w:val="0"/>
          <w:sz w:val="28"/>
        </w:rPr>
      </w:pPr>
      <w:r>
        <w:rPr>
          <w:rFonts w:ascii="Times New Roman" w:hAnsi="Times New Roman"/>
          <w:i w:val="0"/>
          <w:sz w:val="28"/>
        </w:rPr>
        <w:t xml:space="preserve">размещение настоящего приказа на официальном сайте </w:t>
      </w:r>
      <w:r>
        <w:rPr>
          <w:rFonts w:ascii="Times New Roman" w:hAnsi="Times New Roman"/>
          <w:i w:val="0"/>
          <w:sz w:val="28"/>
        </w:rPr>
        <w:t>исполнительных органов Камчатского края</w:t>
      </w:r>
      <w:r>
        <w:rPr>
          <w:rFonts w:ascii="Times New Roman" w:hAnsi="Times New Roman"/>
          <w:i w:val="0"/>
          <w:sz w:val="28"/>
        </w:rPr>
        <w:t xml:space="preserve"> в</w:t>
      </w:r>
      <w:r>
        <w:rPr>
          <w:rFonts w:ascii="Times New Roman" w:hAnsi="Times New Roman"/>
          <w:i w:val="0"/>
          <w:sz w:val="28"/>
        </w:rPr>
        <w:t xml:space="preserve"> информационно-телекоммуникационной сети «Интернет» в</w:t>
      </w:r>
      <w:r>
        <w:rPr>
          <w:rFonts w:ascii="Times New Roman" w:hAnsi="Times New Roman"/>
          <w:i w:val="0"/>
          <w:sz w:val="28"/>
        </w:rPr>
        <w:t xml:space="preserve"> течение 5 рабочих дней </w:t>
      </w:r>
      <w:r>
        <w:rPr>
          <w:rFonts w:ascii="Times New Roman" w:hAnsi="Times New Roman"/>
          <w:i w:val="0"/>
          <w:sz w:val="28"/>
          <w:u w:val="none"/>
        </w:rPr>
        <w:t>со дня</w:t>
      </w:r>
      <w:r>
        <w:rPr>
          <w:rFonts w:ascii="Times New Roman" w:hAnsi="Times New Roman"/>
          <w:i w:val="0"/>
          <w:sz w:val="28"/>
          <w:u w:val="none"/>
        </w:rPr>
        <w:t xml:space="preserve"> его </w:t>
      </w:r>
      <w:r>
        <w:rPr>
          <w:rFonts w:ascii="Times New Roman" w:hAnsi="Times New Roman"/>
          <w:i w:val="0"/>
          <w:sz w:val="28"/>
          <w:u w:val="none"/>
        </w:rPr>
        <w:t>принятия</w:t>
      </w:r>
      <w:r>
        <w:rPr>
          <w:rFonts w:ascii="Times New Roman" w:hAnsi="Times New Roman"/>
          <w:i w:val="0"/>
          <w:sz w:val="28"/>
          <w:u w:val="none"/>
        </w:rPr>
        <w:t>;</w:t>
      </w:r>
    </w:p>
    <w:p w14:paraId="58000000">
      <w:pPr>
        <w:numPr>
          <w:numId w:val="3"/>
        </w:numPr>
        <w:spacing w:after="0" w:line="240" w:lineRule="auto"/>
        <w:ind w:firstLine="709" w:left="0"/>
        <w:jc w:val="both"/>
        <w:rPr>
          <w:rFonts w:ascii="Times New Roman" w:hAnsi="Times New Roman"/>
          <w:i w:val="0"/>
          <w:sz w:val="28"/>
        </w:rPr>
      </w:pPr>
      <w:r>
        <w:rPr>
          <w:rFonts w:ascii="Times New Roman" w:hAnsi="Times New Roman"/>
          <w:i w:val="0"/>
          <w:sz w:val="28"/>
        </w:rPr>
        <w:t>направление коп</w:t>
      </w:r>
      <w:r>
        <w:rPr>
          <w:rFonts w:ascii="Times New Roman" w:hAnsi="Times New Roman"/>
          <w:sz w:val="28"/>
        </w:rPr>
        <w:t xml:space="preserve">ии </w:t>
      </w:r>
      <w:r>
        <w:rPr>
          <w:rFonts w:ascii="Times New Roman" w:hAnsi="Times New Roman"/>
          <w:sz w:val="28"/>
        </w:rPr>
        <w:t xml:space="preserve">настоящего приказа </w:t>
      </w:r>
      <w:r>
        <w:rPr>
          <w:rFonts w:ascii="Times New Roman" w:hAnsi="Times New Roman"/>
          <w:sz w:val="28"/>
        </w:rPr>
        <w:t xml:space="preserve">в орган регистрации прав </w:t>
      </w:r>
      <w:r>
        <w:rPr>
          <w:rFonts w:ascii="Times New Roman" w:hAnsi="Times New Roman"/>
          <w:i w:val="0"/>
          <w:sz w:val="28"/>
        </w:rPr>
        <w:t>в</w:t>
      </w:r>
      <w:r>
        <w:rPr>
          <w:rFonts w:ascii="Times New Roman" w:hAnsi="Times New Roman"/>
          <w:i w:val="0"/>
          <w:sz w:val="28"/>
        </w:rPr>
        <w:t xml:space="preserve"> течение 5 рабочих дней </w:t>
      </w:r>
      <w:r>
        <w:rPr>
          <w:rFonts w:ascii="Times New Roman" w:hAnsi="Times New Roman"/>
          <w:i w:val="0"/>
          <w:sz w:val="28"/>
          <w:u w:val="none"/>
        </w:rPr>
        <w:t>со дня</w:t>
      </w:r>
      <w:r>
        <w:rPr>
          <w:rFonts w:ascii="Times New Roman" w:hAnsi="Times New Roman"/>
          <w:i w:val="0"/>
          <w:sz w:val="28"/>
          <w:u w:val="none"/>
        </w:rPr>
        <w:t xml:space="preserve"> его </w:t>
      </w:r>
      <w:r>
        <w:rPr>
          <w:rFonts w:ascii="Times New Roman" w:hAnsi="Times New Roman"/>
          <w:i w:val="0"/>
          <w:sz w:val="28"/>
          <w:u w:val="none"/>
        </w:rPr>
        <w:t>принятия</w:t>
      </w:r>
      <w:r>
        <w:rPr>
          <w:rFonts w:ascii="Times New Roman" w:hAnsi="Times New Roman"/>
          <w:sz w:val="28"/>
        </w:rPr>
        <w:t>;</w:t>
      </w:r>
    </w:p>
    <w:p w14:paraId="59000000">
      <w:pPr>
        <w:numPr>
          <w:numId w:val="3"/>
        </w:numPr>
        <w:spacing w:after="0" w:line="240" w:lineRule="auto"/>
        <w:ind w:firstLine="709" w:left="0"/>
        <w:jc w:val="both"/>
        <w:rPr>
          <w:rFonts w:ascii="Times New Roman" w:hAnsi="Times New Roman"/>
          <w:i w:val="0"/>
          <w:sz w:val="28"/>
        </w:rPr>
      </w:pPr>
      <w:r>
        <w:rPr>
          <w:rFonts w:ascii="Times New Roman" w:hAnsi="Times New Roman"/>
          <w:sz w:val="28"/>
        </w:rPr>
        <w:t xml:space="preserve">направление копии </w:t>
      </w:r>
      <w:r>
        <w:rPr>
          <w:rFonts w:ascii="Times New Roman" w:hAnsi="Times New Roman"/>
          <w:sz w:val="28"/>
        </w:rPr>
        <w:t>настоящего приказа обладателю публичного сервитута, а также сведений о лицах, являющихся правообладателями земельных участков, сведений о лицах, подавших заявления об учете их прав (обременений прав) на земельные участки, способах связи с ними, копии документов, п</w:t>
      </w:r>
      <w:r>
        <w:rPr>
          <w:rFonts w:ascii="Times New Roman" w:hAnsi="Times New Roman"/>
          <w:sz w:val="28"/>
        </w:rPr>
        <w:t>одтверждающих права указанных лиц на земельные участки,</w:t>
      </w:r>
      <w:r>
        <w:rPr>
          <w:rFonts w:ascii="Times New Roman" w:hAnsi="Times New Roman"/>
          <w:i w:val="0"/>
          <w:sz w:val="28"/>
        </w:rPr>
        <w:t xml:space="preserve"> в</w:t>
      </w:r>
      <w:r>
        <w:rPr>
          <w:rFonts w:ascii="Times New Roman" w:hAnsi="Times New Roman"/>
          <w:i w:val="0"/>
          <w:sz w:val="28"/>
        </w:rPr>
        <w:t xml:space="preserve"> течение </w:t>
      </w:r>
      <w:r>
        <w:rPr>
          <w:rFonts w:ascii="Times New Roman" w:hAnsi="Times New Roman"/>
          <w:i w:val="0"/>
          <w:sz w:val="28"/>
        </w:rPr>
        <w:t xml:space="preserve">5 рабочих дней </w:t>
      </w:r>
      <w:r>
        <w:rPr>
          <w:rFonts w:ascii="Times New Roman" w:hAnsi="Times New Roman"/>
          <w:i w:val="0"/>
          <w:sz w:val="28"/>
          <w:u w:val="none"/>
        </w:rPr>
        <w:t>со дня</w:t>
      </w:r>
      <w:r>
        <w:rPr>
          <w:rFonts w:ascii="Times New Roman" w:hAnsi="Times New Roman"/>
          <w:i w:val="0"/>
          <w:sz w:val="28"/>
          <w:u w:val="none"/>
        </w:rPr>
        <w:t xml:space="preserve"> его </w:t>
      </w:r>
      <w:r>
        <w:rPr>
          <w:rFonts w:ascii="Times New Roman" w:hAnsi="Times New Roman"/>
          <w:i w:val="0"/>
          <w:sz w:val="28"/>
          <w:u w:val="none"/>
        </w:rPr>
        <w:t>принятия</w:t>
      </w:r>
      <w:r>
        <w:rPr>
          <w:rFonts w:ascii="Times New Roman" w:hAnsi="Times New Roman"/>
          <w:sz w:val="28"/>
        </w:rPr>
        <w:t>.</w:t>
      </w:r>
    </w:p>
    <w:p w14:paraId="5A000000">
      <w:pPr>
        <w:spacing w:after="0" w:line="240" w:lineRule="auto"/>
        <w:ind w:firstLine="709" w:left="0"/>
        <w:jc w:val="both"/>
        <w:rPr>
          <w:rFonts w:ascii="Times New Roman" w:hAnsi="Times New Roman"/>
          <w:sz w:val="28"/>
        </w:rPr>
      </w:pPr>
      <w:r>
        <w:rPr>
          <w:rFonts w:ascii="Times New Roman" w:hAnsi="Times New Roman"/>
          <w:sz w:val="28"/>
        </w:rPr>
        <w:t>9.</w:t>
      </w:r>
      <w:r>
        <w:rPr>
          <w:rFonts w:ascii="Times New Roman" w:hAnsi="Times New Roman"/>
          <w:sz w:val="28"/>
        </w:rPr>
        <w:tab/>
      </w:r>
      <w:r>
        <w:rPr>
          <w:rFonts w:ascii="Times New Roman" w:hAnsi="Times New Roman"/>
          <w:sz w:val="28"/>
        </w:rPr>
        <w:t xml:space="preserve">Контроль за исполнением настоящего </w:t>
      </w:r>
      <w:r>
        <w:rPr>
          <w:rFonts w:ascii="Times New Roman" w:hAnsi="Times New Roman"/>
          <w:sz w:val="28"/>
        </w:rPr>
        <w:t>п</w:t>
      </w:r>
      <w:r>
        <w:rPr>
          <w:rFonts w:ascii="Times New Roman" w:hAnsi="Times New Roman"/>
          <w:sz w:val="28"/>
        </w:rPr>
        <w:t>риказа оставляю за собой.</w:t>
      </w:r>
    </w:p>
    <w:p w14:paraId="5B000000">
      <w:pPr>
        <w:spacing w:after="0" w:line="240" w:lineRule="auto"/>
        <w:ind w:firstLine="709" w:left="0"/>
        <w:jc w:val="both"/>
        <w:rPr>
          <w:rFonts w:ascii="Times New Roman" w:hAnsi="Times New Roman"/>
          <w:i w:val="1"/>
          <w:sz w:val="28"/>
        </w:rPr>
      </w:pPr>
      <w:r>
        <w:rPr>
          <w:rFonts w:ascii="Times New Roman" w:hAnsi="Times New Roman"/>
          <w:sz w:val="28"/>
        </w:rPr>
        <w:t>10.</w:t>
      </w:r>
      <w:r>
        <w:rPr>
          <w:rFonts w:ascii="Times New Roman" w:hAnsi="Times New Roman"/>
          <w:sz w:val="28"/>
        </w:rPr>
        <w:tab/>
      </w:r>
      <w:r>
        <w:rPr>
          <w:rFonts w:ascii="Times New Roman" w:hAnsi="Times New Roman"/>
          <w:sz w:val="28"/>
        </w:rPr>
        <w:t>Настоящий приказ вступает в силу после дня его официального опубликования.</w:t>
      </w:r>
    </w:p>
    <w:p w14:paraId="5C000000">
      <w:pPr>
        <w:spacing w:after="0" w:line="240" w:lineRule="auto"/>
        <w:ind w:firstLine="709" w:left="0"/>
        <w:jc w:val="both"/>
        <w:rPr>
          <w:rFonts w:ascii="Times New Roman" w:hAnsi="Times New Roman"/>
          <w:sz w:val="28"/>
        </w:rPr>
      </w:pPr>
    </w:p>
    <w:p w14:paraId="5D000000">
      <w:pPr>
        <w:spacing w:after="0" w:line="240" w:lineRule="auto"/>
        <w:ind w:firstLine="709" w:left="0"/>
        <w:jc w:val="both"/>
        <w:rPr>
          <w:rFonts w:ascii="Times New Roman" w:hAnsi="Times New Roman"/>
          <w:sz w:val="28"/>
        </w:rPr>
      </w:pPr>
    </w:p>
    <w:p w14:paraId="5E000000">
      <w:pPr>
        <w:spacing w:after="0" w:line="240" w:lineRule="auto"/>
        <w:ind w:firstLine="709" w:left="0"/>
        <w:jc w:val="both"/>
        <w:rPr>
          <w:rFonts w:ascii="Times New Roman" w:hAnsi="Times New Roman"/>
          <w:sz w:val="28"/>
        </w:rPr>
      </w:pPr>
    </w:p>
    <w:tbl>
      <w:tblPr>
        <w:tblStyle w:val="Style_1"/>
        <w:tblInd w:type="dxa" w:w="0"/>
        <w:tblLayout w:type="fixed"/>
        <w:tblCellMar>
          <w:top w:type="dxa" w:w="0"/>
          <w:left w:type="dxa" w:w="0"/>
          <w:bottom w:type="dxa" w:w="0"/>
          <w:right w:type="dxa" w:w="0"/>
        </w:tblCellMar>
      </w:tblPr>
      <w:tblGrid>
        <w:gridCol w:w="3260"/>
        <w:gridCol w:w="3542"/>
        <w:gridCol w:w="2834"/>
      </w:tblGrid>
      <w:tr>
        <w:trPr>
          <w:trHeight w:hRule="atLeast" w:val="665"/>
        </w:trPr>
        <w:tc>
          <w:tcPr>
            <w:tcW w:type="dxa" w:w="3260"/>
            <w:shd w:fill="auto" w:val="clear"/>
            <w:tcMar>
              <w:top w:type="dxa" w:w="0"/>
              <w:left w:type="dxa" w:w="0"/>
              <w:bottom w:type="dxa" w:w="0"/>
              <w:right w:type="dxa" w:w="0"/>
            </w:tcMar>
          </w:tcPr>
          <w:p w14:paraId="5F000000">
            <w:pPr>
              <w:spacing w:after="0" w:line="240" w:lineRule="auto"/>
              <w:ind w:hanging="4" w:left="4"/>
              <w:rPr>
                <w:rFonts w:ascii="Times New Roman" w:hAnsi="Times New Roman"/>
                <w:sz w:val="24"/>
                <w:highlight w:val="yellow"/>
              </w:rPr>
            </w:pPr>
            <w:r>
              <w:rPr>
                <w:rFonts w:ascii="Times New Roman" w:hAnsi="Times New Roman"/>
                <w:sz w:val="28"/>
              </w:rPr>
              <w:t>Министр</w:t>
            </w:r>
          </w:p>
        </w:tc>
        <w:tc>
          <w:tcPr>
            <w:tcW w:type="dxa" w:w="3542"/>
            <w:shd w:fill="auto" w:val="clear"/>
            <w:tcMar>
              <w:top w:type="dxa" w:w="0"/>
              <w:left w:type="dxa" w:w="0"/>
              <w:bottom w:type="dxa" w:w="0"/>
              <w:right w:type="dxa" w:w="0"/>
            </w:tcMar>
          </w:tcPr>
          <w:p w14:paraId="60000000">
            <w:pPr>
              <w:spacing w:after="0" w:line="240" w:lineRule="auto"/>
              <w:ind w:right="-116"/>
              <w:jc w:val="center"/>
              <w:rPr>
                <w:rFonts w:ascii="Times New Roman" w:hAnsi="Times New Roman"/>
                <w:sz w:val="28"/>
              </w:rPr>
            </w:pPr>
          </w:p>
        </w:tc>
        <w:tc>
          <w:tcPr>
            <w:tcW w:type="dxa" w:w="2834"/>
            <w:shd w:fill="auto" w:val="clear"/>
            <w:tcMar>
              <w:top w:type="dxa" w:w="0"/>
              <w:left w:type="dxa" w:w="0"/>
              <w:bottom w:type="dxa" w:w="0"/>
              <w:right w:type="dxa" w:w="0"/>
            </w:tcMar>
          </w:tcPr>
          <w:p w14:paraId="61000000">
            <w:pPr>
              <w:spacing w:after="0" w:line="240" w:lineRule="auto"/>
              <w:ind/>
              <w:jc w:val="right"/>
              <w:rPr>
                <w:rFonts w:ascii="Times New Roman" w:hAnsi="Times New Roman"/>
                <w:sz w:val="28"/>
              </w:rPr>
            </w:pPr>
            <w:r>
              <w:rPr>
                <w:rFonts w:ascii="Times New Roman" w:hAnsi="Times New Roman"/>
                <w:sz w:val="28"/>
              </w:rPr>
              <w:t>И.В. Мищенко</w:t>
            </w:r>
          </w:p>
        </w:tc>
      </w:tr>
    </w:tbl>
    <w:p w14:paraId="62000000">
      <w:pPr>
        <w:spacing w:after="0" w:line="240" w:lineRule="auto"/>
        <w:ind w:firstLine="2694" w:left="0" w:right="-116"/>
        <w:rPr>
          <w:rFonts w:ascii="Times New Roman" w:hAnsi="Times New Roman"/>
          <w:color w:val="D9D9D9"/>
          <w:sz w:val="28"/>
        </w:rPr>
      </w:pPr>
      <w:r>
        <w:rPr>
          <w:rFonts w:ascii="Times New Roman" w:hAnsi="Times New Roman"/>
          <w:color w:val="D9D9D9"/>
          <w:sz w:val="28"/>
        </w:rPr>
        <w:t>[горизонтальный штамп подписи 1]</w:t>
      </w:r>
      <w:r>
        <w:br w:type="page"/>
      </w:r>
    </w:p>
    <w:p w14:paraId="63000000">
      <w:pPr>
        <w:spacing w:after="0" w:line="240" w:lineRule="auto"/>
        <w:ind w:firstLine="0" w:left="5529"/>
        <w:rPr>
          <w:rFonts w:ascii="Times New Roman" w:hAnsi="Times New Roman"/>
          <w:sz w:val="28"/>
        </w:rPr>
      </w:pPr>
      <w:r>
        <w:rPr>
          <w:rFonts w:ascii="Times New Roman" w:hAnsi="Times New Roman"/>
          <w:sz w:val="28"/>
        </w:rPr>
        <w:t>П</w:t>
      </w:r>
      <w:r>
        <w:rPr>
          <w:rFonts w:ascii="Times New Roman" w:hAnsi="Times New Roman"/>
          <w:sz w:val="28"/>
        </w:rPr>
        <w:t xml:space="preserve">риложение </w:t>
      </w:r>
      <w:r>
        <w:rPr>
          <w:rFonts w:ascii="Times New Roman" w:hAnsi="Times New Roman"/>
          <w:sz w:val="28"/>
        </w:rPr>
        <w:t xml:space="preserve">к </w:t>
      </w:r>
      <w:r>
        <w:rPr>
          <w:rFonts w:ascii="Times New Roman" w:hAnsi="Times New Roman"/>
          <w:sz w:val="28"/>
        </w:rPr>
        <w:t>п</w:t>
      </w:r>
      <w:r>
        <w:rPr>
          <w:rFonts w:ascii="Times New Roman" w:hAnsi="Times New Roman"/>
          <w:sz w:val="28"/>
        </w:rPr>
        <w:t>риказу</w:t>
      </w:r>
      <w:r>
        <w:rPr>
          <w:rFonts w:ascii="Times New Roman" w:hAnsi="Times New Roman"/>
          <w:sz w:val="28"/>
        </w:rPr>
        <w:t xml:space="preserve"> Министерства </w:t>
      </w:r>
      <w:r>
        <w:rPr>
          <w:rFonts w:ascii="Times New Roman" w:hAnsi="Times New Roman"/>
          <w:sz w:val="28"/>
        </w:rPr>
        <w:t>имущественных</w:t>
      </w:r>
    </w:p>
    <w:p w14:paraId="64000000">
      <w:pPr>
        <w:spacing w:after="0" w:line="240" w:lineRule="auto"/>
        <w:ind w:firstLine="0" w:left="5529"/>
        <w:rPr>
          <w:rFonts w:ascii="Times New Roman" w:hAnsi="Times New Roman"/>
          <w:sz w:val="28"/>
        </w:rPr>
      </w:pPr>
      <w:r>
        <w:rPr>
          <w:rFonts w:ascii="Times New Roman" w:hAnsi="Times New Roman"/>
          <w:sz w:val="28"/>
        </w:rPr>
        <w:t>и земельных отношений</w:t>
      </w:r>
    </w:p>
    <w:p w14:paraId="65000000">
      <w:pPr>
        <w:spacing w:after="0" w:line="240" w:lineRule="auto"/>
        <w:ind w:firstLine="0" w:left="5529"/>
        <w:rPr>
          <w:rFonts w:ascii="Times New Roman" w:hAnsi="Times New Roman"/>
          <w:sz w:val="28"/>
        </w:rPr>
      </w:pPr>
      <w:r>
        <w:rPr>
          <w:rFonts w:ascii="Times New Roman" w:hAnsi="Times New Roman"/>
          <w:sz w:val="28"/>
        </w:rPr>
        <w:t>Камчатского края</w:t>
      </w:r>
    </w:p>
    <w:p w14:paraId="66000000">
      <w:pPr>
        <w:spacing w:after="0" w:line="240" w:lineRule="auto"/>
        <w:ind w:firstLine="0" w:left="5529"/>
        <w:rPr>
          <w:rFonts w:ascii="Times New Roman" w:hAnsi="Times New Roman"/>
          <w:sz w:val="20"/>
        </w:rPr>
      </w:pPr>
      <w:r>
        <w:rPr>
          <w:rFonts w:ascii="Times New Roman" w:hAnsi="Times New Roman"/>
          <w:sz w:val="28"/>
        </w:rPr>
        <w:t xml:space="preserve">от </w:t>
      </w:r>
      <w:r>
        <w:rPr>
          <w:rFonts w:ascii="Times New Roman" w:hAnsi="Times New Roman"/>
          <w:sz w:val="28"/>
        </w:rPr>
        <w:t>[</w:t>
      </w:r>
      <w:r>
        <w:rPr>
          <w:rFonts w:ascii="Times New Roman" w:hAnsi="Times New Roman"/>
          <w:color w:val="C0C0C0"/>
          <w:sz w:val="28"/>
        </w:rPr>
        <w:t>Д</w:t>
      </w:r>
      <w:r>
        <w:rPr>
          <w:rFonts w:ascii="Times New Roman" w:hAnsi="Times New Roman"/>
          <w:color w:val="C0C0C0"/>
          <w:sz w:val="20"/>
        </w:rPr>
        <w:t>ата регистрации</w:t>
      </w:r>
      <w:r>
        <w:rPr>
          <w:rFonts w:ascii="Times New Roman" w:hAnsi="Times New Roman"/>
          <w:sz w:val="20"/>
        </w:rPr>
        <w:t xml:space="preserve">] </w:t>
      </w:r>
      <w:r>
        <w:rPr>
          <w:rFonts w:ascii="Times New Roman" w:hAnsi="Times New Roman"/>
          <w:sz w:val="28"/>
        </w:rPr>
        <w:t>№</w:t>
      </w:r>
      <w:r>
        <w:rPr>
          <w:rFonts w:ascii="Times New Roman" w:hAnsi="Times New Roman"/>
          <w:sz w:val="20"/>
        </w:rPr>
        <w:t xml:space="preserve"> </w:t>
      </w:r>
      <w:r>
        <w:rPr>
          <w:rFonts w:ascii="Times New Roman" w:hAnsi="Times New Roman"/>
          <w:sz w:val="28"/>
        </w:rPr>
        <w:t>[</w:t>
      </w:r>
      <w:r>
        <w:rPr>
          <w:rFonts w:ascii="Times New Roman" w:hAnsi="Times New Roman"/>
          <w:color w:val="C0C0C0"/>
          <w:sz w:val="28"/>
        </w:rPr>
        <w:t>Н</w:t>
      </w:r>
      <w:r>
        <w:rPr>
          <w:rFonts w:ascii="Times New Roman" w:hAnsi="Times New Roman"/>
          <w:color w:val="C0C0C0"/>
          <w:sz w:val="18"/>
        </w:rPr>
        <w:t>омер документа</w:t>
      </w:r>
      <w:r>
        <w:rPr>
          <w:rFonts w:ascii="Times New Roman" w:hAnsi="Times New Roman"/>
          <w:sz w:val="20"/>
        </w:rPr>
        <w:t>]</w:t>
      </w:r>
    </w:p>
    <w:p w14:paraId="67000000">
      <w:pPr>
        <w:spacing w:after="0" w:line="240" w:lineRule="auto"/>
        <w:ind w:firstLine="0" w:left="5529"/>
        <w:rPr>
          <w:rFonts w:ascii="Times New Roman" w:hAnsi="Times New Roman"/>
          <w:sz w:val="28"/>
        </w:rPr>
      </w:pPr>
    </w:p>
    <w:p w14:paraId="68000000">
      <w:pPr>
        <w:spacing w:before="73"/>
        <w:ind w:firstLine="0" w:left="552" w:right="240"/>
        <w:jc w:val="center"/>
        <w:rPr>
          <w:sz w:val="28"/>
        </w:rPr>
      </w:pPr>
      <w:r>
        <w:rPr>
          <w:sz w:val="28"/>
        </w:rPr>
        <w:t>ОПИСАНИЕ</w:t>
      </w:r>
      <w:r>
        <w:rPr>
          <w:spacing w:val="-7"/>
          <w:sz w:val="28"/>
        </w:rPr>
        <w:t xml:space="preserve"> </w:t>
      </w:r>
      <w:r>
        <w:rPr>
          <w:sz w:val="28"/>
        </w:rPr>
        <w:t>МЕСТОПОЛОЖЕНИЯ</w:t>
      </w:r>
      <w:r>
        <w:rPr>
          <w:spacing w:val="-5"/>
          <w:sz w:val="28"/>
        </w:rPr>
        <w:t xml:space="preserve"> </w:t>
      </w:r>
      <w:r>
        <w:rPr>
          <w:sz w:val="28"/>
        </w:rPr>
        <w:t>ГРАНИЦ</w:t>
      </w:r>
    </w:p>
    <w:p w14:paraId="69000000">
      <w:pPr>
        <w:spacing w:before="73"/>
        <w:ind w:firstLine="0" w:left="552" w:right="240"/>
        <w:jc w:val="center"/>
        <w:rPr>
          <w:sz w:val="28"/>
        </w:rPr>
      </w:pPr>
      <w:r>
        <w:rPr>
          <w:sz w:val="28"/>
        </w:rPr>
        <w:t>ПУБЛИЧНОГО СЕРВИТУТА</w:t>
      </w:r>
    </w:p>
    <w:p w14:paraId="6A000000">
      <w:pPr>
        <w:pStyle w:val="Style_2"/>
        <w:spacing w:before="76"/>
        <w:ind w:firstLine="0" w:left="549" w:right="244"/>
        <w:jc w:val="center"/>
        <w:rPr>
          <w:sz w:val="28"/>
          <w:u w:val="none"/>
        </w:rPr>
      </w:pPr>
      <w:r>
        <w:rPr>
          <w:sz w:val="28"/>
          <w:u w:val="none"/>
        </w:rPr>
        <w:t>в</w:t>
      </w:r>
      <w:r>
        <w:rPr>
          <w:spacing w:val="-3"/>
          <w:sz w:val="28"/>
          <w:u w:val="none"/>
        </w:rPr>
        <w:t xml:space="preserve"> </w:t>
      </w:r>
      <w:r>
        <w:rPr>
          <w:sz w:val="28"/>
          <w:u w:val="none"/>
        </w:rPr>
        <w:t>отношении</w:t>
      </w:r>
      <w:r>
        <w:rPr>
          <w:spacing w:val="-2"/>
          <w:sz w:val="28"/>
          <w:u w:val="none"/>
        </w:rPr>
        <w:t xml:space="preserve"> </w:t>
      </w:r>
      <w:r>
        <w:rPr>
          <w:sz w:val="28"/>
          <w:u w:val="none"/>
        </w:rPr>
        <w:t>земель</w:t>
      </w:r>
      <w:r>
        <w:rPr>
          <w:spacing w:val="-2"/>
          <w:sz w:val="28"/>
          <w:u w:val="none"/>
        </w:rPr>
        <w:t xml:space="preserve"> </w:t>
      </w:r>
      <w:r>
        <w:rPr>
          <w:sz w:val="28"/>
          <w:u w:val="none"/>
        </w:rPr>
        <w:t>и</w:t>
      </w:r>
      <w:r>
        <w:rPr>
          <w:spacing w:val="-1"/>
          <w:sz w:val="28"/>
          <w:u w:val="none"/>
        </w:rPr>
        <w:t xml:space="preserve"> </w:t>
      </w:r>
      <w:r>
        <w:rPr>
          <w:sz w:val="28"/>
          <w:u w:val="none"/>
        </w:rPr>
        <w:t>земельных</w:t>
      </w:r>
      <w:r>
        <w:rPr>
          <w:spacing w:val="-1"/>
          <w:sz w:val="28"/>
          <w:u w:val="none"/>
        </w:rPr>
        <w:t xml:space="preserve"> </w:t>
      </w:r>
      <w:r>
        <w:rPr>
          <w:sz w:val="28"/>
          <w:u w:val="none"/>
        </w:rPr>
        <w:t>участков</w:t>
      </w:r>
      <w:r>
        <w:rPr>
          <w:spacing w:val="-3"/>
          <w:sz w:val="28"/>
          <w:u w:val="none"/>
        </w:rPr>
        <w:t xml:space="preserve"> </w:t>
      </w:r>
      <w:r>
        <w:rPr>
          <w:sz w:val="28"/>
          <w:u w:val="none"/>
        </w:rPr>
        <w:t>для</w:t>
      </w:r>
      <w:r>
        <w:rPr>
          <w:spacing w:val="-4"/>
          <w:sz w:val="28"/>
          <w:u w:val="none"/>
        </w:rPr>
        <w:t xml:space="preserve"> </w:t>
      </w:r>
      <w:r>
        <w:rPr>
          <w:sz w:val="28"/>
          <w:u w:val="none"/>
        </w:rPr>
        <w:t xml:space="preserve">их </w:t>
      </w:r>
      <w:r>
        <w:rPr>
          <w:sz w:val="28"/>
          <w:u w:val="none"/>
        </w:rPr>
        <w:t>использования</w:t>
      </w:r>
      <w:r>
        <w:rPr>
          <w:spacing w:val="-5"/>
          <w:sz w:val="28"/>
          <w:u w:val="none"/>
        </w:rPr>
        <w:t xml:space="preserve"> </w:t>
      </w:r>
      <w:r>
        <w:rPr>
          <w:sz w:val="28"/>
          <w:u w:val="none"/>
        </w:rPr>
        <w:t>в</w:t>
      </w:r>
      <w:r>
        <w:rPr>
          <w:spacing w:val="-6"/>
          <w:sz w:val="28"/>
          <w:u w:val="none"/>
        </w:rPr>
        <w:t xml:space="preserve"> </w:t>
      </w:r>
      <w:r>
        <w:rPr>
          <w:sz w:val="28"/>
          <w:u w:val="none"/>
        </w:rPr>
        <w:t>целях</w:t>
      </w:r>
      <w:r>
        <w:rPr>
          <w:spacing w:val="-3"/>
          <w:sz w:val="28"/>
          <w:u w:val="none"/>
        </w:rPr>
        <w:t xml:space="preserve"> </w:t>
      </w:r>
      <w:r>
        <w:rPr>
          <w:spacing w:val="-4"/>
          <w:sz w:val="28"/>
          <w:u w:val="none"/>
        </w:rPr>
        <w:t xml:space="preserve">эксплуатации </w:t>
      </w:r>
      <w:r>
        <w:rPr>
          <w:sz w:val="28"/>
          <w:u w:val="none"/>
        </w:rPr>
        <w:t>объекта электросетевого хозяйства:</w:t>
      </w:r>
    </w:p>
    <w:p w14:paraId="6B000000">
      <w:pPr>
        <w:spacing w:before="0" w:line="240" w:lineRule="auto"/>
        <w:ind w:firstLine="0" w:left="0" w:right="0"/>
        <w:jc w:val="center"/>
        <w:rPr>
          <w:sz w:val="28"/>
          <w:u w:val="none"/>
        </w:rPr>
      </w:pPr>
      <w:r>
        <w:rPr>
          <w:spacing w:val="-3"/>
          <w:sz w:val="28"/>
          <w:u w:val="none"/>
        </w:rPr>
        <w:t>«</w:t>
      </w:r>
      <w:r>
        <w:rPr>
          <w:sz w:val="28"/>
          <w:u w:val="none"/>
        </w:rPr>
        <w:t>Сооружение</w:t>
      </w:r>
      <w:r>
        <w:rPr>
          <w:spacing w:val="-67"/>
          <w:sz w:val="28"/>
          <w:u w:val="none"/>
        </w:rPr>
        <w:t xml:space="preserve">     </w:t>
      </w:r>
      <w:r>
        <w:rPr>
          <w:sz w:val="28"/>
          <w:u w:val="none"/>
        </w:rPr>
        <w:t xml:space="preserve"> ВЛЭП</w:t>
      </w:r>
      <w:r>
        <w:rPr>
          <w:spacing w:val="-4"/>
          <w:sz w:val="28"/>
          <w:u w:val="none"/>
        </w:rPr>
        <w:t xml:space="preserve"> </w:t>
      </w:r>
      <w:r>
        <w:rPr>
          <w:sz w:val="28"/>
          <w:u w:val="none"/>
        </w:rPr>
        <w:t xml:space="preserve">35 </w:t>
      </w:r>
      <w:r>
        <w:rPr>
          <w:spacing w:val="-2"/>
          <w:sz w:val="28"/>
          <w:u w:val="none"/>
        </w:rPr>
        <w:t xml:space="preserve">КВ </w:t>
      </w:r>
      <w:r>
        <w:rPr>
          <w:sz w:val="28"/>
          <w:u w:val="none"/>
        </w:rPr>
        <w:t>на</w:t>
      </w:r>
      <w:r>
        <w:rPr>
          <w:spacing w:val="-1"/>
          <w:sz w:val="28"/>
          <w:u w:val="none"/>
        </w:rPr>
        <w:t xml:space="preserve"> </w:t>
      </w:r>
      <w:r>
        <w:rPr>
          <w:sz w:val="28"/>
          <w:u w:val="none"/>
        </w:rPr>
        <w:t>деревянных опорах»</w:t>
      </w:r>
    </w:p>
    <w:p w14:paraId="6C000000">
      <w:pPr>
        <w:spacing w:before="0" w:line="240" w:lineRule="auto"/>
        <w:ind w:firstLine="0" w:left="552" w:right="242"/>
        <w:jc w:val="center"/>
        <w:rPr>
          <w:sz w:val="28"/>
          <w:u w:val="none"/>
        </w:rPr>
      </w:pPr>
      <w:r>
        <w:rPr>
          <w:sz w:val="28"/>
          <w:u w:val="none"/>
        </w:rPr>
        <w:t>с кадастровы</w:t>
      </w:r>
      <w:r>
        <w:rPr>
          <w:spacing w:val="-6"/>
          <w:sz w:val="28"/>
          <w:u w:val="none"/>
        </w:rPr>
        <w:t xml:space="preserve">м </w:t>
      </w:r>
      <w:r>
        <w:rPr>
          <w:sz w:val="28"/>
          <w:u w:val="none"/>
        </w:rPr>
        <w:t>номером</w:t>
      </w:r>
      <w:r>
        <w:rPr>
          <w:spacing w:val="-9"/>
          <w:sz w:val="28"/>
          <w:u w:val="none"/>
        </w:rPr>
        <w:t xml:space="preserve"> </w:t>
      </w:r>
      <w:r>
        <w:rPr>
          <w:sz w:val="28"/>
          <w:u w:val="none"/>
        </w:rPr>
        <w:t>41:05:0000000:1350</w:t>
      </w:r>
    </w:p>
    <w:p w14:paraId="6D000000">
      <w:pPr>
        <w:spacing w:before="0" w:line="240" w:lineRule="auto"/>
        <w:ind w:firstLine="0" w:left="552" w:right="241"/>
        <w:jc w:val="center"/>
        <w:rPr>
          <w:sz w:val="24"/>
        </w:rPr>
      </w:pPr>
      <w:r>
        <w:rPr>
          <w:sz w:val="24"/>
        </w:rPr>
        <w:t>(наименование</w:t>
      </w:r>
      <w:r>
        <w:rPr>
          <w:spacing w:val="-4"/>
          <w:sz w:val="24"/>
        </w:rPr>
        <w:t xml:space="preserve"> </w:t>
      </w:r>
      <w:r>
        <w:rPr>
          <w:sz w:val="24"/>
        </w:rPr>
        <w:t>объекта,</w:t>
      </w:r>
      <w:r>
        <w:rPr>
          <w:spacing w:val="-3"/>
          <w:sz w:val="24"/>
        </w:rPr>
        <w:t xml:space="preserve"> </w:t>
      </w:r>
      <w:r>
        <w:rPr>
          <w:sz w:val="24"/>
        </w:rPr>
        <w:t>местоположение</w:t>
      </w:r>
      <w:r>
        <w:rPr>
          <w:spacing w:val="-4"/>
          <w:sz w:val="24"/>
        </w:rPr>
        <w:t xml:space="preserve"> </w:t>
      </w:r>
      <w:r>
        <w:rPr>
          <w:sz w:val="24"/>
        </w:rPr>
        <w:t>границ</w:t>
      </w:r>
      <w:r>
        <w:rPr>
          <w:spacing w:val="-3"/>
          <w:sz w:val="24"/>
        </w:rPr>
        <w:t xml:space="preserve"> </w:t>
      </w:r>
      <w:r>
        <w:rPr>
          <w:sz w:val="24"/>
        </w:rPr>
        <w:t>которого</w:t>
      </w:r>
      <w:r>
        <w:rPr>
          <w:spacing w:val="-2"/>
          <w:sz w:val="24"/>
        </w:rPr>
        <w:t xml:space="preserve"> </w:t>
      </w:r>
      <w:r>
        <w:rPr>
          <w:sz w:val="24"/>
        </w:rPr>
        <w:t xml:space="preserve">описано </w:t>
      </w:r>
      <w:r>
        <w:rPr>
          <w:sz w:val="24"/>
        </w:rPr>
        <w:t>(далее</w:t>
      </w:r>
      <w:r>
        <w:rPr>
          <w:spacing w:val="2"/>
          <w:sz w:val="24"/>
        </w:rPr>
        <w:t xml:space="preserve"> </w:t>
      </w:r>
      <w:r>
        <w:rPr>
          <w:spacing w:val="2"/>
          <w:sz w:val="24"/>
        </w:rPr>
        <w:t>–</w:t>
      </w:r>
      <w:r>
        <w:rPr>
          <w:spacing w:val="-5"/>
          <w:sz w:val="24"/>
        </w:rPr>
        <w:t xml:space="preserve"> </w:t>
      </w:r>
      <w:r>
        <w:rPr>
          <w:sz w:val="24"/>
        </w:rPr>
        <w:t>объект))</w:t>
      </w:r>
    </w:p>
    <w:p w14:paraId="6E000000">
      <w:pPr>
        <w:spacing w:before="2"/>
        <w:ind w:firstLine="0" w:left="0" w:right="3"/>
        <w:jc w:val="left"/>
        <w:rPr>
          <w:sz w:val="24"/>
        </w:rPr>
      </w:pPr>
      <w:r>
        <w:drawing>
          <wp:inline>
            <wp:extent cx="6172199" cy="5114924"/>
            <wp:effectExtent b="0" l="0" r="0" t="0"/>
            <wp:docPr hidden="false" id="4" name="Picture 4"/>
            <a:graphic>
              <a:graphicData uri="http://schemas.openxmlformats.org/drawingml/2006/picture">
                <pic:pic>
                  <pic:nvPicPr>
                    <pic:cNvPr hidden="false" id="3" name="Picture 3"/>
                    <pic:cNvPicPr preferRelativeResize="true"/>
                  </pic:nvPicPr>
                  <pic:blipFill>
                    <a:blip r:embed="rId6"/>
                    <a:stretch/>
                  </pic:blipFill>
                  <pic:spPr>
                    <a:xfrm flipH="false" flipV="false" rot="0">
                      <a:ext cx="6172199" cy="5114924"/>
                    </a:xfrm>
                    <a:prstGeom prst="rect"/>
                  </pic:spPr>
                </pic:pic>
              </a:graphicData>
            </a:graphic>
          </wp:inline>
        </w:drawing>
      </w:r>
    </w:p>
    <w:p w14:paraId="6F000000">
      <w:pPr>
        <w:pStyle w:val="Style_2"/>
        <w:ind w:firstLine="0" w:left="-992"/>
        <w:jc w:val="left"/>
        <w:rPr>
          <w:sz w:val="20"/>
          <w:u w:val="none"/>
        </w:rPr>
      </w:pPr>
    </w:p>
    <w:p w14:paraId="70000000">
      <w:pPr>
        <w:pStyle w:val="Style_2"/>
        <w:ind w:firstLine="0" w:left="-992"/>
        <w:jc w:val="left"/>
        <w:rPr>
          <w:sz w:val="20"/>
          <w:u w:val="none"/>
        </w:rPr>
      </w:pPr>
    </w:p>
    <w:p w14:paraId="71000000">
      <w:pPr>
        <w:pStyle w:val="Style_2"/>
        <w:ind w:firstLine="0" w:left="-992"/>
        <w:jc w:val="left"/>
        <w:rPr>
          <w:sz w:val="20"/>
          <w:u w:val="none"/>
        </w:rPr>
      </w:pPr>
    </w:p>
    <w:p w14:paraId="72000000">
      <w:pPr>
        <w:pStyle w:val="Style_2"/>
        <w:ind w:firstLine="0" w:left="-992"/>
        <w:jc w:val="left"/>
        <w:rPr>
          <w:sz w:val="20"/>
          <w:u w:val="none"/>
        </w:rPr>
      </w:pPr>
    </w:p>
    <w:p w14:paraId="73000000">
      <w:pPr>
        <w:pStyle w:val="Style_2"/>
        <w:ind w:firstLine="0" w:left="-992"/>
        <w:jc w:val="left"/>
        <w:rPr>
          <w:sz w:val="20"/>
          <w:u w:val="none"/>
        </w:rPr>
      </w:pPr>
    </w:p>
    <w:p w14:paraId="74000000">
      <w:pPr>
        <w:pStyle w:val="Style_2"/>
        <w:ind w:firstLine="0" w:left="-992"/>
        <w:jc w:val="left"/>
        <w:rPr>
          <w:sz w:val="20"/>
          <w:u w:val="none"/>
        </w:rPr>
      </w:pPr>
    </w:p>
    <w:p w14:paraId="75000000">
      <w:pPr>
        <w:pStyle w:val="Style_2"/>
        <w:ind w:firstLine="0" w:left="-992"/>
        <w:jc w:val="left"/>
        <w:rPr>
          <w:sz w:val="20"/>
          <w:u w:val="none"/>
        </w:rPr>
      </w:pPr>
    </w:p>
    <w:p w14:paraId="76000000">
      <w:pPr>
        <w:pStyle w:val="Style_2"/>
        <w:ind w:firstLine="0" w:left="-992"/>
        <w:jc w:val="left"/>
        <w:rPr>
          <w:sz w:val="20"/>
          <w:u w:val="none"/>
        </w:rPr>
      </w:pPr>
    </w:p>
    <w:p w14:paraId="77000000">
      <w:pPr>
        <w:pStyle w:val="Style_2"/>
        <w:ind w:firstLine="0" w:left="-992"/>
        <w:jc w:val="left"/>
        <w:rPr>
          <w:sz w:val="20"/>
          <w:u w:val="none"/>
        </w:rPr>
      </w:pPr>
    </w:p>
    <w:p w14:paraId="78000000">
      <w:pPr>
        <w:pStyle w:val="Style_2"/>
        <w:ind w:firstLine="0" w:left="-992"/>
        <w:jc w:val="left"/>
        <w:rPr>
          <w:sz w:val="20"/>
          <w:u w:val="none"/>
        </w:rPr>
      </w:pPr>
      <w:r>
        <w:drawing>
          <wp:inline>
            <wp:extent cx="7067549" cy="9991723"/>
            <wp:effectExtent b="0" l="0" r="0" t="0"/>
            <wp:docPr hidden="false" id="6" name="Picture 6"/>
            <a:graphic>
              <a:graphicData uri="http://schemas.openxmlformats.org/drawingml/2006/picture">
                <pic:pic>
                  <pic:nvPicPr>
                    <pic:cNvPr hidden="false" id="5" name="Picture 5"/>
                    <pic:cNvPicPr preferRelativeResize="true"/>
                  </pic:nvPicPr>
                  <pic:blipFill>
                    <a:blip r:embed="rId7"/>
                    <a:stretch/>
                  </pic:blipFill>
                  <pic:spPr>
                    <a:xfrm flipH="false" flipV="false" rot="0">
                      <a:ext cx="7067549" cy="9991723"/>
                    </a:xfrm>
                    <a:prstGeom prst="rect"/>
                  </pic:spPr>
                </pic:pic>
              </a:graphicData>
            </a:graphic>
          </wp:inline>
        </w:drawing>
      </w:r>
    </w:p>
    <w:p w14:paraId="79000000">
      <w:pPr>
        <w:pStyle w:val="Style_2"/>
        <w:ind w:firstLine="0" w:left="-992"/>
        <w:jc w:val="left"/>
        <w:rPr>
          <w:sz w:val="20"/>
          <w:u w:val="none"/>
        </w:rPr>
      </w:pPr>
      <w:r>
        <w:drawing>
          <wp:inline>
            <wp:extent cx="7086599" cy="10029823"/>
            <wp:effectExtent b="0" l="0" r="0" t="0"/>
            <wp:docPr hidden="false" id="8" name="Picture 8"/>
            <a:graphic>
              <a:graphicData uri="http://schemas.openxmlformats.org/drawingml/2006/picture">
                <pic:pic>
                  <pic:nvPicPr>
                    <pic:cNvPr hidden="false" id="7" name="Picture 7"/>
                    <pic:cNvPicPr preferRelativeResize="true"/>
                  </pic:nvPicPr>
                  <pic:blipFill>
                    <a:blip r:embed="rId8"/>
                    <a:stretch/>
                  </pic:blipFill>
                  <pic:spPr>
                    <a:xfrm flipH="false" flipV="false" rot="0">
                      <a:ext cx="7086599" cy="10029823"/>
                    </a:xfrm>
                    <a:prstGeom prst="rect"/>
                  </pic:spPr>
                </pic:pic>
              </a:graphicData>
            </a:graphic>
          </wp:inline>
        </w:drawing>
      </w:r>
    </w:p>
    <w:p w14:paraId="7A000000">
      <w:pPr>
        <w:pStyle w:val="Style_2"/>
        <w:ind w:firstLine="0" w:left="-992"/>
        <w:jc w:val="left"/>
        <w:rPr>
          <w:sz w:val="20"/>
          <w:u w:val="none"/>
        </w:rPr>
      </w:pPr>
      <w:r>
        <w:drawing>
          <wp:inline>
            <wp:extent cx="7067549" cy="9982198"/>
            <wp:effectExtent b="0" l="0" r="0" t="0"/>
            <wp:docPr hidden="false" id="10" name="Picture 10"/>
            <a:graphic>
              <a:graphicData uri="http://schemas.openxmlformats.org/drawingml/2006/picture">
                <pic:pic>
                  <pic:nvPicPr>
                    <pic:cNvPr hidden="false" id="9" name="Picture 9"/>
                    <pic:cNvPicPr preferRelativeResize="true"/>
                  </pic:nvPicPr>
                  <pic:blipFill>
                    <a:blip r:embed="rId9"/>
                    <a:stretch/>
                  </pic:blipFill>
                  <pic:spPr>
                    <a:xfrm flipH="false" flipV="false" rot="0">
                      <a:ext cx="7067549" cy="9982198"/>
                    </a:xfrm>
                    <a:prstGeom prst="rect"/>
                  </pic:spPr>
                </pic:pic>
              </a:graphicData>
            </a:graphic>
          </wp:inline>
        </w:drawing>
      </w:r>
    </w:p>
    <w:p w14:paraId="7B000000">
      <w:pPr>
        <w:pStyle w:val="Style_2"/>
        <w:ind w:firstLine="0" w:left="-992"/>
        <w:jc w:val="left"/>
        <w:rPr>
          <w:sz w:val="20"/>
          <w:u w:val="none"/>
        </w:rPr>
      </w:pPr>
      <w:r>
        <w:drawing>
          <wp:inline>
            <wp:extent cx="7077074" cy="10001248"/>
            <wp:effectExtent b="0" l="0" r="0" t="0"/>
            <wp:docPr hidden="false" id="12" name="Picture 12"/>
            <a:graphic>
              <a:graphicData uri="http://schemas.openxmlformats.org/drawingml/2006/picture">
                <pic:pic>
                  <pic:nvPicPr>
                    <pic:cNvPr hidden="false" id="11" name="Picture 11"/>
                    <pic:cNvPicPr preferRelativeResize="true"/>
                  </pic:nvPicPr>
                  <pic:blipFill>
                    <a:blip r:embed="rId10"/>
                    <a:stretch/>
                  </pic:blipFill>
                  <pic:spPr>
                    <a:xfrm flipH="false" flipV="false" rot="0">
                      <a:ext cx="7077074" cy="10001248"/>
                    </a:xfrm>
                    <a:prstGeom prst="rect"/>
                  </pic:spPr>
                </pic:pic>
              </a:graphicData>
            </a:graphic>
          </wp:inline>
        </w:drawing>
      </w:r>
    </w:p>
    <w:p w14:paraId="7C000000">
      <w:pPr>
        <w:pStyle w:val="Style_2"/>
        <w:ind w:firstLine="0" w:left="-992"/>
        <w:jc w:val="left"/>
        <w:rPr>
          <w:sz w:val="20"/>
          <w:u w:val="none"/>
        </w:rPr>
      </w:pPr>
      <w:r>
        <w:drawing>
          <wp:inline>
            <wp:extent cx="7134224" cy="10086973"/>
            <wp:effectExtent b="0" l="0" r="0" t="0"/>
            <wp:docPr hidden="false" id="14" name="Picture 14"/>
            <a:graphic>
              <a:graphicData uri="http://schemas.openxmlformats.org/drawingml/2006/picture">
                <pic:pic>
                  <pic:nvPicPr>
                    <pic:cNvPr hidden="false" id="13" name="Picture 13"/>
                    <pic:cNvPicPr preferRelativeResize="true"/>
                  </pic:nvPicPr>
                  <pic:blipFill>
                    <a:blip r:embed="rId11"/>
                    <a:stretch/>
                  </pic:blipFill>
                  <pic:spPr>
                    <a:xfrm flipH="false" flipV="false" rot="0">
                      <a:ext cx="7134224" cy="10086973"/>
                    </a:xfrm>
                    <a:prstGeom prst="rect"/>
                  </pic:spPr>
                </pic:pic>
              </a:graphicData>
            </a:graphic>
          </wp:inline>
        </w:drawing>
      </w:r>
    </w:p>
    <w:p w14:paraId="7D000000">
      <w:pPr>
        <w:pStyle w:val="Style_2"/>
        <w:ind w:firstLine="0" w:left="-992"/>
        <w:jc w:val="left"/>
        <w:rPr>
          <w:sz w:val="20"/>
          <w:u w:val="none"/>
        </w:rPr>
      </w:pPr>
      <w:r>
        <w:drawing>
          <wp:inline>
            <wp:extent cx="7143749" cy="10086973"/>
            <wp:effectExtent b="0" l="0" r="0" t="0"/>
            <wp:docPr hidden="false" id="16" name="Picture 16"/>
            <a:graphic>
              <a:graphicData uri="http://schemas.openxmlformats.org/drawingml/2006/picture">
                <pic:pic>
                  <pic:nvPicPr>
                    <pic:cNvPr hidden="false" id="15" name="Picture 15"/>
                    <pic:cNvPicPr preferRelativeResize="true"/>
                  </pic:nvPicPr>
                  <pic:blipFill>
                    <a:blip r:embed="rId12"/>
                    <a:stretch/>
                  </pic:blipFill>
                  <pic:spPr>
                    <a:xfrm flipH="false" flipV="false" rot="0">
                      <a:ext cx="7143749" cy="10086973"/>
                    </a:xfrm>
                    <a:prstGeom prst="rect"/>
                  </pic:spPr>
                </pic:pic>
              </a:graphicData>
            </a:graphic>
          </wp:inline>
        </w:drawing>
      </w:r>
    </w:p>
    <w:p w14:paraId="7E000000">
      <w:pPr>
        <w:sectPr>
          <w:headerReference r:id="rId1" w:type="default"/>
          <w:type w:val="continuous"/>
          <w:pgSz w:h="16848" w:orient="portrait" w:w="11908"/>
          <w:pgMar w:bottom="1134" w:left="1417" w:right="850" w:top="1134"/>
        </w:sectPr>
      </w:pPr>
    </w:p>
    <w:p w14:paraId="7F000000">
      <w:pPr>
        <w:pStyle w:val="Style_2"/>
        <w:ind w:firstLine="0" w:left="-992"/>
        <w:jc w:val="left"/>
        <w:rPr>
          <w:sz w:val="20"/>
          <w:u w:val="none"/>
        </w:rPr>
      </w:pPr>
      <w:r>
        <w:drawing>
          <wp:inline>
            <wp:extent cx="10144123" cy="6677024"/>
            <wp:effectExtent b="0" l="0" r="0" t="0"/>
            <wp:docPr hidden="false" id="18" name="Picture 18"/>
            <a:graphic>
              <a:graphicData uri="http://schemas.openxmlformats.org/drawingml/2006/picture">
                <pic:pic>
                  <pic:nvPicPr>
                    <pic:cNvPr hidden="false" id="17" name="Picture 17"/>
                    <pic:cNvPicPr preferRelativeResize="true"/>
                  </pic:nvPicPr>
                  <pic:blipFill>
                    <a:blip r:embed="rId13"/>
                    <a:stretch/>
                  </pic:blipFill>
                  <pic:spPr>
                    <a:xfrm flipH="false" flipV="false" rot="0">
                      <a:ext cx="10144123" cy="6677024"/>
                    </a:xfrm>
                    <a:prstGeom prst="rect"/>
                  </pic:spPr>
                </pic:pic>
              </a:graphicData>
            </a:graphic>
          </wp:inline>
        </w:drawing>
      </w:r>
    </w:p>
    <w:p w14:paraId="80000000">
      <w:pPr>
        <w:pStyle w:val="Style_2"/>
        <w:ind w:firstLine="0" w:left="-992"/>
        <w:jc w:val="left"/>
        <w:rPr>
          <w:sz w:val="20"/>
          <w:u w:val="none"/>
        </w:rPr>
      </w:pPr>
      <w:r>
        <w:drawing>
          <wp:inline>
            <wp:extent cx="10210798" cy="6724649"/>
            <wp:effectExtent b="0" l="0" r="0" t="0"/>
            <wp:docPr hidden="false" id="20" name="Picture 20"/>
            <a:graphic>
              <a:graphicData uri="http://schemas.openxmlformats.org/drawingml/2006/picture">
                <pic:pic>
                  <pic:nvPicPr>
                    <pic:cNvPr hidden="false" id="19" name="Picture 19"/>
                    <pic:cNvPicPr preferRelativeResize="true"/>
                  </pic:nvPicPr>
                  <pic:blipFill>
                    <a:blip r:embed="rId14"/>
                    <a:stretch/>
                  </pic:blipFill>
                  <pic:spPr>
                    <a:xfrm flipH="false" flipV="false" rot="0">
                      <a:ext cx="10210798" cy="6724649"/>
                    </a:xfrm>
                    <a:prstGeom prst="rect"/>
                  </pic:spPr>
                </pic:pic>
              </a:graphicData>
            </a:graphic>
          </wp:inline>
        </w:drawing>
      </w:r>
    </w:p>
    <w:p w14:paraId="81000000">
      <w:pPr>
        <w:pStyle w:val="Style_2"/>
        <w:ind w:firstLine="0" w:left="-992"/>
        <w:jc w:val="left"/>
        <w:rPr>
          <w:sz w:val="20"/>
          <w:u w:val="none"/>
        </w:rPr>
      </w:pPr>
      <w:r>
        <w:drawing>
          <wp:inline>
            <wp:extent cx="10048873" cy="6734174"/>
            <wp:effectExtent b="0" l="0" r="0" t="0"/>
            <wp:docPr hidden="false" id="22" name="Picture 22"/>
            <a:graphic>
              <a:graphicData uri="http://schemas.openxmlformats.org/drawingml/2006/picture">
                <pic:pic>
                  <pic:nvPicPr>
                    <pic:cNvPr hidden="false" id="21" name="Picture 21"/>
                    <pic:cNvPicPr preferRelativeResize="true"/>
                  </pic:nvPicPr>
                  <pic:blipFill>
                    <a:blip r:embed="rId15"/>
                    <a:stretch/>
                  </pic:blipFill>
                  <pic:spPr>
                    <a:xfrm flipH="false" flipV="false" rot="0">
                      <a:ext cx="10048873" cy="6734174"/>
                    </a:xfrm>
                    <a:prstGeom prst="rect"/>
                  </pic:spPr>
                </pic:pic>
              </a:graphicData>
            </a:graphic>
          </wp:inline>
        </w:drawing>
      </w:r>
    </w:p>
    <w:p w14:paraId="82000000">
      <w:pPr>
        <w:sectPr>
          <w:headerReference r:id="rId2" w:type="default"/>
          <w:type w:val="nextPage"/>
          <w:pgSz w:h="11908" w:orient="landscape" w:w="16848"/>
          <w:pgMar w:bottom="1134" w:left="1417" w:right="850" w:top="1134"/>
        </w:sectPr>
      </w:pPr>
    </w:p>
    <w:p w14:paraId="83000000">
      <w:pPr>
        <w:pStyle w:val="Style_2"/>
        <w:ind w:firstLine="0" w:left="-992"/>
        <w:jc w:val="left"/>
        <w:rPr>
          <w:sz w:val="20"/>
          <w:u w:val="none"/>
        </w:rPr>
      </w:pPr>
      <w:r>
        <w:drawing>
          <wp:inline>
            <wp:extent cx="7115174" cy="10048873"/>
            <wp:effectExtent b="0" l="0" r="0" t="0"/>
            <wp:docPr hidden="false" id="24" name="Picture 24"/>
            <a:graphic>
              <a:graphicData uri="http://schemas.openxmlformats.org/drawingml/2006/picture">
                <pic:pic>
                  <pic:nvPicPr>
                    <pic:cNvPr hidden="false" id="23" name="Picture 23"/>
                    <pic:cNvPicPr preferRelativeResize="true"/>
                  </pic:nvPicPr>
                  <pic:blipFill>
                    <a:blip r:embed="rId16"/>
                    <a:stretch/>
                  </pic:blipFill>
                  <pic:spPr>
                    <a:xfrm flipH="false" flipV="false" rot="0">
                      <a:ext cx="7115174" cy="10048873"/>
                    </a:xfrm>
                    <a:prstGeom prst="rect"/>
                  </pic:spPr>
                </pic:pic>
              </a:graphicData>
            </a:graphic>
          </wp:inline>
        </w:drawing>
      </w:r>
    </w:p>
    <w:p w14:paraId="84000000">
      <w:pPr>
        <w:pStyle w:val="Style_2"/>
        <w:ind w:firstLine="0" w:left="-992"/>
        <w:jc w:val="left"/>
        <w:rPr>
          <w:sz w:val="20"/>
          <w:u w:val="none"/>
        </w:rPr>
      </w:pPr>
      <w:r>
        <w:drawing>
          <wp:inline>
            <wp:extent cx="7124699" cy="10077448"/>
            <wp:effectExtent b="0" l="0" r="0" t="0"/>
            <wp:docPr hidden="false" id="26" name="Picture 26"/>
            <a:graphic>
              <a:graphicData uri="http://schemas.openxmlformats.org/drawingml/2006/picture">
                <pic:pic>
                  <pic:nvPicPr>
                    <pic:cNvPr hidden="false" id="25" name="Picture 25"/>
                    <pic:cNvPicPr preferRelativeResize="true"/>
                  </pic:nvPicPr>
                  <pic:blipFill>
                    <a:blip r:embed="rId17"/>
                    <a:stretch/>
                  </pic:blipFill>
                  <pic:spPr>
                    <a:xfrm flipH="false" flipV="false" rot="0">
                      <a:ext cx="7124699" cy="10077448"/>
                    </a:xfrm>
                    <a:prstGeom prst="rect"/>
                  </pic:spPr>
                </pic:pic>
              </a:graphicData>
            </a:graphic>
          </wp:inline>
        </w:drawing>
      </w:r>
    </w:p>
    <w:p w14:paraId="85000000">
      <w:pPr>
        <w:sectPr>
          <w:headerReference r:id="rId4" w:type="default"/>
          <w:type w:val="nextPage"/>
          <w:pgSz w:h="16848" w:orient="portrait" w:w="11908"/>
          <w:pgMar w:bottom="1134" w:left="1417" w:right="850" w:top="1134"/>
        </w:sectPr>
      </w:pPr>
    </w:p>
    <w:p w14:paraId="86000000">
      <w:pPr>
        <w:pStyle w:val="Style_2"/>
        <w:ind w:firstLine="0" w:left="-992"/>
        <w:jc w:val="left"/>
        <w:rPr>
          <w:sz w:val="20"/>
          <w:u w:val="none"/>
        </w:rPr>
      </w:pPr>
      <w:r>
        <w:drawing>
          <wp:inline>
            <wp:extent cx="10086973" cy="7010399"/>
            <wp:effectExtent b="0" l="0" r="0" t="0"/>
            <wp:docPr hidden="false" id="28" name="Picture 28"/>
            <a:graphic>
              <a:graphicData uri="http://schemas.openxmlformats.org/drawingml/2006/picture">
                <pic:pic>
                  <pic:nvPicPr>
                    <pic:cNvPr hidden="false" id="27" name="Picture 27"/>
                    <pic:cNvPicPr preferRelativeResize="true"/>
                  </pic:nvPicPr>
                  <pic:blipFill>
                    <a:blip r:embed="rId18"/>
                    <a:stretch/>
                  </pic:blipFill>
                  <pic:spPr>
                    <a:xfrm flipH="false" flipV="false" rot="0">
                      <a:ext cx="10086973" cy="7010399"/>
                    </a:xfrm>
                    <a:prstGeom prst="rect"/>
                  </pic:spPr>
                </pic:pic>
              </a:graphicData>
            </a:graphic>
          </wp:inline>
        </w:drawing>
      </w:r>
    </w:p>
    <w:sectPr>
      <w:headerReference r:id="rId3" w:type="default"/>
      <w:type w:val="nextPage"/>
      <w:pgSz w:h="11908" w:orient="landscape" w:w="16848"/>
      <w:pgMar w:bottom="1134" w:left="1417" w:right="850" w:top="1134"/>
    </w:sectPr>
  </w:body>
</w:document>
</file>

<file path=word/fontTable.xml><?xml version="1.0" encoding="utf-8"?>
<w:fonts xmlns:w="http://schemas.openxmlformats.org/wordprocessingml/2006/main">
  <w:font w:name="Cambria">
    <w:panose1 w:val="02040503050406030204"/>
    <w:charset w:val="00"/>
    <w:family w:val="auto"/>
    <w:pitch w:val="variable"/>
    <w:sig w:csb0="0000019F" w:csb1="00000000" w:usb0="E00002FF" w:usb1="400004FF" w:usb2="00000000" w:usb3="00000000"/>
  </w:font>
  <w:font w:name="ＭＳ 明朝">
    <w:panose1 w:val="00000000000000000000"/>
    <w:charset w:val="80"/>
    <w:family w:val="roman"/>
    <w:notTrueType/>
    <w:pitch w:val="fixed"/>
    <w:sig w:csb0="00020000" w:csb1="00000000" w:usb0="00000001" w:usb1="08070000" w:usb2="00000010" w:usb3="00000000"/>
  </w:font>
  <w:font w:name="Times New Roman">
    <w:panose1 w:val="02020603050405020304"/>
    <w:charset w:val="00"/>
    <w:family w:val="auto"/>
    <w:pitch w:val="variable"/>
    <w:sig w:csb0="00000001" w:csb1="00000000" w:usb0="00000003" w:usb1="00000000" w:usb2="00000000" w:usb3="00000000"/>
  </w:font>
  <w:font w:name="Calibri">
    <w:panose1 w:val="020F0502020204030204"/>
    <w:charset w:val="00"/>
    <w:family w:val="auto"/>
    <w:pitch w:val="variable"/>
    <w:sig w:csb0="0000019F" w:csb1="00000000" w:usb0="E10002FF" w:usb1="4000ACFF" w:usb2="00000009" w:usb3="00000000"/>
  </w:font>
  <w:font w:name="ＭＳ ゴシック">
    <w:panose1 w:val="00000000000000000000"/>
    <w:charset w:val="80"/>
    <w:family w:val="modern"/>
    <w:notTrueType/>
    <w:pitch w:val="fixed"/>
    <w:sig w:csb0="00020000" w:csb1="00000000" w:usb0="00000001" w:usb1="08070000" w:usb2="00000010" w:usb3="00000000"/>
  </w:font>
  <w:font w:name="Consolas">
    <w:panose1 w:val="020B0609020204030204"/>
    <w:charset w:val="00"/>
    <w:family w:val="auto"/>
    <w:pitch w:val="variable"/>
    <w:sig w:csb0="0000019F" w:csb1="00000000" w:usb0="E10002FF" w:usb1="4000FCFF" w:usb2="00000009" w:usb3="00000000"/>
  </w:font>
  <w:font w:name="Arial">
    <w:panose1 w:val="020B0604020202020204"/>
    <w:charset w:val="00"/>
    <w:family w:val="auto"/>
    <w:pitch w:val="variable"/>
    <w:sig w:csb0="00000001" w:csb1="00000000" w:usb0="00000003" w:usb1="00000000" w:usb2="00000000" w:usb3="00000000"/>
  </w:font>
</w:fonts>
</file>

<file path=word/header1.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01000000"/>
</w:hdr>
</file>

<file path=word/header2.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02000000"/>
</w:hdr>
</file>

<file path=word/header3.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03000000"/>
</w:hdr>
</file>

<file path=word/header4.xml><?xml version="1.0" encoding="utf-8"?>
<w:hdr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p w14:paraId="04000000"/>
</w:hdr>
</file>

<file path=word/numbering.xml><?xml version="1.0" encoding="utf-8"?>
<w:numbering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abstractNum w:abstractNumId="0">
    <w:lvl w:ilvl="0">
      <w:start w:val="1"/>
      <w:numFmt w:val="decimal"/>
      <w:lvlText w:val="%1."/>
      <w:pPr>
        <w:ind w:hanging="360" w:left="720"/>
      </w:pPr>
    </w:lvl>
    <w:lvl w:ilvl="1">
      <w:start w:val="1"/>
      <w:numFmt w:val="lowerLetter"/>
      <w:lvlText w:val="%2."/>
      <w:pPr>
        <w:ind w:hanging="360" w:left="1440"/>
      </w:pPr>
    </w:lvl>
    <w:lvl w:ilvl="2">
      <w:start w:val="1"/>
      <w:numFmt w:val="lowerRoman"/>
      <w:lvlText w:val="%3."/>
      <w:lvlJc w:val="right"/>
      <w:pPr>
        <w:ind w:hanging="360" w:left="2160"/>
      </w:pPr>
    </w:lvl>
    <w:lvl w:ilvl="3">
      <w:start w:val="1"/>
      <w:numFmt w:val="decimal"/>
      <w:lvlText w:val="%4."/>
      <w:pPr>
        <w:ind w:hanging="360" w:left="2880"/>
      </w:pPr>
    </w:lvl>
    <w:lvl w:ilvl="4">
      <w:start w:val="1"/>
      <w:numFmt w:val="lowerLetter"/>
      <w:lvlText w:val="%5."/>
      <w:pPr>
        <w:ind w:hanging="360" w:left="3600"/>
      </w:pPr>
    </w:lvl>
    <w:lvl w:ilvl="5">
      <w:start w:val="1"/>
      <w:numFmt w:val="lowerRoman"/>
      <w:lvlText w:val="%6."/>
      <w:lvlJc w:val="right"/>
      <w:pPr>
        <w:ind w:hanging="360" w:left="4320"/>
      </w:pPr>
    </w:lvl>
    <w:lvl w:ilvl="6">
      <w:start w:val="1"/>
      <w:numFmt w:val="decimal"/>
      <w:lvlText w:val="%7."/>
      <w:pPr>
        <w:ind w:hanging="360" w:left="5040"/>
      </w:pPr>
    </w:lvl>
    <w:lvl w:ilvl="7">
      <w:start w:val="1"/>
      <w:numFmt w:val="lowerLetter"/>
      <w:lvlText w:val="%8."/>
      <w:pPr>
        <w:ind w:hanging="360" w:left="5760"/>
      </w:pPr>
    </w:lvl>
    <w:lvl w:ilvl="8">
      <w:start w:val="1"/>
      <w:numFmt w:val="lowerRoman"/>
      <w:lvlText w:val="%9."/>
      <w:lvlJc w:val="right"/>
      <w:pPr>
        <w:ind w:hanging="360" w:left="6480"/>
      </w:pPr>
    </w:lvl>
  </w:abstractNum>
  <w:abstractNum w:abstractNumId="1">
    <w:lvl w:ilvl="0">
      <w:start w:val="1"/>
      <w:numFmt w:val="decimal"/>
      <w:lvlText w:val="%1)"/>
      <w:pPr>
        <w:ind w:hanging="360" w:left="720"/>
      </w:pPr>
    </w:lvl>
    <w:lvl w:ilvl="1">
      <w:start w:val="1"/>
      <w:numFmt w:val="russianLower"/>
      <w:lvlText w:val="%2)"/>
      <w:pPr>
        <w:ind w:hanging="360" w:left="1440"/>
      </w:pPr>
    </w:lvl>
    <w:lvl w:ilvl="2">
      <w:start w:val="1"/>
      <w:numFmt w:val="lowerRoman"/>
      <w:lvlText w:val="%3)"/>
      <w:lvlJc w:val="right"/>
      <w:pPr>
        <w:ind w:hanging="360" w:left="2160"/>
      </w:pPr>
    </w:lvl>
    <w:lvl w:ilvl="3">
      <w:start w:val="1"/>
      <w:numFmt w:val="decimal"/>
      <w:lvlText w:val="%4)"/>
      <w:pPr>
        <w:ind w:hanging="360" w:left="2880"/>
      </w:pPr>
    </w:lvl>
    <w:lvl w:ilvl="4">
      <w:start w:val="1"/>
      <w:numFmt w:val="russianLower"/>
      <w:lvlText w:val="%5)"/>
      <w:pPr>
        <w:ind w:hanging="360" w:left="3600"/>
      </w:pPr>
    </w:lvl>
    <w:lvl w:ilvl="5">
      <w:start w:val="1"/>
      <w:numFmt w:val="lowerRoman"/>
      <w:lvlText w:val="%6)"/>
      <w:lvlJc w:val="right"/>
      <w:pPr>
        <w:ind w:hanging="360" w:left="4320"/>
      </w:pPr>
    </w:lvl>
    <w:lvl w:ilvl="6">
      <w:start w:val="1"/>
      <w:numFmt w:val="decimal"/>
      <w:lvlText w:val="%7."/>
      <w:pPr>
        <w:ind w:hanging="360" w:left="5040"/>
      </w:pPr>
    </w:lvl>
    <w:lvl w:ilvl="7">
      <w:start w:val="1"/>
      <w:numFmt w:val="russianLower"/>
      <w:lvlText w:val="%8."/>
      <w:pPr>
        <w:ind w:hanging="360" w:left="5760"/>
      </w:pPr>
    </w:lvl>
    <w:lvl w:ilvl="8">
      <w:start w:val="1"/>
      <w:numFmt w:val="lowerRoman"/>
      <w:lvlText w:val="%9."/>
      <w:lvlJc w:val="right"/>
      <w:pPr>
        <w:ind w:hanging="360" w:left="6480"/>
      </w:pPr>
    </w:lvl>
  </w:abstractNum>
  <w:abstractNum w:abstractNumId="2">
    <w:lvl w:ilvl="0">
      <w:start w:val="1"/>
      <w:numFmt w:val="decimal"/>
      <w:lvlText w:val="%1)"/>
      <w:pPr>
        <w:ind w:hanging="360" w:left="720"/>
      </w:pPr>
    </w:lvl>
    <w:lvl w:ilvl="1">
      <w:start w:val="1"/>
      <w:numFmt w:val="russianLower"/>
      <w:lvlText w:val="%2)"/>
      <w:pPr>
        <w:ind w:hanging="360" w:left="1440"/>
      </w:pPr>
    </w:lvl>
    <w:lvl w:ilvl="2">
      <w:start w:val="1"/>
      <w:numFmt w:val="lowerRoman"/>
      <w:lvlText w:val="%3)"/>
      <w:lvlJc w:val="right"/>
      <w:pPr>
        <w:ind w:hanging="360" w:left="2160"/>
      </w:pPr>
    </w:lvl>
    <w:lvl w:ilvl="3">
      <w:start w:val="1"/>
      <w:numFmt w:val="decimal"/>
      <w:lvlText w:val="%4)"/>
      <w:pPr>
        <w:ind w:hanging="360" w:left="2880"/>
      </w:pPr>
    </w:lvl>
    <w:lvl w:ilvl="4">
      <w:start w:val="1"/>
      <w:numFmt w:val="russianLower"/>
      <w:lvlText w:val="%5)"/>
      <w:pPr>
        <w:ind w:hanging="360" w:left="3600"/>
      </w:pPr>
    </w:lvl>
    <w:lvl w:ilvl="5">
      <w:start w:val="1"/>
      <w:numFmt w:val="lowerRoman"/>
      <w:lvlText w:val="%6)"/>
      <w:lvlJc w:val="right"/>
      <w:pPr>
        <w:ind w:hanging="360" w:left="4320"/>
      </w:pPr>
    </w:lvl>
    <w:lvl w:ilvl="6">
      <w:start w:val="1"/>
      <w:numFmt w:val="decimal"/>
      <w:lvlText w:val="%7."/>
      <w:pPr>
        <w:ind w:hanging="360" w:left="5040"/>
      </w:pPr>
    </w:lvl>
    <w:lvl w:ilvl="7">
      <w:start w:val="1"/>
      <w:numFmt w:val="russianLower"/>
      <w:lvlText w:val="%8."/>
      <w:pPr>
        <w:ind w:hanging="360" w:left="5760"/>
      </w:pPr>
    </w:lvl>
    <w:lvl w:ilvl="8">
      <w:start w:val="1"/>
      <w:numFmt w:val="lowerRoman"/>
      <w:lvlText w:val="%9."/>
      <w:lvlJc w:val="right"/>
      <w:pPr>
        <w:ind w:hanging="360" w:left="6480"/>
      </w:pPr>
    </w:lvl>
  </w:abstractNum>
  <w:num w:numId="1">
    <w:abstractNumId w:val="0"/>
  </w:num>
  <w:num w:numId="2">
    <w:abstractNumId w:val="1"/>
  </w:num>
  <w:num w:numId="3">
    <w:abstractNumId w:val="2"/>
  </w:num>
</w:numbering>
</file>

<file path=word/settings.xml><?xml version="1.0" encoding="utf-8"?>
<w:settings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defaultTabStop w:val="720"/>
  <w:compat>
    <w:compatSetting w:name="compatibilityMode" w:uri="http://schemas.microsoft.com/office/word" w:val="15"/>
  </w:compat>
  <w:clrSchemeMapping w:accent1="accent1" w:accent2="accent2" w:accent3="accent3" w:accent4="accent4" w:accent5="accent5" w:accent6="accent6" w:bg1="light1" w:bg2="light2" w:followedHyperlink="followedHyperlink" w:hyperlink="hyperlink" w:t1="dark1" w:t2="dark2"/>
</w:settings>
</file>

<file path=word/styles.xml><?xml version="1.0" encoding="utf-8"?>
<w:styles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docDefaults>
    <w:rPrDefault>
      <w:rPr>
        <w:rFonts w:asciiTheme="minorAscii" w:hAnsiTheme="minorHAnsi"/>
        <w:color w:val="000000"/>
        <w:spacing w:val="0"/>
        <w:sz w:val="22"/>
      </w:rPr>
    </w:rPrDefault>
    <w:pPrDefault>
      <w:pPr>
        <w:widowControl w:val="0"/>
        <w:spacing w:after="0" w:before="0" w:line="240" w:lineRule="auto"/>
        <w:ind w:firstLine="0" w:left="0" w:right="0"/>
        <w:jc w:val="left"/>
      </w:pPr>
    </w:pPrDefault>
  </w:docDefaults>
  <w:latentStyles w:count="24"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semiHidden="0" w:uiPriority="9" w:unhideWhenUsed="0"/>
    <w:lsdException w:name="heading 3" w:qFormat="1" w:semiHidden="0" w:uiPriority="9" w:unhideWhenUsed="0"/>
    <w:lsdException w:name="heading 4" w:qFormat="1" w:semiHidden="0" w:uiPriority="9" w:unhideWhenUsed="0"/>
    <w:lsdException w:name="heading 5" w:qFormat="1" w:semiHidden="0" w:uiPriority="9" w:unhideWhenUsed="0"/>
    <w:lsdException w:name="heading 6" w:qFormat="1" w:semiHidden="1" w:uiPriority="9" w:unhideWhenUsed="1"/>
    <w:lsdException w:name="heading 7" w:qFormat="1" w:semiHidden="1" w:uiPriority="9" w:unhideWhenUsed="1"/>
    <w:lsdException w:name="heading 8" w:qFormat="1" w:semiHidden="1" w:uiPriority="9" w:unhideWhenUsed="1"/>
    <w:lsdException w:name="heading 9" w:qFormat="1" w:semiHidden="1" w:uiPriority="9" w:unhideWhenUsed="1"/>
    <w:lsdException w:name="Title" w:qFormat="1" w:semiHidden="0" w:uiPriority="10" w:unhideWhenUsed="0"/>
    <w:lsdException w:name="Subtitle" w:qFormat="1" w:semiHidden="0" w:uiPriority="11" w:unhideWhenUsed="0"/>
    <w:lsdException w:name="Header and Footer" w:qFormat="0" w:semiHidden="0" w:unhideWhenUsed="0"/>
    <w:lsdException w:name="Footnote" w:qFormat="0" w:semiHidden="0" w:unhideWhenUsed="0"/>
    <w:lsdException w:name="toc 1" w:qFormat="0" w:semiHidden="0" w:uiPriority="39" w:unhideWhenUsed="0"/>
    <w:lsdException w:name="toc 2" w:qFormat="0" w:semiHidden="0" w:uiPriority="39" w:unhideWhenUsed="0"/>
    <w:lsdException w:name="toc 3" w:qFormat="0" w:semiHidden="0" w:uiPriority="39" w:unhideWhenUsed="0"/>
    <w:lsdException w:name="toc 4" w:qFormat="0" w:semiHidden="0" w:uiPriority="39" w:unhideWhenUsed="0"/>
    <w:lsdException w:name="toc 5" w:qFormat="0" w:semiHidden="0" w:uiPriority="39" w:unhideWhenUsed="0"/>
    <w:lsdException w:name="toc 6" w:qFormat="0" w:semiHidden="0" w:uiPriority="39" w:unhideWhenUsed="0"/>
    <w:lsdException w:name="toc 7" w:qFormat="0" w:semiHidden="0" w:uiPriority="39" w:unhideWhenUsed="0"/>
    <w:lsdException w:name="toc 8" w:qFormat="0" w:semiHidden="0" w:uiPriority="39" w:unhideWhenUsed="0"/>
    <w:lsdException w:name="toc 9" w:qFormat="0" w:semiHidden="0" w:uiPriority="39" w:unhideWhenUsed="0"/>
    <w:lsdException w:name="Hyperlink" w:qFormat="0" w:semiHidden="0" w:unhideWhenUsed="0"/>
  </w:latentStyles>
  <w:style w:default="1" w:styleId="Style_3" w:type="paragraph">
    <w:name w:val="Normal"/>
    <w:link w:val="Style_3_ch"/>
    <w:uiPriority w:val="0"/>
    <w:qFormat/>
    <w:rPr>
      <w:rFonts w:ascii="Times New Roman" w:hAnsi="Times New Roman"/>
    </w:rPr>
  </w:style>
  <w:style w:default="1" w:styleId="Style_3_ch" w:type="character">
    <w:name w:val="Normal"/>
    <w:link w:val="Style_3"/>
    <w:rPr>
      <w:rFonts w:ascii="Times New Roman" w:hAnsi="Times New Roman"/>
    </w:rPr>
  </w:style>
  <w:style w:styleId="Style_4" w:type="paragraph">
    <w:name w:val="toc 2"/>
    <w:next w:val="Style_3"/>
    <w:link w:val="Style_4_ch"/>
    <w:uiPriority w:val="39"/>
    <w:pPr>
      <w:ind w:firstLine="0" w:left="200"/>
      <w:jc w:val="left"/>
    </w:pPr>
    <w:rPr>
      <w:rFonts w:ascii="XO Thames" w:hAnsi="XO Thames"/>
      <w:sz w:val="28"/>
    </w:rPr>
  </w:style>
  <w:style w:styleId="Style_4_ch" w:type="character">
    <w:name w:val="toc 2"/>
    <w:link w:val="Style_4"/>
    <w:rPr>
      <w:rFonts w:ascii="XO Thames" w:hAnsi="XO Thames"/>
      <w:sz w:val="28"/>
    </w:rPr>
  </w:style>
  <w:style w:styleId="Style_5" w:type="paragraph">
    <w:name w:val="toc 4"/>
    <w:next w:val="Style_3"/>
    <w:link w:val="Style_5_ch"/>
    <w:uiPriority w:val="39"/>
    <w:pPr>
      <w:ind w:firstLine="0" w:left="600"/>
      <w:jc w:val="left"/>
    </w:pPr>
    <w:rPr>
      <w:rFonts w:ascii="XO Thames" w:hAnsi="XO Thames"/>
      <w:sz w:val="28"/>
    </w:rPr>
  </w:style>
  <w:style w:styleId="Style_5_ch" w:type="character">
    <w:name w:val="toc 4"/>
    <w:link w:val="Style_5"/>
    <w:rPr>
      <w:rFonts w:ascii="XO Thames" w:hAnsi="XO Thames"/>
      <w:sz w:val="28"/>
    </w:rPr>
  </w:style>
  <w:style w:styleId="Style_6" w:type="paragraph">
    <w:name w:val="toc 6"/>
    <w:next w:val="Style_3"/>
    <w:link w:val="Style_6_ch"/>
    <w:uiPriority w:val="39"/>
    <w:pPr>
      <w:ind w:firstLine="0" w:left="1000"/>
      <w:jc w:val="left"/>
    </w:pPr>
    <w:rPr>
      <w:rFonts w:ascii="XO Thames" w:hAnsi="XO Thames"/>
      <w:sz w:val="28"/>
    </w:rPr>
  </w:style>
  <w:style w:styleId="Style_6_ch" w:type="character">
    <w:name w:val="toc 6"/>
    <w:link w:val="Style_6"/>
    <w:rPr>
      <w:rFonts w:ascii="XO Thames" w:hAnsi="XO Thames"/>
      <w:sz w:val="28"/>
    </w:rPr>
  </w:style>
  <w:style w:styleId="Style_7" w:type="paragraph">
    <w:name w:val="toc 7"/>
    <w:next w:val="Style_3"/>
    <w:link w:val="Style_7_ch"/>
    <w:uiPriority w:val="39"/>
    <w:pPr>
      <w:ind w:firstLine="0" w:left="1200"/>
      <w:jc w:val="left"/>
    </w:pPr>
    <w:rPr>
      <w:rFonts w:ascii="XO Thames" w:hAnsi="XO Thames"/>
      <w:sz w:val="28"/>
    </w:rPr>
  </w:style>
  <w:style w:styleId="Style_7_ch" w:type="character">
    <w:name w:val="toc 7"/>
    <w:link w:val="Style_7"/>
    <w:rPr>
      <w:rFonts w:ascii="XO Thames" w:hAnsi="XO Thames"/>
      <w:sz w:val="28"/>
    </w:rPr>
  </w:style>
  <w:style w:styleId="Style_8" w:type="paragraph">
    <w:name w:val="Table Paragraph"/>
    <w:basedOn w:val="Style_3"/>
    <w:link w:val="Style_8_ch"/>
    <w:pPr>
      <w:spacing w:line="196" w:lineRule="exact"/>
      <w:ind/>
    </w:pPr>
    <w:rPr>
      <w:rFonts w:ascii="Times New Roman" w:hAnsi="Times New Roman"/>
    </w:rPr>
  </w:style>
  <w:style w:styleId="Style_8_ch" w:type="character">
    <w:name w:val="Table Paragraph"/>
    <w:basedOn w:val="Style_3_ch"/>
    <w:link w:val="Style_8"/>
    <w:rPr>
      <w:rFonts w:ascii="Times New Roman" w:hAnsi="Times New Roman"/>
    </w:rPr>
  </w:style>
  <w:style w:styleId="Style_9" w:type="paragraph">
    <w:name w:val="heading 3"/>
    <w:next w:val="Style_3"/>
    <w:link w:val="Style_9_ch"/>
    <w:uiPriority w:val="9"/>
    <w:qFormat/>
    <w:pPr>
      <w:spacing w:after="120" w:before="120"/>
      <w:ind/>
      <w:jc w:val="both"/>
      <w:outlineLvl w:val="2"/>
    </w:pPr>
    <w:rPr>
      <w:rFonts w:ascii="XO Thames" w:hAnsi="XO Thames"/>
      <w:b w:val="1"/>
      <w:sz w:val="26"/>
    </w:rPr>
  </w:style>
  <w:style w:styleId="Style_9_ch" w:type="character">
    <w:name w:val="heading 3"/>
    <w:link w:val="Style_9"/>
    <w:rPr>
      <w:rFonts w:ascii="XO Thames" w:hAnsi="XO Thames"/>
      <w:b w:val="1"/>
      <w:sz w:val="26"/>
    </w:rPr>
  </w:style>
  <w:style w:styleId="Style_10" w:type="paragraph">
    <w:name w:val="toc 3"/>
    <w:next w:val="Style_3"/>
    <w:link w:val="Style_10_ch"/>
    <w:uiPriority w:val="39"/>
    <w:pPr>
      <w:ind w:firstLine="0" w:left="400"/>
      <w:jc w:val="left"/>
    </w:pPr>
    <w:rPr>
      <w:rFonts w:ascii="XO Thames" w:hAnsi="XO Thames"/>
      <w:sz w:val="28"/>
    </w:rPr>
  </w:style>
  <w:style w:styleId="Style_10_ch" w:type="character">
    <w:name w:val="toc 3"/>
    <w:link w:val="Style_10"/>
    <w:rPr>
      <w:rFonts w:ascii="XO Thames" w:hAnsi="XO Thames"/>
      <w:sz w:val="28"/>
    </w:rPr>
  </w:style>
  <w:style w:styleId="Style_11" w:type="paragraph">
    <w:name w:val="Default Paragraph Font"/>
    <w:link w:val="Style_11_ch"/>
  </w:style>
  <w:style w:styleId="Style_11_ch" w:type="character">
    <w:name w:val="Default Paragraph Font"/>
    <w:link w:val="Style_11"/>
  </w:style>
  <w:style w:styleId="Style_12" w:type="paragraph">
    <w:name w:val="heading 5"/>
    <w:next w:val="Style_3"/>
    <w:link w:val="Style_12_ch"/>
    <w:uiPriority w:val="9"/>
    <w:qFormat/>
    <w:pPr>
      <w:spacing w:after="120" w:before="120"/>
      <w:ind/>
      <w:jc w:val="both"/>
      <w:outlineLvl w:val="4"/>
    </w:pPr>
    <w:rPr>
      <w:rFonts w:ascii="XO Thames" w:hAnsi="XO Thames"/>
      <w:b w:val="1"/>
      <w:sz w:val="22"/>
    </w:rPr>
  </w:style>
  <w:style w:styleId="Style_12_ch" w:type="character">
    <w:name w:val="heading 5"/>
    <w:link w:val="Style_12"/>
    <w:rPr>
      <w:rFonts w:ascii="XO Thames" w:hAnsi="XO Thames"/>
      <w:b w:val="1"/>
      <w:sz w:val="22"/>
    </w:rPr>
  </w:style>
  <w:style w:styleId="Style_13" w:type="paragraph">
    <w:name w:val="heading 1"/>
    <w:next w:val="Style_3"/>
    <w:link w:val="Style_13_ch"/>
    <w:uiPriority w:val="9"/>
    <w:qFormat/>
    <w:pPr>
      <w:spacing w:after="120" w:before="120"/>
      <w:ind/>
      <w:jc w:val="both"/>
      <w:outlineLvl w:val="0"/>
    </w:pPr>
    <w:rPr>
      <w:rFonts w:ascii="XO Thames" w:hAnsi="XO Thames"/>
      <w:b w:val="1"/>
      <w:sz w:val="32"/>
    </w:rPr>
  </w:style>
  <w:style w:styleId="Style_13_ch" w:type="character">
    <w:name w:val="heading 1"/>
    <w:link w:val="Style_13"/>
    <w:rPr>
      <w:rFonts w:ascii="XO Thames" w:hAnsi="XO Thames"/>
      <w:b w:val="1"/>
      <w:sz w:val="32"/>
    </w:rPr>
  </w:style>
  <w:style w:styleId="Style_14" w:type="paragraph">
    <w:name w:val="Hyperlink"/>
    <w:link w:val="Style_14_ch"/>
    <w:rPr>
      <w:color w:val="0000FF"/>
      <w:u w:val="single"/>
    </w:rPr>
  </w:style>
  <w:style w:styleId="Style_14_ch" w:type="character">
    <w:name w:val="Hyperlink"/>
    <w:link w:val="Style_14"/>
    <w:rPr>
      <w:color w:val="0000FF"/>
      <w:u w:val="single"/>
    </w:rPr>
  </w:style>
  <w:style w:styleId="Style_15" w:type="paragraph">
    <w:name w:val="Footnote"/>
    <w:link w:val="Style_15_ch"/>
    <w:pPr>
      <w:ind w:firstLine="851" w:left="0"/>
      <w:jc w:val="both"/>
    </w:pPr>
    <w:rPr>
      <w:rFonts w:ascii="XO Thames" w:hAnsi="XO Thames"/>
      <w:sz w:val="22"/>
    </w:rPr>
  </w:style>
  <w:style w:styleId="Style_15_ch" w:type="character">
    <w:name w:val="Footnote"/>
    <w:link w:val="Style_15"/>
    <w:rPr>
      <w:rFonts w:ascii="XO Thames" w:hAnsi="XO Thames"/>
      <w:sz w:val="22"/>
    </w:rPr>
  </w:style>
  <w:style w:styleId="Style_16" w:type="paragraph">
    <w:name w:val="toc 1"/>
    <w:next w:val="Style_3"/>
    <w:link w:val="Style_16_ch"/>
    <w:uiPriority w:val="39"/>
    <w:pPr>
      <w:ind w:firstLine="0" w:left="0"/>
      <w:jc w:val="left"/>
    </w:pPr>
    <w:rPr>
      <w:rFonts w:ascii="XO Thames" w:hAnsi="XO Thames"/>
      <w:b w:val="1"/>
      <w:sz w:val="28"/>
    </w:rPr>
  </w:style>
  <w:style w:styleId="Style_16_ch" w:type="character">
    <w:name w:val="toc 1"/>
    <w:link w:val="Style_16"/>
    <w:rPr>
      <w:rFonts w:ascii="XO Thames" w:hAnsi="XO Thames"/>
      <w:b w:val="1"/>
      <w:sz w:val="28"/>
    </w:rPr>
  </w:style>
  <w:style w:styleId="Style_17" w:type="paragraph">
    <w:name w:val="Header and Footer"/>
    <w:link w:val="Style_17_ch"/>
    <w:pPr>
      <w:spacing w:line="240" w:lineRule="auto"/>
      <w:ind/>
      <w:jc w:val="both"/>
    </w:pPr>
    <w:rPr>
      <w:rFonts w:ascii="XO Thames" w:hAnsi="XO Thames"/>
      <w:sz w:val="20"/>
    </w:rPr>
  </w:style>
  <w:style w:styleId="Style_17_ch" w:type="character">
    <w:name w:val="Header and Footer"/>
    <w:link w:val="Style_17"/>
    <w:rPr>
      <w:rFonts w:ascii="XO Thames" w:hAnsi="XO Thames"/>
      <w:sz w:val="20"/>
    </w:rPr>
  </w:style>
  <w:style w:styleId="Style_18" w:type="paragraph">
    <w:name w:val="toc 9"/>
    <w:next w:val="Style_3"/>
    <w:link w:val="Style_18_ch"/>
    <w:uiPriority w:val="39"/>
    <w:pPr>
      <w:ind w:firstLine="0" w:left="1600"/>
      <w:jc w:val="left"/>
    </w:pPr>
    <w:rPr>
      <w:rFonts w:ascii="XO Thames" w:hAnsi="XO Thames"/>
      <w:sz w:val="28"/>
    </w:rPr>
  </w:style>
  <w:style w:styleId="Style_18_ch" w:type="character">
    <w:name w:val="toc 9"/>
    <w:link w:val="Style_18"/>
    <w:rPr>
      <w:rFonts w:ascii="XO Thames" w:hAnsi="XO Thames"/>
      <w:sz w:val="28"/>
    </w:rPr>
  </w:style>
  <w:style w:styleId="Style_19" w:type="paragraph">
    <w:name w:val="toc 8"/>
    <w:next w:val="Style_3"/>
    <w:link w:val="Style_19_ch"/>
    <w:uiPriority w:val="39"/>
    <w:pPr>
      <w:ind w:firstLine="0" w:left="1400"/>
      <w:jc w:val="left"/>
    </w:pPr>
    <w:rPr>
      <w:rFonts w:ascii="XO Thames" w:hAnsi="XO Thames"/>
      <w:sz w:val="28"/>
    </w:rPr>
  </w:style>
  <w:style w:styleId="Style_19_ch" w:type="character">
    <w:name w:val="toc 8"/>
    <w:link w:val="Style_19"/>
    <w:rPr>
      <w:rFonts w:ascii="XO Thames" w:hAnsi="XO Thames"/>
      <w:sz w:val="28"/>
    </w:rPr>
  </w:style>
  <w:style w:styleId="Style_20" w:type="paragraph">
    <w:name w:val="Endnote"/>
    <w:link w:val="Style_20_ch"/>
    <w:pPr>
      <w:ind w:firstLine="851" w:left="0"/>
      <w:jc w:val="both"/>
    </w:pPr>
    <w:rPr>
      <w:rFonts w:ascii="XO Thames" w:hAnsi="XO Thames"/>
      <w:sz w:val="22"/>
    </w:rPr>
  </w:style>
  <w:style w:styleId="Style_20_ch" w:type="character">
    <w:name w:val="Endnote"/>
    <w:link w:val="Style_20"/>
    <w:rPr>
      <w:rFonts w:ascii="XO Thames" w:hAnsi="XO Thames"/>
      <w:sz w:val="22"/>
    </w:rPr>
  </w:style>
  <w:style w:styleId="Style_21" w:type="paragraph">
    <w:name w:val="toc 5"/>
    <w:next w:val="Style_3"/>
    <w:link w:val="Style_21_ch"/>
    <w:uiPriority w:val="39"/>
    <w:pPr>
      <w:ind w:firstLine="0" w:left="800"/>
      <w:jc w:val="left"/>
    </w:pPr>
    <w:rPr>
      <w:rFonts w:ascii="XO Thames" w:hAnsi="XO Thames"/>
      <w:sz w:val="28"/>
    </w:rPr>
  </w:style>
  <w:style w:styleId="Style_21_ch" w:type="character">
    <w:name w:val="toc 5"/>
    <w:link w:val="Style_21"/>
    <w:rPr>
      <w:rFonts w:ascii="XO Thames" w:hAnsi="XO Thames"/>
      <w:sz w:val="28"/>
    </w:rPr>
  </w:style>
  <w:style w:styleId="Style_2" w:type="paragraph">
    <w:name w:val="Body Text"/>
    <w:basedOn w:val="Style_3"/>
    <w:link w:val="Style_2_ch"/>
    <w:pPr>
      <w:ind w:firstLine="0" w:left="115"/>
    </w:pPr>
    <w:rPr>
      <w:rFonts w:ascii="Times New Roman" w:hAnsi="Times New Roman"/>
      <w:sz w:val="28"/>
      <w:u w:color="000000" w:val="single"/>
    </w:rPr>
  </w:style>
  <w:style w:styleId="Style_2_ch" w:type="character">
    <w:name w:val="Body Text"/>
    <w:basedOn w:val="Style_3_ch"/>
    <w:link w:val="Style_2"/>
    <w:rPr>
      <w:rFonts w:ascii="Times New Roman" w:hAnsi="Times New Roman"/>
      <w:sz w:val="28"/>
      <w:u w:color="000000" w:val="single"/>
    </w:rPr>
  </w:style>
  <w:style w:styleId="Style_22" w:type="paragraph">
    <w:name w:val="List Paragraph"/>
    <w:basedOn w:val="Style_3"/>
    <w:link w:val="Style_22_ch"/>
  </w:style>
  <w:style w:styleId="Style_22_ch" w:type="character">
    <w:name w:val="List Paragraph"/>
    <w:basedOn w:val="Style_3_ch"/>
    <w:link w:val="Style_22"/>
  </w:style>
  <w:style w:styleId="Style_23" w:type="paragraph">
    <w:name w:val="Subtitle"/>
    <w:next w:val="Style_3"/>
    <w:link w:val="Style_23_ch"/>
    <w:uiPriority w:val="11"/>
    <w:qFormat/>
    <w:pPr>
      <w:ind/>
      <w:jc w:val="both"/>
    </w:pPr>
    <w:rPr>
      <w:rFonts w:ascii="XO Thames" w:hAnsi="XO Thames"/>
      <w:i w:val="1"/>
      <w:sz w:val="24"/>
    </w:rPr>
  </w:style>
  <w:style w:styleId="Style_23_ch" w:type="character">
    <w:name w:val="Subtitle"/>
    <w:link w:val="Style_23"/>
    <w:rPr>
      <w:rFonts w:ascii="XO Thames" w:hAnsi="XO Thames"/>
      <w:i w:val="1"/>
      <w:sz w:val="24"/>
    </w:rPr>
  </w:style>
  <w:style w:styleId="Style_24" w:type="paragraph">
    <w:name w:val="Title"/>
    <w:next w:val="Style_3"/>
    <w:link w:val="Style_24_ch"/>
    <w:uiPriority w:val="10"/>
    <w:qFormat/>
    <w:pPr>
      <w:spacing w:after="567" w:before="567"/>
      <w:ind/>
      <w:jc w:val="center"/>
    </w:pPr>
    <w:rPr>
      <w:rFonts w:ascii="XO Thames" w:hAnsi="XO Thames"/>
      <w:b w:val="1"/>
      <w:caps w:val="1"/>
      <w:sz w:val="40"/>
    </w:rPr>
  </w:style>
  <w:style w:styleId="Style_24_ch" w:type="character">
    <w:name w:val="Title"/>
    <w:link w:val="Style_24"/>
    <w:rPr>
      <w:rFonts w:ascii="XO Thames" w:hAnsi="XO Thames"/>
      <w:b w:val="1"/>
      <w:caps w:val="1"/>
      <w:sz w:val="40"/>
    </w:rPr>
  </w:style>
  <w:style w:styleId="Style_25" w:type="paragraph">
    <w:name w:val="heading 4"/>
    <w:next w:val="Style_3"/>
    <w:link w:val="Style_25_ch"/>
    <w:uiPriority w:val="9"/>
    <w:qFormat/>
    <w:pPr>
      <w:spacing w:after="120" w:before="120"/>
      <w:ind/>
      <w:jc w:val="both"/>
      <w:outlineLvl w:val="3"/>
    </w:pPr>
    <w:rPr>
      <w:rFonts w:ascii="XO Thames" w:hAnsi="XO Thames"/>
      <w:b w:val="1"/>
      <w:sz w:val="24"/>
    </w:rPr>
  </w:style>
  <w:style w:styleId="Style_25_ch" w:type="character">
    <w:name w:val="heading 4"/>
    <w:link w:val="Style_25"/>
    <w:rPr>
      <w:rFonts w:ascii="XO Thames" w:hAnsi="XO Thames"/>
      <w:b w:val="1"/>
      <w:sz w:val="24"/>
    </w:rPr>
  </w:style>
  <w:style w:styleId="Style_26" w:type="paragraph">
    <w:name w:val="heading 2"/>
    <w:next w:val="Style_3"/>
    <w:link w:val="Style_26_ch"/>
    <w:uiPriority w:val="9"/>
    <w:qFormat/>
    <w:pPr>
      <w:spacing w:after="120" w:before="120"/>
      <w:ind/>
      <w:jc w:val="both"/>
      <w:outlineLvl w:val="1"/>
    </w:pPr>
    <w:rPr>
      <w:rFonts w:ascii="XO Thames" w:hAnsi="XO Thames"/>
      <w:b w:val="1"/>
      <w:sz w:val="28"/>
    </w:rPr>
  </w:style>
  <w:style w:styleId="Style_26_ch" w:type="character">
    <w:name w:val="heading 2"/>
    <w:link w:val="Style_26"/>
    <w:rPr>
      <w:rFonts w:ascii="XO Thames" w:hAnsi="XO Thames"/>
      <w:b w:val="1"/>
      <w:sz w:val="28"/>
    </w:rPr>
  </w:style>
  <w:style w:default="1" w:styleId="Style_1" w:type="table">
    <w:name w:val="Table Normal"/>
    <w:tblPr>
      <w:tblInd w:type="dxa" w:w="0"/>
      <w:tblCellMar>
        <w:top w:type="dxa" w:w="0"/>
        <w:left w:type="dxa" w:w="0"/>
        <w:bottom w:type="dxa" w:w="0"/>
        <w:right w:type="dxa" w:w="0"/>
      </w:tblCellMar>
    </w:tblPr>
  </w:style>
</w:styles>
</file>

<file path=word/stylesWithEffects.xml><?xml version="1.0" encoding="utf-8"?>
<w:styles xmlns:w="http://schemas.openxmlformats.org/wordprocessingml/2006/main">
  <w:docDefaults>
    <w:rPrDefault>
      <w:rPr>
        <w:rFonts w:asciiTheme="minorHAnsi" w:cstheme="minorBidi" w:eastAsiaTheme="minorEastAsia" w:hAnsiTheme="minorHAnsi"/>
        <w:sz w:val="24"/>
        <w:szCs w:val="24"/>
        <w:lang w:bidi="ar-SA" w:eastAsia="en-US" w:val="en-US"/>
      </w:rPr>
    </w:rPrDefault>
    <w:pPrDefault/>
  </w:docDefaults>
  <w:latentStyles w:count="276"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Normal" w:type="paragraph">
    <w:name w:val="Normal"/>
    <w:qFormat/>
  </w:style>
  <w:style w:styleId="Heading1" w:type="paragraph">
    <w:name w:val="heading 1"/>
    <w:basedOn w:val="Normal"/>
    <w:next w:val="Normal"/>
    <w:link w:val="Heading1Char"/>
    <w:uiPriority w:val="9"/>
    <w:qFormat/>
    <w:rsid w:val="00111FAE"/>
    <w:pPr>
      <w:keepNext/>
      <w:keepLines/>
      <w:spacing w:before="480"/>
      <w:outlineLvl w:val="0"/>
    </w:pPr>
    <w:rPr>
      <w:rFonts w:asciiTheme="majorHAnsi" w:cstheme="majorBidi" w:eastAsiaTheme="majorEastAsia" w:hAnsiTheme="majorHAnsi"/>
      <w:b/>
      <w:bCs/>
      <w:color w:themeColor="accent1" w:themeShade="B5" w:val="345A8A"/>
      <w:sz w:val="32"/>
      <w:szCs w:val="32"/>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Heading1Char" w:type="character">
    <w:name w:val="Heading 1 Char"/>
    <w:basedOn w:val="DefaultParagraphFont"/>
    <w:link w:val="Heading1"/>
    <w:uiPriority w:val="9"/>
    <w:rsid w:val="00111FAE"/>
    <w:rPr>
      <w:rFonts w:asciiTheme="majorHAnsi" w:cstheme="majorBidi" w:eastAsiaTheme="majorEastAsia" w:hAnsiTheme="majorHAnsi"/>
      <w:b/>
      <w:bCs/>
      <w:color w:themeColor="accent1" w:themeShade="B5" w:val="345A8A"/>
      <w:sz w:val="32"/>
      <w:szCs w:val="32"/>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no" ?>
<Relationships xmlns="http://schemas.openxmlformats.org/package/2006/relationships">
  <Relationship Id="rId23" Target="webSettings.xml" Type="http://schemas.openxmlformats.org/officeDocument/2006/relationships/webSettings"/>
  <Relationship Id="rId22" Target="stylesWithEffects.xml" Type="http://schemas.microsoft.com/office/2007/relationships/stylesWithEffects"/>
  <Relationship Id="rId25" Target="numbering.xml" Type="http://schemas.openxmlformats.org/officeDocument/2006/relationships/numbering"/>
  <Relationship Id="rId21" Target="styles.xml" Type="http://schemas.openxmlformats.org/officeDocument/2006/relationships/styles"/>
  <Relationship Id="rId13" Target="media/9.jpeg" Type="http://schemas.openxmlformats.org/officeDocument/2006/relationships/image"/>
  <Relationship Id="rId24" Target="theme/theme1.xml" Type="http://schemas.openxmlformats.org/officeDocument/2006/relationships/theme"/>
  <Relationship Id="rId11" Target="media/7.jpeg" Type="http://schemas.openxmlformats.org/officeDocument/2006/relationships/image"/>
  <Relationship Id="rId18" Target="media/14.jpeg" Type="http://schemas.openxmlformats.org/officeDocument/2006/relationships/image"/>
  <Relationship Id="rId17" Target="media/13.jpeg" Type="http://schemas.openxmlformats.org/officeDocument/2006/relationships/image"/>
  <Relationship Id="rId10" Target="media/6.jpeg" Type="http://schemas.openxmlformats.org/officeDocument/2006/relationships/image"/>
  <Relationship Id="rId15" Target="media/11.jpeg" Type="http://schemas.openxmlformats.org/officeDocument/2006/relationships/image"/>
  <Relationship Id="rId9" Target="media/5.jpeg" Type="http://schemas.openxmlformats.org/officeDocument/2006/relationships/image"/>
  <Relationship Id="rId20" Target="settings.xml" Type="http://schemas.openxmlformats.org/officeDocument/2006/relationships/settings"/>
  <Relationship Id="rId19" Target="fontTable.xml" Type="http://schemas.openxmlformats.org/officeDocument/2006/relationships/fontTable"/>
  <Relationship Id="rId8" Target="media/4.jpeg" Type="http://schemas.openxmlformats.org/officeDocument/2006/relationships/image"/>
  <Relationship Id="rId7" Target="media/3.jpeg" Type="http://schemas.openxmlformats.org/officeDocument/2006/relationships/image"/>
  <Relationship Id="rId14" Target="media/10.jpeg" Type="http://schemas.openxmlformats.org/officeDocument/2006/relationships/image"/>
  <Relationship Id="rId6" Target="media/2.png" Type="http://schemas.openxmlformats.org/officeDocument/2006/relationships/image"/>
  <Relationship Id="rId5" Target="media/1.jpeg" Type="http://schemas.openxmlformats.org/officeDocument/2006/relationships/image"/>
  <Relationship Id="rId4" Target="header4.xml" Type="http://schemas.openxmlformats.org/officeDocument/2006/relationships/header"/>
  <Relationship Id="rId16" Target="media/12.jpeg" Type="http://schemas.openxmlformats.org/officeDocument/2006/relationships/image"/>
  <Relationship Id="rId12" Target="media/8.jpeg" Type="http://schemas.openxmlformats.org/officeDocument/2006/relationships/image"/>
  <Relationship Id="rId3" Target="header3.xml" Type="http://schemas.openxmlformats.org/officeDocument/2006/relationships/header"/>
  <Relationship Id="rId2" Target="header2.xml" Type="http://schemas.openxmlformats.org/officeDocument/2006/relationships/header"/>
  <Relationship Id="rId1" Target="header1.xml" Type="http://schemas.openxmlformats.org/officeDocument/2006/relationships/header"/>
</Relationships>

</file>

<file path=word/theme/theme1.xml><?xml version="1.0" encoding="utf-8"?>
<a:theme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name="Office Theme">
  <a:themeElements>
    <a:clrScheme name="Office">
      <a:dk1>
        <a:srgbClr val="000000"/>
      </a:dk1>
      <a:lt1>
        <a:srgbClr val="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majorFont>
      <a:minorFont>
        <a:latin typeface="Calibri"/>
        <a:ea typeface=""/>
        <a:cs typeface=""/>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gradFill>
        <a:gradFill>
          <a:gsLst>
            <a:gs pos="0">
              <a:schemeClr val="phClr">
                <a:shade val="51000"/>
                <a:satMod val="130000"/>
              </a:schemeClr>
            </a:gs>
            <a:gs pos="80000">
              <a:schemeClr val="phClr">
                <a:shade val="93000"/>
                <a:satMod val="130000"/>
              </a:schemeClr>
            </a:gs>
            <a:gs pos="100000">
              <a:schemeClr val="phClr">
                <a:shade val="94000"/>
                <a:satMod val="135000"/>
              </a:schemeClr>
            </a:gs>
          </a:gsLst>
        </a:gradFill>
      </a:fillStyleLst>
      <a:lnStyleLst>
        <a:ln w="9525">
          <a:solidFill>
            <a:schemeClr val="phClr">
              <a:shade val="95000"/>
              <a:satMod val="105000"/>
            </a:schemeClr>
          </a:solidFill>
          <a:prstDash val="solid"/>
        </a:ln>
        <a:ln w="25400">
          <a:solidFill>
            <a:schemeClr val="phClr"/>
          </a:solidFill>
          <a:prstDash val="solid"/>
        </a:ln>
        <a:ln w="38100">
          <a:solidFill>
            <a:schemeClr val="phClr"/>
          </a:solidFill>
          <a:prstDash val="solid"/>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gradFill>
        <a:gradFill>
          <a:gsLst>
            <a:gs pos="0">
              <a:schemeClr val="phClr">
                <a:tint val="80000"/>
                <a:satMod val="300000"/>
              </a:schemeClr>
            </a:gs>
            <a:gs pos="100000">
              <a:schemeClr val="phClr">
                <a:shade val="30000"/>
                <a:satMod val="200000"/>
              </a:schemeClr>
            </a:gs>
          </a:gsLst>
        </a:gradFill>
      </a:bgFillStyleLst>
    </a:fmtScheme>
  </a:themeElements>
</a:theme>
</file>

<file path=docProps/app.xml><?xml version="1.0" encoding="utf-8"?>
<Properties xmlns="http://schemas.openxmlformats.org/officeDocument/2006/extended-properties">
  <Template>Normal.dotm</Template>
  <TotalTime>0</TotalTime>
  <DocSecurity>0</DocSecurity>
  <ScaleCrop>false</ScaleCrop>
  <Application>MyOffice-CoreFramework-Linux/28</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modified xsi:type="dcterms:W3CDTF">2025-02-04T04:31:27Z</dcterms:modified>
</cp:coreProperties>
</file>