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761"/>
        <w:tblW w:w="0" w:type="auto"/>
        <w:tblInd w:w="-14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государственную программу Камчатского края «Развитие рыбохозяйственного комплекса Камчатского края», утвержденную постановлением Правительства Камчатского края от 28.12.2023 № 706-П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государственную программу Камчатского края «Развитие рыбохозяйственного комплекса Камчатского края», утвержденную постановлением Правительства Камчатского края от 28.12.2023 № 706-П,</w:t>
      </w:r>
      <w:r>
        <w:rPr>
          <w:rFonts w:ascii="Times New Roman" w:hAnsi="Times New Roman"/>
          <w:strike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изменения </w:t>
      </w:r>
      <w:r>
        <w:rPr>
          <w:rStyle w:val="706"/>
          <w:rFonts w:ascii="Times New Roman" w:hAnsi="Times New Roman"/>
          <w:sz w:val="28"/>
        </w:rPr>
        <w:t xml:space="preserve">согласно </w:t>
      </w:r>
      <w:r>
        <w:rPr>
          <w:rStyle w:val="706"/>
          <w:rFonts w:ascii="Times New Roman" w:hAnsi="Times New Roman"/>
          <w:sz w:val="28"/>
        </w:rPr>
        <w:t xml:space="preserve">приложению</w:t>
      </w:r>
      <w:r>
        <w:rPr>
          <w:rStyle w:val="706"/>
          <w:rFonts w:ascii="Times New Roman" w:hAnsi="Times New Roman"/>
          <w:sz w:val="28"/>
        </w:rPr>
        <w:t xml:space="preserve"> к настоящему постановлению.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Правительства Камчатского края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ffffff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1"/>
            <w:r/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410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Е.А.Чекин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r>
        <w:br w:type="page" w:clear="all"/>
      </w:r>
      <w:r/>
    </w:p>
    <w:tbl>
      <w:tblPr>
        <w:tblStyle w:val="76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государственную программу Камчатского края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рыбохозяйственного комплекса Камчатского края»,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утвержденную постановлением Правительства Камчатского края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28.12.2023 № 706-П (далее – Программа)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29"/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 пункте 1 части 14 слова «0,9436 млрд долларов в 2024 году» заменить словами «1,228 млрд долларов в 2030 году».</w:t>
      </w:r>
      <w:r>
        <w:rPr>
          <w:rFonts w:ascii="Times New Roman" w:hAnsi="Times New Roman"/>
          <w:sz w:val="28"/>
        </w:rPr>
      </w:r>
    </w:p>
    <w:p>
      <w:pPr>
        <w:pStyle w:val="729"/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Части 17-19</w:t>
      </w:r>
      <w:r>
        <w:rPr>
          <w:rFonts w:ascii="Times New Roman" w:hAnsi="Times New Roman"/>
          <w:strike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«17. Мероприятия Программы направлены на достижение национальной цели развития Российско</w:t>
      </w:r>
      <w:r>
        <w:rPr>
          <w:rFonts w:ascii="Times New Roman" w:hAnsi="Times New Roman"/>
          <w:sz w:val="28"/>
        </w:rPr>
        <w:t xml:space="preserve">й Федерации, определенной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– устойчивая и динамичная экономика (далее – национальная цель).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 Программой предусмотрено достижение следующих целевых показателей и задач национальной цели к 2030 году: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обеспечение к 20</w:t>
      </w:r>
      <w:bookmarkStart w:id="2" w:name="_GoBack"/>
      <w:r/>
      <w:bookmarkEnd w:id="2"/>
      <w:r>
        <w:rPr>
          <w:rFonts w:ascii="Times New Roman" w:hAnsi="Times New Roman"/>
          <w:sz w:val="28"/>
        </w:rPr>
        <w:t xml:space="preserve">30 году прироста объема экспорта </w:t>
      </w:r>
      <w:r>
        <w:rPr>
          <w:rFonts w:ascii="Times New Roman" w:hAnsi="Times New Roman"/>
          <w:sz w:val="28"/>
        </w:rPr>
        <w:t xml:space="preserve">несырьевых</w:t>
      </w:r>
      <w:r>
        <w:rPr>
          <w:rFonts w:ascii="Times New Roman" w:hAnsi="Times New Roman"/>
          <w:sz w:val="28"/>
        </w:rPr>
        <w:t xml:space="preserve"> неэнергетических товаров не менее чем на две трети по сравнению с показателем 2023 года;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обеспечение темпа роста валового внутреннего продукта страны выше среднемирового и выход не позднее 2030 года на четвертое место в мире по объе</w:t>
      </w:r>
      <w:r>
        <w:rPr>
          <w:rFonts w:ascii="Times New Roman" w:hAnsi="Times New Roman"/>
          <w:sz w:val="28"/>
        </w:rPr>
        <w:t xml:space="preserve">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 Ключевыми задачами Программы, обеспечивающими вклад в достижение национальной цели, являются: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по целевому показателю «</w:t>
      </w:r>
      <w:r>
        <w:rPr>
          <w:rFonts w:ascii="Times New Roman" w:hAnsi="Times New Roman"/>
          <w:sz w:val="28"/>
        </w:rPr>
        <w:t xml:space="preserve">обеспечение к 2030 году прироста объема экспорта </w:t>
      </w:r>
      <w:r>
        <w:rPr>
          <w:rFonts w:ascii="Times New Roman" w:hAnsi="Times New Roman"/>
          <w:sz w:val="28"/>
        </w:rPr>
        <w:t xml:space="preserve">несырьевых</w:t>
      </w:r>
      <w:r>
        <w:rPr>
          <w:rFonts w:ascii="Times New Roman" w:hAnsi="Times New Roman"/>
          <w:sz w:val="28"/>
        </w:rPr>
        <w:t xml:space="preserve"> неэнергетических товаров не менее чем на две трети по сравнению с показателем 2023 года», – «расширение внешнеэкономического сотрудничества субъектов предпринимательства и</w:t>
      </w:r>
      <w:r>
        <w:rPr>
          <w:rFonts w:ascii="Times New Roman" w:hAnsi="Times New Roman"/>
          <w:sz w:val="28"/>
        </w:rPr>
        <w:t xml:space="preserve"> увеличение объема поставок из водных биологических ресурсов на внешний рынок Российской Федерации»; в рамках Программы предусмотрены мероприятия по организации участия делегаций Камчатского края в международных </w:t>
      </w:r>
      <w:r>
        <w:rPr>
          <w:rFonts w:ascii="Times New Roman" w:hAnsi="Times New Roman"/>
          <w:sz w:val="28"/>
        </w:rPr>
        <w:t xml:space="preserve">дегустационно</w:t>
      </w:r>
      <w:r>
        <w:rPr>
          <w:rFonts w:ascii="Times New Roman" w:hAnsi="Times New Roman"/>
          <w:sz w:val="28"/>
        </w:rPr>
        <w:t xml:space="preserve">-демонстрационных мероприятиях и выполнению плана по достижению целевых показателей экспорта продукции агропромышленного комплекса в Камчатском крае;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по целев</w:t>
      </w:r>
      <w:r>
        <w:rPr>
          <w:rFonts w:ascii="Times New Roman" w:hAnsi="Times New Roman"/>
          <w:sz w:val="28"/>
        </w:rPr>
        <w:t xml:space="preserve">ому показателю «обеспечение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</w:t>
      </w:r>
      <w:r>
        <w:rPr>
          <w:rFonts w:ascii="Times New Roman" w:hAnsi="Times New Roman"/>
          <w:sz w:val="28"/>
        </w:rPr>
        <w:t xml:space="preserve">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безработицы», – «создание условий для реализации инвестиционных проектов по строительству и модернизации бере</w:t>
      </w:r>
      <w:r>
        <w:rPr>
          <w:rFonts w:ascii="Times New Roman" w:hAnsi="Times New Roman"/>
          <w:sz w:val="28"/>
        </w:rPr>
        <w:t xml:space="preserve">говых перерабатывающих производств и рыбопромыслового флота, а также проектов, направленных на увеличение объема, расширение ассортимента, углубление степени и внедрения инновационных технологий переработки рыбной продукции»; в рамках Программы предусмотре</w:t>
      </w:r>
      <w:r>
        <w:rPr>
          <w:rFonts w:ascii="Times New Roman" w:hAnsi="Times New Roman"/>
          <w:sz w:val="28"/>
        </w:rPr>
        <w:t xml:space="preserve">ны мероприятия по информированию рыбохозяйственных организаций Камчатского края о мерах поддержки, предоставляемых государством на федеральном и региональном уровнях, по оценке эффективности мер государственной поддержки (налоговых льгот), предоставляемых </w:t>
      </w:r>
      <w:r>
        <w:rPr>
          <w:rFonts w:ascii="Times New Roman" w:hAnsi="Times New Roman"/>
          <w:sz w:val="28"/>
        </w:rPr>
        <w:t xml:space="preserve">организациям рыбохозяйственного комплекса Камчатского края, по подготовке предложений по введению новых мер поддержки (при необходимости), по проведению мониторинга реализации инвестиционных проектов в сфере рыбохозяйственного комплекса Камчатского края.».</w:t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14851710"/>
      <w:docPartObj>
        <w:docPartGallery w:val="Page Numbers (Top of Page)"/>
        <w:docPartUnique w:val="true"/>
      </w:docPartObj>
      <w:rPr/>
    </w:sdtPr>
    <w:sdtContent>
      <w:p>
        <w:pPr>
          <w:pStyle w:val="75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741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hidden"/>
      <w:id w:val="968752352"/>
      <w:placeholder>
        <w:docPart w:val="48BDCA6E94B7457CAF697E3516786DDD"/>
      </w:placeholder>
      <w:showingPlcHdr w:val="true"/>
      <w:temporary w:val="true"/>
      <w:rPr/>
    </w:sdtPr>
    <w:sdtContent>
      <w:p>
        <w:pPr>
          <w:pStyle w:val="751"/>
        </w:pPr>
        <w:r>
          <w:t xml:space="preserve">[Введите текст]</w:t>
        </w:r>
        <w:r/>
      </w:p>
    </w:sdtContent>
  </w:sdt>
  <w:p>
    <w:pPr>
      <w:pStyle w:val="7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3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3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3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3"/>
    <w:link w:val="755"/>
    <w:uiPriority w:val="10"/>
    <w:rPr>
      <w:sz w:val="48"/>
      <w:szCs w:val="48"/>
    </w:rPr>
  </w:style>
  <w:style w:type="character" w:styleId="37">
    <w:name w:val="Subtitle Char"/>
    <w:basedOn w:val="703"/>
    <w:link w:val="753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3"/>
    <w:link w:val="751"/>
    <w:uiPriority w:val="99"/>
  </w:style>
  <w:style w:type="character" w:styleId="45">
    <w:name w:val="Footer Char"/>
    <w:basedOn w:val="703"/>
    <w:link w:val="733"/>
    <w:uiPriority w:val="99"/>
  </w:style>
  <w:style w:type="paragraph" w:styleId="46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3"/>
    <w:uiPriority w:val="99"/>
  </w:style>
  <w:style w:type="table" w:styleId="49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3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3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</w:style>
  <w:style w:type="paragraph" w:styleId="698">
    <w:name w:val="Heading 1"/>
    <w:next w:val="697"/>
    <w:link w:val="73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99">
    <w:name w:val="Heading 2"/>
    <w:next w:val="697"/>
    <w:link w:val="76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00">
    <w:name w:val="Heading 3"/>
    <w:next w:val="697"/>
    <w:link w:val="71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01">
    <w:name w:val="Heading 4"/>
    <w:next w:val="697"/>
    <w:link w:val="75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02">
    <w:name w:val="Heading 5"/>
    <w:next w:val="697"/>
    <w:link w:val="731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Обычный1"/>
  </w:style>
  <w:style w:type="paragraph" w:styleId="707">
    <w:name w:val="toc 2"/>
    <w:next w:val="697"/>
    <w:link w:val="708"/>
    <w:uiPriority w:val="39"/>
    <w:pPr>
      <w:ind w:left="200"/>
    </w:pPr>
    <w:rPr>
      <w:rFonts w:ascii="XO Thames" w:hAnsi="XO Thames"/>
      <w:sz w:val="28"/>
    </w:rPr>
  </w:style>
  <w:style w:type="character" w:styleId="708" w:customStyle="1">
    <w:name w:val="Оглавление 2 Знак"/>
    <w:link w:val="707"/>
    <w:rPr>
      <w:rFonts w:ascii="XO Thames" w:hAnsi="XO Thames"/>
      <w:sz w:val="28"/>
    </w:rPr>
  </w:style>
  <w:style w:type="paragraph" w:styleId="709">
    <w:name w:val="Normal (Web)"/>
    <w:basedOn w:val="697"/>
    <w:link w:val="710"/>
    <w:rPr>
      <w:rFonts w:ascii="Times New Roman" w:hAnsi="Times New Roman"/>
      <w:sz w:val="24"/>
    </w:rPr>
  </w:style>
  <w:style w:type="character" w:styleId="710" w:customStyle="1">
    <w:name w:val="Обычный (веб) Знак"/>
    <w:basedOn w:val="706"/>
    <w:link w:val="709"/>
    <w:rPr>
      <w:rFonts w:ascii="Times New Roman" w:hAnsi="Times New Roman"/>
      <w:sz w:val="24"/>
    </w:rPr>
  </w:style>
  <w:style w:type="paragraph" w:styleId="711">
    <w:name w:val="toc 4"/>
    <w:next w:val="697"/>
    <w:link w:val="712"/>
    <w:uiPriority w:val="39"/>
    <w:pPr>
      <w:ind w:left="600"/>
    </w:pPr>
    <w:rPr>
      <w:rFonts w:ascii="XO Thames" w:hAnsi="XO Thames"/>
      <w:sz w:val="28"/>
    </w:rPr>
  </w:style>
  <w:style w:type="character" w:styleId="712" w:customStyle="1">
    <w:name w:val="Оглавление 4 Знак"/>
    <w:link w:val="711"/>
    <w:rPr>
      <w:rFonts w:ascii="XO Thames" w:hAnsi="XO Thames"/>
      <w:sz w:val="28"/>
    </w:rPr>
  </w:style>
  <w:style w:type="paragraph" w:styleId="713">
    <w:name w:val="toc 6"/>
    <w:next w:val="697"/>
    <w:link w:val="714"/>
    <w:uiPriority w:val="39"/>
    <w:pPr>
      <w:ind w:left="1000"/>
    </w:pPr>
    <w:rPr>
      <w:rFonts w:ascii="XO Thames" w:hAnsi="XO Thames"/>
      <w:sz w:val="28"/>
    </w:rPr>
  </w:style>
  <w:style w:type="character" w:styleId="714" w:customStyle="1">
    <w:name w:val="Оглавление 6 Знак"/>
    <w:link w:val="713"/>
    <w:rPr>
      <w:rFonts w:ascii="XO Thames" w:hAnsi="XO Thames"/>
      <w:sz w:val="28"/>
    </w:rPr>
  </w:style>
  <w:style w:type="paragraph" w:styleId="715">
    <w:name w:val="toc 7"/>
    <w:next w:val="697"/>
    <w:link w:val="716"/>
    <w:uiPriority w:val="39"/>
    <w:pPr>
      <w:ind w:left="1200"/>
    </w:pPr>
    <w:rPr>
      <w:rFonts w:ascii="XO Thames" w:hAnsi="XO Thames"/>
      <w:sz w:val="28"/>
    </w:rPr>
  </w:style>
  <w:style w:type="character" w:styleId="716" w:customStyle="1">
    <w:name w:val="Оглавление 7 Знак"/>
    <w:link w:val="715"/>
    <w:rPr>
      <w:rFonts w:ascii="XO Thames" w:hAnsi="XO Thames"/>
      <w:sz w:val="28"/>
    </w:rPr>
  </w:style>
  <w:style w:type="paragraph" w:styleId="717" w:customStyle="1">
    <w:name w:val="Endnote"/>
    <w:link w:val="718"/>
    <w:pPr>
      <w:ind w:firstLine="851"/>
      <w:jc w:val="both"/>
    </w:pPr>
    <w:rPr>
      <w:rFonts w:ascii="XO Thames" w:hAnsi="XO Thames"/>
    </w:rPr>
  </w:style>
  <w:style w:type="character" w:styleId="718" w:customStyle="1">
    <w:name w:val="Endnote"/>
    <w:link w:val="717"/>
    <w:rPr>
      <w:rFonts w:ascii="XO Thames" w:hAnsi="XO Thames"/>
      <w:sz w:val="22"/>
    </w:rPr>
  </w:style>
  <w:style w:type="character" w:styleId="719" w:customStyle="1">
    <w:name w:val="Заголовок 3 Знак"/>
    <w:link w:val="700"/>
    <w:rPr>
      <w:rFonts w:ascii="XO Thames" w:hAnsi="XO Thames"/>
      <w:b/>
      <w:sz w:val="26"/>
    </w:rPr>
  </w:style>
  <w:style w:type="paragraph" w:styleId="720" w:customStyle="1">
    <w:name w:val="Основной шрифт абзаца1"/>
    <w:link w:val="721"/>
  </w:style>
  <w:style w:type="character" w:styleId="721" w:customStyle="1">
    <w:name w:val="Основной шрифт абзаца1"/>
    <w:link w:val="720"/>
  </w:style>
  <w:style w:type="paragraph" w:styleId="722">
    <w:name w:val="Plain Text"/>
    <w:basedOn w:val="697"/>
    <w:link w:val="723"/>
    <w:pPr>
      <w:spacing w:after="0" w:line="240" w:lineRule="auto"/>
    </w:pPr>
    <w:rPr>
      <w:rFonts w:ascii="Calibri" w:hAnsi="Calibri"/>
    </w:rPr>
  </w:style>
  <w:style w:type="character" w:styleId="723" w:customStyle="1">
    <w:name w:val="Текст Знак"/>
    <w:basedOn w:val="706"/>
    <w:link w:val="722"/>
    <w:rPr>
      <w:rFonts w:ascii="Calibri" w:hAnsi="Calibri"/>
    </w:rPr>
  </w:style>
  <w:style w:type="paragraph" w:styleId="724">
    <w:name w:val="toc 3"/>
    <w:next w:val="697"/>
    <w:link w:val="725"/>
    <w:uiPriority w:val="39"/>
    <w:pPr>
      <w:ind w:left="400"/>
    </w:pPr>
    <w:rPr>
      <w:rFonts w:ascii="XO Thames" w:hAnsi="XO Thames"/>
      <w:sz w:val="28"/>
    </w:rPr>
  </w:style>
  <w:style w:type="character" w:styleId="725" w:customStyle="1">
    <w:name w:val="Оглавление 3 Знак"/>
    <w:link w:val="724"/>
    <w:rPr>
      <w:rFonts w:ascii="XO Thames" w:hAnsi="XO Thames"/>
      <w:sz w:val="28"/>
    </w:rPr>
  </w:style>
  <w:style w:type="paragraph" w:styleId="726" w:customStyle="1">
    <w:name w:val="Гиперссылка1"/>
    <w:basedOn w:val="720"/>
    <w:link w:val="727"/>
    <w:rPr>
      <w:color w:val="0563c1" w:themeColor="hyperlink"/>
      <w:u w:val="single"/>
    </w:rPr>
  </w:style>
  <w:style w:type="character" w:styleId="727" w:customStyle="1">
    <w:name w:val="Гиперссылка1"/>
    <w:basedOn w:val="721"/>
    <w:link w:val="726"/>
    <w:rPr>
      <w:color w:val="0563c1" w:themeColor="hyperlink"/>
      <w:u w:val="single"/>
    </w:rPr>
  </w:style>
  <w:style w:type="paragraph" w:styleId="728" w:customStyle="1">
    <w:name w:val="Основной шрифт абзаца2"/>
  </w:style>
  <w:style w:type="paragraph" w:styleId="729">
    <w:name w:val="List Paragraph"/>
    <w:basedOn w:val="697"/>
    <w:link w:val="730"/>
    <w:pPr>
      <w:contextualSpacing/>
      <w:ind w:left="720"/>
    </w:pPr>
  </w:style>
  <w:style w:type="character" w:styleId="730" w:customStyle="1">
    <w:name w:val="Абзац списка Знак"/>
    <w:basedOn w:val="706"/>
    <w:link w:val="729"/>
  </w:style>
  <w:style w:type="character" w:styleId="731" w:customStyle="1">
    <w:name w:val="Заголовок 5 Знак"/>
    <w:link w:val="702"/>
    <w:rPr>
      <w:rFonts w:ascii="XO Thames" w:hAnsi="XO Thames"/>
      <w:b/>
    </w:rPr>
  </w:style>
  <w:style w:type="character" w:styleId="732" w:customStyle="1">
    <w:name w:val="Заголовок 1 Знак"/>
    <w:link w:val="698"/>
    <w:rPr>
      <w:rFonts w:ascii="XO Thames" w:hAnsi="XO Thames"/>
      <w:b/>
      <w:sz w:val="32"/>
    </w:rPr>
  </w:style>
  <w:style w:type="paragraph" w:styleId="733">
    <w:name w:val="Footer"/>
    <w:basedOn w:val="697"/>
    <w:link w:val="73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34" w:customStyle="1">
    <w:name w:val="Нижний колонтитул Знак"/>
    <w:basedOn w:val="706"/>
    <w:link w:val="733"/>
    <w:rPr>
      <w:rFonts w:ascii="Times New Roman" w:hAnsi="Times New Roman"/>
      <w:sz w:val="28"/>
    </w:rPr>
  </w:style>
  <w:style w:type="paragraph" w:styleId="735" w:customStyle="1">
    <w:name w:val="Гиперссылка2"/>
    <w:link w:val="736"/>
    <w:rPr>
      <w:color w:val="0000ff"/>
      <w:u w:val="single"/>
    </w:rPr>
  </w:style>
  <w:style w:type="character" w:styleId="736">
    <w:name w:val="Hyperlink"/>
    <w:link w:val="735"/>
    <w:rPr>
      <w:color w:val="0000ff"/>
      <w:u w:val="single"/>
    </w:rPr>
  </w:style>
  <w:style w:type="paragraph" w:styleId="737" w:customStyle="1">
    <w:name w:val="Footnote"/>
    <w:link w:val="738"/>
    <w:pPr>
      <w:ind w:firstLine="851"/>
      <w:jc w:val="both"/>
    </w:pPr>
    <w:rPr>
      <w:rFonts w:ascii="XO Thames" w:hAnsi="XO Thames"/>
    </w:rPr>
  </w:style>
  <w:style w:type="character" w:styleId="738" w:customStyle="1">
    <w:name w:val="Footnote"/>
    <w:link w:val="737"/>
    <w:rPr>
      <w:rFonts w:ascii="XO Thames" w:hAnsi="XO Thames"/>
    </w:rPr>
  </w:style>
  <w:style w:type="paragraph" w:styleId="739">
    <w:name w:val="toc 1"/>
    <w:next w:val="697"/>
    <w:link w:val="740"/>
    <w:uiPriority w:val="39"/>
    <w:rPr>
      <w:rFonts w:ascii="XO Thames" w:hAnsi="XO Thames"/>
      <w:b/>
      <w:sz w:val="28"/>
    </w:rPr>
  </w:style>
  <w:style w:type="character" w:styleId="740" w:customStyle="1">
    <w:name w:val="Оглавление 1 Знак"/>
    <w:link w:val="739"/>
    <w:rPr>
      <w:rFonts w:ascii="XO Thames" w:hAnsi="XO Thames"/>
      <w:b/>
      <w:sz w:val="28"/>
    </w:rPr>
  </w:style>
  <w:style w:type="paragraph" w:styleId="741" w:customStyle="1">
    <w:name w:val="Header and Footer"/>
    <w:link w:val="742"/>
    <w:pPr>
      <w:jc w:val="both"/>
      <w:spacing w:line="240" w:lineRule="auto"/>
    </w:pPr>
    <w:rPr>
      <w:rFonts w:ascii="XO Thames" w:hAnsi="XO Thames"/>
      <w:sz w:val="20"/>
    </w:rPr>
  </w:style>
  <w:style w:type="character" w:styleId="742" w:customStyle="1">
    <w:name w:val="Header and Footer"/>
    <w:link w:val="741"/>
    <w:rPr>
      <w:rFonts w:ascii="XO Thames" w:hAnsi="XO Thames"/>
      <w:sz w:val="20"/>
    </w:rPr>
  </w:style>
  <w:style w:type="paragraph" w:styleId="743" w:customStyle="1">
    <w:name w:val="Обычный1"/>
    <w:link w:val="744"/>
  </w:style>
  <w:style w:type="character" w:styleId="744" w:customStyle="1">
    <w:name w:val="Обычный1"/>
    <w:link w:val="743"/>
  </w:style>
  <w:style w:type="paragraph" w:styleId="745">
    <w:name w:val="toc 9"/>
    <w:next w:val="697"/>
    <w:link w:val="746"/>
    <w:uiPriority w:val="39"/>
    <w:pPr>
      <w:ind w:left="1600"/>
    </w:pPr>
    <w:rPr>
      <w:rFonts w:ascii="XO Thames" w:hAnsi="XO Thames"/>
      <w:sz w:val="28"/>
    </w:rPr>
  </w:style>
  <w:style w:type="character" w:styleId="746" w:customStyle="1">
    <w:name w:val="Оглавление 9 Знак"/>
    <w:link w:val="745"/>
    <w:rPr>
      <w:rFonts w:ascii="XO Thames" w:hAnsi="XO Thames"/>
      <w:sz w:val="28"/>
    </w:rPr>
  </w:style>
  <w:style w:type="paragraph" w:styleId="747">
    <w:name w:val="toc 8"/>
    <w:next w:val="697"/>
    <w:link w:val="748"/>
    <w:uiPriority w:val="39"/>
    <w:pPr>
      <w:ind w:left="1400"/>
    </w:pPr>
    <w:rPr>
      <w:rFonts w:ascii="XO Thames" w:hAnsi="XO Thames"/>
      <w:sz w:val="28"/>
    </w:rPr>
  </w:style>
  <w:style w:type="character" w:styleId="748" w:customStyle="1">
    <w:name w:val="Оглавление 8 Знак"/>
    <w:link w:val="747"/>
    <w:rPr>
      <w:rFonts w:ascii="XO Thames" w:hAnsi="XO Thames"/>
      <w:sz w:val="28"/>
    </w:rPr>
  </w:style>
  <w:style w:type="paragraph" w:styleId="749">
    <w:name w:val="toc 5"/>
    <w:next w:val="697"/>
    <w:link w:val="750"/>
    <w:uiPriority w:val="39"/>
    <w:pPr>
      <w:ind w:left="800"/>
    </w:pPr>
    <w:rPr>
      <w:rFonts w:ascii="XO Thames" w:hAnsi="XO Thames"/>
      <w:sz w:val="28"/>
    </w:rPr>
  </w:style>
  <w:style w:type="character" w:styleId="750" w:customStyle="1">
    <w:name w:val="Оглавление 5 Знак"/>
    <w:link w:val="749"/>
    <w:rPr>
      <w:rFonts w:ascii="XO Thames" w:hAnsi="XO Thames"/>
      <w:sz w:val="28"/>
    </w:rPr>
  </w:style>
  <w:style w:type="paragraph" w:styleId="751">
    <w:name w:val="Header"/>
    <w:basedOn w:val="697"/>
    <w:link w:val="752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2" w:customStyle="1">
    <w:name w:val="Верхний колонтитул Знак"/>
    <w:basedOn w:val="706"/>
    <w:link w:val="751"/>
    <w:uiPriority w:val="99"/>
  </w:style>
  <w:style w:type="paragraph" w:styleId="753">
    <w:name w:val="Subtitle"/>
    <w:next w:val="697"/>
    <w:link w:val="75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54" w:customStyle="1">
    <w:name w:val="Подзаголовок Знак"/>
    <w:link w:val="753"/>
    <w:rPr>
      <w:rFonts w:ascii="XO Thames" w:hAnsi="XO Thames"/>
      <w:i/>
      <w:sz w:val="24"/>
    </w:rPr>
  </w:style>
  <w:style w:type="paragraph" w:styleId="755">
    <w:name w:val="Title"/>
    <w:next w:val="697"/>
    <w:link w:val="75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56" w:customStyle="1">
    <w:name w:val="Заголовок Знак"/>
    <w:link w:val="755"/>
    <w:rPr>
      <w:rFonts w:ascii="XO Thames" w:hAnsi="XO Thames"/>
      <w:b/>
      <w:caps/>
      <w:sz w:val="40"/>
    </w:rPr>
  </w:style>
  <w:style w:type="character" w:styleId="757" w:customStyle="1">
    <w:name w:val="Заголовок 4 Знак"/>
    <w:link w:val="701"/>
    <w:rPr>
      <w:rFonts w:ascii="XO Thames" w:hAnsi="XO Thames"/>
      <w:b/>
      <w:sz w:val="24"/>
    </w:rPr>
  </w:style>
  <w:style w:type="paragraph" w:styleId="758">
    <w:name w:val="Balloon Text"/>
    <w:basedOn w:val="697"/>
    <w:link w:val="759"/>
    <w:pPr>
      <w:spacing w:after="0" w:line="240" w:lineRule="auto"/>
    </w:pPr>
    <w:rPr>
      <w:rFonts w:ascii="Segoe UI" w:hAnsi="Segoe UI"/>
      <w:sz w:val="18"/>
    </w:rPr>
  </w:style>
  <w:style w:type="character" w:styleId="759" w:customStyle="1">
    <w:name w:val="Текст выноски Знак"/>
    <w:basedOn w:val="706"/>
    <w:link w:val="758"/>
    <w:rPr>
      <w:rFonts w:ascii="Segoe UI" w:hAnsi="Segoe UI"/>
      <w:sz w:val="18"/>
    </w:rPr>
  </w:style>
  <w:style w:type="character" w:styleId="760" w:customStyle="1">
    <w:name w:val="Заголовок 2 Знак"/>
    <w:link w:val="699"/>
    <w:rPr>
      <w:rFonts w:ascii="XO Thames" w:hAnsi="XO Thames"/>
      <w:b/>
      <w:sz w:val="28"/>
    </w:rPr>
  </w:style>
  <w:style w:type="table" w:styleId="761">
    <w:name w:val="Table Grid"/>
    <w:basedOn w:val="70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 w:customStyle="1">
    <w:name w:val="Сетка таблицы2"/>
    <w:basedOn w:val="70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3" w:customStyle="1">
    <w:name w:val="Сетка таблицы1"/>
    <w:basedOn w:val="70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8BDCA6E94B7457CAF697E3516786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8802A-B9CA-4381-B37F-F898639A2AD8}"/>
      </w:docPartPr>
      <w:docPartBody>
        <w:p>
          <w:pPr>
            <w:pStyle w:val="1199"/>
          </w:pPr>
          <w:r>
            <w:t xml:space="preserve">[Введите текст]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0">
    <w:name w:val="Heading 1"/>
    <w:basedOn w:val="1195"/>
    <w:next w:val="1195"/>
    <w:link w:val="2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1196"/>
    <w:link w:val="250"/>
    <w:uiPriority w:val="9"/>
    <w:rPr>
      <w:rFonts w:ascii="Arial" w:hAnsi="Arial" w:eastAsia="Arial" w:cs="Arial"/>
      <w:sz w:val="40"/>
      <w:szCs w:val="40"/>
    </w:rPr>
  </w:style>
  <w:style w:type="paragraph" w:styleId="252">
    <w:name w:val="Heading 2"/>
    <w:basedOn w:val="1195"/>
    <w:next w:val="1195"/>
    <w:link w:val="2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1196"/>
    <w:link w:val="252"/>
    <w:uiPriority w:val="9"/>
    <w:rPr>
      <w:rFonts w:ascii="Arial" w:hAnsi="Arial" w:eastAsia="Arial" w:cs="Arial"/>
      <w:sz w:val="34"/>
    </w:rPr>
  </w:style>
  <w:style w:type="paragraph" w:styleId="254">
    <w:name w:val="Heading 3"/>
    <w:basedOn w:val="1195"/>
    <w:next w:val="1195"/>
    <w:link w:val="2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1196"/>
    <w:link w:val="254"/>
    <w:uiPriority w:val="9"/>
    <w:rPr>
      <w:rFonts w:ascii="Arial" w:hAnsi="Arial" w:eastAsia="Arial" w:cs="Arial"/>
      <w:sz w:val="30"/>
      <w:szCs w:val="30"/>
    </w:rPr>
  </w:style>
  <w:style w:type="paragraph" w:styleId="256">
    <w:name w:val="Heading 4"/>
    <w:basedOn w:val="1195"/>
    <w:next w:val="1195"/>
    <w:link w:val="2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1196"/>
    <w:link w:val="256"/>
    <w:uiPriority w:val="9"/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1195"/>
    <w:next w:val="1195"/>
    <w:link w:val="2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1196"/>
    <w:link w:val="258"/>
    <w:uiPriority w:val="9"/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1195"/>
    <w:next w:val="1195"/>
    <w:link w:val="2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1196"/>
    <w:link w:val="260"/>
    <w:uiPriority w:val="9"/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1195"/>
    <w:next w:val="1195"/>
    <w:link w:val="2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1196"/>
    <w:link w:val="2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1195"/>
    <w:next w:val="1195"/>
    <w:link w:val="2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1196"/>
    <w:link w:val="264"/>
    <w:uiPriority w:val="9"/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1195"/>
    <w:next w:val="1195"/>
    <w:link w:val="2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1196"/>
    <w:link w:val="266"/>
    <w:uiPriority w:val="9"/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1195"/>
    <w:uiPriority w:val="34"/>
    <w:qFormat/>
    <w:pPr>
      <w:contextualSpacing/>
      <w:ind w:left="720"/>
    </w:pPr>
  </w:style>
  <w:style w:type="paragraph" w:styleId="270">
    <w:name w:val="No Spacing"/>
    <w:uiPriority w:val="1"/>
    <w:qFormat/>
    <w:pPr>
      <w:spacing w:before="0" w:after="0" w:line="240" w:lineRule="auto"/>
    </w:pPr>
  </w:style>
  <w:style w:type="paragraph" w:styleId="271">
    <w:name w:val="Title"/>
    <w:basedOn w:val="1195"/>
    <w:next w:val="1195"/>
    <w:link w:val="2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2">
    <w:name w:val="Title Char"/>
    <w:basedOn w:val="1196"/>
    <w:link w:val="271"/>
    <w:uiPriority w:val="10"/>
    <w:rPr>
      <w:sz w:val="48"/>
      <w:szCs w:val="48"/>
    </w:rPr>
  </w:style>
  <w:style w:type="paragraph" w:styleId="273">
    <w:name w:val="Subtitle"/>
    <w:basedOn w:val="1195"/>
    <w:next w:val="1195"/>
    <w:link w:val="274"/>
    <w:uiPriority w:val="11"/>
    <w:qFormat/>
    <w:pPr>
      <w:spacing w:before="200" w:after="200"/>
    </w:pPr>
    <w:rPr>
      <w:sz w:val="24"/>
      <w:szCs w:val="24"/>
    </w:rPr>
  </w:style>
  <w:style w:type="character" w:styleId="274">
    <w:name w:val="Subtitle Char"/>
    <w:basedOn w:val="1196"/>
    <w:link w:val="273"/>
    <w:uiPriority w:val="11"/>
    <w:rPr>
      <w:sz w:val="24"/>
      <w:szCs w:val="24"/>
    </w:rPr>
  </w:style>
  <w:style w:type="paragraph" w:styleId="275">
    <w:name w:val="Quote"/>
    <w:basedOn w:val="1195"/>
    <w:next w:val="1195"/>
    <w:link w:val="276"/>
    <w:uiPriority w:val="29"/>
    <w:qFormat/>
    <w:pPr>
      <w:ind w:left="720" w:right="720"/>
    </w:pPr>
    <w:rPr>
      <w:i/>
    </w:rPr>
  </w:style>
  <w:style w:type="character" w:styleId="276">
    <w:name w:val="Quote Char"/>
    <w:link w:val="275"/>
    <w:uiPriority w:val="29"/>
    <w:rPr>
      <w:i/>
    </w:rPr>
  </w:style>
  <w:style w:type="paragraph" w:styleId="277">
    <w:name w:val="Intense Quote"/>
    <w:basedOn w:val="1195"/>
    <w:next w:val="1195"/>
    <w:link w:val="2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8">
    <w:name w:val="Intense Quote Char"/>
    <w:link w:val="277"/>
    <w:uiPriority w:val="30"/>
    <w:rPr>
      <w:i/>
    </w:rPr>
  </w:style>
  <w:style w:type="paragraph" w:styleId="279">
    <w:name w:val="Header"/>
    <w:basedOn w:val="1195"/>
    <w:link w:val="2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0">
    <w:name w:val="Header Char"/>
    <w:basedOn w:val="1196"/>
    <w:link w:val="279"/>
    <w:uiPriority w:val="99"/>
  </w:style>
  <w:style w:type="paragraph" w:styleId="281">
    <w:name w:val="Footer"/>
    <w:basedOn w:val="1195"/>
    <w:link w:val="2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2">
    <w:name w:val="Footer Char"/>
    <w:basedOn w:val="1196"/>
    <w:link w:val="281"/>
    <w:uiPriority w:val="99"/>
  </w:style>
  <w:style w:type="paragraph" w:styleId="283">
    <w:name w:val="Caption"/>
    <w:basedOn w:val="1195"/>
    <w:next w:val="11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</w:style>
  <w:style w:type="table" w:styleId="285">
    <w:name w:val="Table Grid"/>
    <w:basedOn w:val="11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6">
    <w:name w:val="Table Grid Light"/>
    <w:basedOn w:val="11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Plain Table 1"/>
    <w:basedOn w:val="11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8">
    <w:name w:val="Plain Table 2"/>
    <w:basedOn w:val="11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9">
    <w:name w:val="Plain Table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0">
    <w:name w:val="Plain Table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1">
    <w:name w:val="Plain Table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2">
    <w:name w:val="Grid Table 1 Light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3">
    <w:name w:val="Grid Table 1 Light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0">
    <w:name w:val="Grid Table 2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4"/>
    <w:basedOn w:val="11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4">
    <w:name w:val="Grid Table 4 - Accent 1"/>
    <w:basedOn w:val="11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5">
    <w:name w:val="Grid Table 4 - Accent 2"/>
    <w:basedOn w:val="11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6">
    <w:name w:val="Grid Table 4 - Accent 3"/>
    <w:basedOn w:val="11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7">
    <w:name w:val="Grid Table 4 - Accent 4"/>
    <w:basedOn w:val="11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8">
    <w:name w:val="Grid Table 4 - Accent 5"/>
    <w:basedOn w:val="11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19">
    <w:name w:val="Grid Table 4 - Accent 6"/>
    <w:basedOn w:val="11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0">
    <w:name w:val="Grid Table 5 Dark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1">
    <w:name w:val="Grid Table 5 Dark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2">
    <w:name w:val="Grid Table 5 Dark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4">
    <w:name w:val="Grid Table 5 Dark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5">
    <w:name w:val="Grid Table 5 Dark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7">
    <w:name w:val="Grid Table 6 Colorful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28">
    <w:name w:val="Grid Table 6 Colorful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29">
    <w:name w:val="Grid Table 6 Colorful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30">
    <w:name w:val="Grid Table 6 Colorful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31">
    <w:name w:val="Grid Table 6 Colorful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32">
    <w:name w:val="Grid Table 6 Colorful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3">
    <w:name w:val="Grid Table 6 Colorful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4">
    <w:name w:val="Grid Table 7 Colorful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5">
    <w:name w:val="Grid Table 7 Colorful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1">
    <w:name w:val="List Table 1 Light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2">
    <w:name w:val="List Table 1 Light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49">
    <w:name w:val="List Table 2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0">
    <w:name w:val="List Table 2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1">
    <w:name w:val="List Table 2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2">
    <w:name w:val="List Table 2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3">
    <w:name w:val="List Table 2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4">
    <w:name w:val="List Table 2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5">
    <w:name w:val="List Table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6">
    <w:name w:val="List Table 3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5 Dark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0">
    <w:name w:val="List Table 5 Dark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1">
    <w:name w:val="List Table 5 Dark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2">
    <w:name w:val="List Table 5 Dark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3">
    <w:name w:val="List Table 5 Dark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4">
    <w:name w:val="List Table 5 Dark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5">
    <w:name w:val="List Table 5 Dark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6">
    <w:name w:val="List Table 6 Colorful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7">
    <w:name w:val="List Table 6 Colorful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8">
    <w:name w:val="List Table 6 Colorful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79">
    <w:name w:val="List Table 6 Colorful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0">
    <w:name w:val="List Table 6 Colorful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1">
    <w:name w:val="List Table 6 Colorful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2">
    <w:name w:val="List Table 6 Colorful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3">
    <w:name w:val="List Table 7 Colorful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84">
    <w:name w:val="List Table 7 Colorful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85">
    <w:name w:val="List Table 7 Colorful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86">
    <w:name w:val="List Table 7 Colorful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87">
    <w:name w:val="List Table 7 Colorful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88">
    <w:name w:val="List Table 7 Colorful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89">
    <w:name w:val="List Table 7 Colorful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90">
    <w:name w:val="Lined - Accent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1">
    <w:name w:val="Lined - Accent 1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2">
    <w:name w:val="Lined - Accent 2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3">
    <w:name w:val="Lined - Accent 3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4">
    <w:name w:val="Lined - Accent 4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5">
    <w:name w:val="Lined - Accent 5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6">
    <w:name w:val="Lined - Accent 6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7">
    <w:name w:val="Bordered &amp; Lined - Accent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8">
    <w:name w:val="Bordered &amp; Lined - Accent 1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9">
    <w:name w:val="Bordered &amp; Lined - Accent 2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0">
    <w:name w:val="Bordered &amp; Lined - Accent 3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1">
    <w:name w:val="Bordered &amp; Lined - Accent 4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2">
    <w:name w:val="Bordered &amp; Lined - Accent 5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3">
    <w:name w:val="Bordered &amp; Lined - Accent 6"/>
    <w:basedOn w:val="11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4">
    <w:name w:val="Bordered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5">
    <w:name w:val="Bordered - Accent 1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6">
    <w:name w:val="Bordered - Accent 2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7">
    <w:name w:val="Bordered - Accent 3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8">
    <w:name w:val="Bordered - Accent 4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09">
    <w:name w:val="Bordered - Accent 5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0">
    <w:name w:val="Bordered - Accent 6"/>
    <w:basedOn w:val="11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1">
    <w:name w:val="Hyperlink"/>
    <w:uiPriority w:val="99"/>
    <w:unhideWhenUsed/>
    <w:rPr>
      <w:color w:val="0000ff" w:themeColor="hyperlink"/>
      <w:u w:val="single"/>
    </w:rPr>
  </w:style>
  <w:style w:type="paragraph" w:styleId="412">
    <w:name w:val="footnote text"/>
    <w:basedOn w:val="1195"/>
    <w:link w:val="413"/>
    <w:uiPriority w:val="99"/>
    <w:semiHidden/>
    <w:unhideWhenUsed/>
    <w:pPr>
      <w:spacing w:after="40" w:line="240" w:lineRule="auto"/>
    </w:pPr>
    <w:rPr>
      <w:sz w:val="18"/>
    </w:rPr>
  </w:style>
  <w:style w:type="character" w:styleId="413">
    <w:name w:val="Footnote Text Char"/>
    <w:link w:val="412"/>
    <w:uiPriority w:val="99"/>
    <w:rPr>
      <w:sz w:val="18"/>
    </w:rPr>
  </w:style>
  <w:style w:type="character" w:styleId="414">
    <w:name w:val="footnote reference"/>
    <w:basedOn w:val="1196"/>
    <w:uiPriority w:val="99"/>
    <w:unhideWhenUsed/>
    <w:rPr>
      <w:vertAlign w:val="superscript"/>
    </w:rPr>
  </w:style>
  <w:style w:type="paragraph" w:styleId="415">
    <w:name w:val="endnote text"/>
    <w:basedOn w:val="1195"/>
    <w:link w:val="416"/>
    <w:uiPriority w:val="99"/>
    <w:semiHidden/>
    <w:unhideWhenUsed/>
    <w:pPr>
      <w:spacing w:after="0" w:line="240" w:lineRule="auto"/>
    </w:pPr>
    <w:rPr>
      <w:sz w:val="20"/>
    </w:rPr>
  </w:style>
  <w:style w:type="character" w:styleId="416">
    <w:name w:val="Endnote Text Char"/>
    <w:link w:val="415"/>
    <w:uiPriority w:val="99"/>
    <w:rPr>
      <w:sz w:val="20"/>
    </w:rPr>
  </w:style>
  <w:style w:type="character" w:styleId="417">
    <w:name w:val="endnote reference"/>
    <w:basedOn w:val="1196"/>
    <w:uiPriority w:val="99"/>
    <w:semiHidden/>
    <w:unhideWhenUsed/>
    <w:rPr>
      <w:vertAlign w:val="superscript"/>
    </w:rPr>
  </w:style>
  <w:style w:type="paragraph" w:styleId="418">
    <w:name w:val="toc 1"/>
    <w:basedOn w:val="1195"/>
    <w:next w:val="1195"/>
    <w:uiPriority w:val="39"/>
    <w:unhideWhenUsed/>
    <w:pPr>
      <w:ind w:left="0" w:right="0" w:firstLine="0"/>
      <w:spacing w:after="57"/>
    </w:pPr>
  </w:style>
  <w:style w:type="paragraph" w:styleId="419">
    <w:name w:val="toc 2"/>
    <w:basedOn w:val="1195"/>
    <w:next w:val="1195"/>
    <w:uiPriority w:val="39"/>
    <w:unhideWhenUsed/>
    <w:pPr>
      <w:ind w:left="283" w:right="0" w:firstLine="0"/>
      <w:spacing w:after="57"/>
    </w:pPr>
  </w:style>
  <w:style w:type="paragraph" w:styleId="420">
    <w:name w:val="toc 3"/>
    <w:basedOn w:val="1195"/>
    <w:next w:val="1195"/>
    <w:uiPriority w:val="39"/>
    <w:unhideWhenUsed/>
    <w:pPr>
      <w:ind w:left="567" w:right="0" w:firstLine="0"/>
      <w:spacing w:after="57"/>
    </w:pPr>
  </w:style>
  <w:style w:type="paragraph" w:styleId="421">
    <w:name w:val="toc 4"/>
    <w:basedOn w:val="1195"/>
    <w:next w:val="1195"/>
    <w:uiPriority w:val="39"/>
    <w:unhideWhenUsed/>
    <w:pPr>
      <w:ind w:left="850" w:right="0" w:firstLine="0"/>
      <w:spacing w:after="57"/>
    </w:pPr>
  </w:style>
  <w:style w:type="paragraph" w:styleId="422">
    <w:name w:val="toc 5"/>
    <w:basedOn w:val="1195"/>
    <w:next w:val="1195"/>
    <w:uiPriority w:val="39"/>
    <w:unhideWhenUsed/>
    <w:pPr>
      <w:ind w:left="1134" w:right="0" w:firstLine="0"/>
      <w:spacing w:after="57"/>
    </w:pPr>
  </w:style>
  <w:style w:type="paragraph" w:styleId="423">
    <w:name w:val="toc 6"/>
    <w:basedOn w:val="1195"/>
    <w:next w:val="1195"/>
    <w:uiPriority w:val="39"/>
    <w:unhideWhenUsed/>
    <w:pPr>
      <w:ind w:left="1417" w:right="0" w:firstLine="0"/>
      <w:spacing w:after="57"/>
    </w:pPr>
  </w:style>
  <w:style w:type="paragraph" w:styleId="424">
    <w:name w:val="toc 7"/>
    <w:basedOn w:val="1195"/>
    <w:next w:val="1195"/>
    <w:uiPriority w:val="39"/>
    <w:unhideWhenUsed/>
    <w:pPr>
      <w:ind w:left="1701" w:right="0" w:firstLine="0"/>
      <w:spacing w:after="57"/>
    </w:pPr>
  </w:style>
  <w:style w:type="paragraph" w:styleId="425">
    <w:name w:val="toc 8"/>
    <w:basedOn w:val="1195"/>
    <w:next w:val="1195"/>
    <w:uiPriority w:val="39"/>
    <w:unhideWhenUsed/>
    <w:pPr>
      <w:ind w:left="1984" w:right="0" w:firstLine="0"/>
      <w:spacing w:after="57"/>
    </w:pPr>
  </w:style>
  <w:style w:type="paragraph" w:styleId="426">
    <w:name w:val="toc 9"/>
    <w:basedOn w:val="1195"/>
    <w:next w:val="1195"/>
    <w:uiPriority w:val="39"/>
    <w:unhideWhenUsed/>
    <w:pPr>
      <w:ind w:left="2268" w:right="0" w:firstLine="0"/>
      <w:spacing w:after="57"/>
    </w:pPr>
  </w:style>
  <w:style w:type="paragraph" w:styleId="427">
    <w:name w:val="TOC Heading"/>
    <w:uiPriority w:val="39"/>
    <w:unhideWhenUsed/>
  </w:style>
  <w:style w:type="paragraph" w:styleId="428">
    <w:name w:val="table of figures"/>
    <w:basedOn w:val="1195"/>
    <w:next w:val="1195"/>
    <w:uiPriority w:val="99"/>
    <w:unhideWhenUsed/>
    <w:pPr>
      <w:spacing w:after="0" w:afterAutospacing="0"/>
    </w:pPr>
  </w:style>
  <w:style w:type="paragraph" w:styleId="1195" w:default="1">
    <w:name w:val="Normal"/>
    <w:qFormat/>
  </w:style>
  <w:style w:type="character" w:styleId="1196" w:default="1">
    <w:name w:val="Default Paragraph Font"/>
    <w:uiPriority w:val="1"/>
    <w:semiHidden/>
    <w:unhideWhenUsed/>
  </w:style>
  <w:style w:type="table" w:styleId="11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98" w:default="1">
    <w:name w:val="No List"/>
    <w:uiPriority w:val="99"/>
    <w:semiHidden/>
    <w:unhideWhenUsed/>
  </w:style>
  <w:style w:type="paragraph" w:styleId="1199" w:customStyle="1">
    <w:name w:val="48BDCA6E94B7457CAF697E3516786DDD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Пинчук Кира Святославовна</cp:lastModifiedBy>
  <cp:revision>4</cp:revision>
  <dcterms:created xsi:type="dcterms:W3CDTF">2024-10-23T03:46:00Z</dcterms:created>
  <dcterms:modified xsi:type="dcterms:W3CDTF">2024-10-23T03:53:51Z</dcterms:modified>
</cp:coreProperties>
</file>