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Pr="002C3EC1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4A3F07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</w:t>
      </w:r>
      <w:bookmarkStart w:id="1" w:name="_GoBack"/>
      <w:bookmarkEnd w:id="1"/>
      <w:r w:rsidR="00B513BC">
        <w:rPr>
          <w:rFonts w:ascii="Times New Roman" w:hAnsi="Times New Roman"/>
          <w:b/>
          <w:color w:val="000000" w:themeColor="text1"/>
          <w:sz w:val="28"/>
        </w:rPr>
        <w:t>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6619E" w:rsidRPr="0006619E" w:rsidRDefault="00B513BC" w:rsidP="004B3FC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F07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 w:rsidR="00F3202B">
        <w:rPr>
          <w:rFonts w:ascii="Times New Roman" w:hAnsi="Times New Roman"/>
          <w:color w:val="000000" w:themeColor="text1"/>
          <w:sz w:val="28"/>
        </w:rPr>
        <w:t>изменение, дополнив строкой следующего содержания:</w:t>
      </w:r>
    </w:p>
    <w:p w:rsidR="00523BF0" w:rsidRPr="002C3EC1" w:rsidRDefault="0039762E" w:rsidP="00523BF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647"/>
      </w:tblGrid>
      <w:tr w:rsidR="002C3EC1" w:rsidRPr="002C3EC1" w:rsidTr="002C3EC1">
        <w:trPr>
          <w:trHeight w:val="90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C1" w:rsidRPr="002C3EC1" w:rsidRDefault="002C3EC1" w:rsidP="002C3EC1">
            <w:pPr>
              <w:rPr>
                <w:rFonts w:ascii="Times New Roman" w:hAnsi="Times New Roman"/>
                <w:sz w:val="24"/>
                <w:szCs w:val="24"/>
              </w:rPr>
            </w:pPr>
            <w:r w:rsidRPr="002C3EC1">
              <w:rPr>
                <w:rFonts w:ascii="Times New Roman" w:hAnsi="Times New Roman"/>
                <w:sz w:val="24"/>
                <w:szCs w:val="24"/>
              </w:rPr>
              <w:t>856.1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C1" w:rsidRPr="002C3EC1" w:rsidRDefault="002C3EC1" w:rsidP="002C3EC1">
            <w:pPr>
              <w:rPr>
                <w:rFonts w:ascii="Times New Roman" w:hAnsi="Times New Roman"/>
                <w:sz w:val="24"/>
                <w:szCs w:val="24"/>
              </w:rPr>
            </w:pPr>
            <w:r w:rsidRPr="002C3EC1">
              <w:rPr>
                <w:rFonts w:ascii="Times New Roman" w:hAnsi="Times New Roman"/>
                <w:sz w:val="24"/>
                <w:szCs w:val="24"/>
              </w:rPr>
              <w:t>R7730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C1" w:rsidRPr="002C3EC1" w:rsidRDefault="002C3EC1" w:rsidP="002C3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C1">
              <w:rPr>
                <w:rFonts w:ascii="Times New Roman" w:hAnsi="Times New Roman"/>
                <w:sz w:val="24"/>
                <w:szCs w:val="24"/>
              </w:rPr>
              <w:t>Возмещение части прямых понесенных затрат по созданию и (или) модернизации тепличных комплексов для производства овощей в защищенном грунте и селекционно-семеноводческих центров в растениеводстве в Дальневосточном федеральном округе</w:t>
            </w:r>
          </w:p>
        </w:tc>
      </w:tr>
    </w:tbl>
    <w:p w:rsidR="00AD0CEA" w:rsidRPr="00604B21" w:rsidRDefault="0039762E" w:rsidP="00604B21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</w:rPr>
        <w:t>»</w:t>
      </w:r>
      <w:r w:rsidR="00F3202B">
        <w:rPr>
          <w:rFonts w:ascii="Times New Roman" w:hAnsi="Times New Roman"/>
          <w:color w:val="000000" w:themeColor="text1"/>
          <w:sz w:val="28"/>
        </w:rPr>
        <w:t>.</w:t>
      </w:r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8432B6" w:rsidRDefault="008432B6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77D0" w:rsidRPr="00523BF0" w:rsidRDefault="00E177D0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5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620"/>
        <w:gridCol w:w="2597"/>
      </w:tblGrid>
      <w:tr w:rsidR="000266C1" w:rsidTr="002C3EC1">
        <w:trPr>
          <w:trHeight w:val="1838"/>
        </w:trPr>
        <w:tc>
          <w:tcPr>
            <w:tcW w:w="263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620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97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 w:rsidP="00760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Бутылин</w:t>
            </w:r>
          </w:p>
        </w:tc>
      </w:tr>
    </w:tbl>
    <w:p w:rsidR="000266C1" w:rsidRDefault="000266C1" w:rsidP="002C3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E177D0">
      <w:headerReference w:type="default" r:id="rId10"/>
      <w:pgSz w:w="11906" w:h="16838"/>
      <w:pgMar w:top="907" w:right="851" w:bottom="5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2D" w:rsidRDefault="00B4712D">
      <w:pPr>
        <w:spacing w:after="0" w:line="240" w:lineRule="auto"/>
      </w:pPr>
      <w:r>
        <w:separator/>
      </w:r>
    </w:p>
  </w:endnote>
  <w:endnote w:type="continuationSeparator" w:id="0">
    <w:p w:rsidR="00B4712D" w:rsidRDefault="00B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2D" w:rsidRDefault="00B4712D">
      <w:pPr>
        <w:spacing w:after="0" w:line="240" w:lineRule="auto"/>
      </w:pPr>
      <w:r>
        <w:separator/>
      </w:r>
    </w:p>
  </w:footnote>
  <w:footnote w:type="continuationSeparator" w:id="0">
    <w:p w:rsidR="00B4712D" w:rsidRDefault="00B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2C3EC1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5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6619E"/>
    <w:rsid w:val="00092D77"/>
    <w:rsid w:val="000C006B"/>
    <w:rsid w:val="000D5D68"/>
    <w:rsid w:val="00104EA8"/>
    <w:rsid w:val="00261F21"/>
    <w:rsid w:val="002C3EC1"/>
    <w:rsid w:val="002F1B00"/>
    <w:rsid w:val="00333735"/>
    <w:rsid w:val="0039762E"/>
    <w:rsid w:val="003D16C5"/>
    <w:rsid w:val="004471DC"/>
    <w:rsid w:val="00477321"/>
    <w:rsid w:val="00480A69"/>
    <w:rsid w:val="004A3F07"/>
    <w:rsid w:val="004B3921"/>
    <w:rsid w:val="004B3CB9"/>
    <w:rsid w:val="004C27BD"/>
    <w:rsid w:val="004C6291"/>
    <w:rsid w:val="004E532C"/>
    <w:rsid w:val="00523BF0"/>
    <w:rsid w:val="005963F5"/>
    <w:rsid w:val="00604B21"/>
    <w:rsid w:val="00644E4E"/>
    <w:rsid w:val="006A7E76"/>
    <w:rsid w:val="006F1062"/>
    <w:rsid w:val="00701F63"/>
    <w:rsid w:val="0073653F"/>
    <w:rsid w:val="00744146"/>
    <w:rsid w:val="00745A06"/>
    <w:rsid w:val="0076076A"/>
    <w:rsid w:val="00795209"/>
    <w:rsid w:val="007D5698"/>
    <w:rsid w:val="007E3B50"/>
    <w:rsid w:val="007F1CB9"/>
    <w:rsid w:val="008432B6"/>
    <w:rsid w:val="00865212"/>
    <w:rsid w:val="008669E5"/>
    <w:rsid w:val="00900E5E"/>
    <w:rsid w:val="00912049"/>
    <w:rsid w:val="009162B5"/>
    <w:rsid w:val="009373B6"/>
    <w:rsid w:val="00943A5D"/>
    <w:rsid w:val="009D68B5"/>
    <w:rsid w:val="00A573E9"/>
    <w:rsid w:val="00A857DD"/>
    <w:rsid w:val="00AA3843"/>
    <w:rsid w:val="00AB5E65"/>
    <w:rsid w:val="00AB7566"/>
    <w:rsid w:val="00AD0CEA"/>
    <w:rsid w:val="00B4712D"/>
    <w:rsid w:val="00B513BC"/>
    <w:rsid w:val="00BF5FC2"/>
    <w:rsid w:val="00C23E20"/>
    <w:rsid w:val="00C44674"/>
    <w:rsid w:val="00C4714D"/>
    <w:rsid w:val="00D1156A"/>
    <w:rsid w:val="00D27D55"/>
    <w:rsid w:val="00D35B82"/>
    <w:rsid w:val="00D723BC"/>
    <w:rsid w:val="00D875D4"/>
    <w:rsid w:val="00DB7A75"/>
    <w:rsid w:val="00E177D0"/>
    <w:rsid w:val="00E17E76"/>
    <w:rsid w:val="00E578A2"/>
    <w:rsid w:val="00E83856"/>
    <w:rsid w:val="00E85FE8"/>
    <w:rsid w:val="00E873CD"/>
    <w:rsid w:val="00EA1F81"/>
    <w:rsid w:val="00EC6AAD"/>
    <w:rsid w:val="00EE0AFA"/>
    <w:rsid w:val="00F143CB"/>
    <w:rsid w:val="00F31415"/>
    <w:rsid w:val="00F3202B"/>
    <w:rsid w:val="00F82946"/>
    <w:rsid w:val="00F82D94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FB7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6619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F27B-32C1-4ECE-89EC-C1E07718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Ульянченко Ирина Владимировна</cp:lastModifiedBy>
  <cp:revision>46</cp:revision>
  <dcterms:created xsi:type="dcterms:W3CDTF">2025-04-02T01:45:00Z</dcterms:created>
  <dcterms:modified xsi:type="dcterms:W3CDTF">2025-08-20T03:24:00Z</dcterms:modified>
</cp:coreProperties>
</file>