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F143CB" w:rsidRDefault="00F14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266C1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266C1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266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0266C1" w:rsidRPr="008F1264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sz w:val="24"/>
        </w:rPr>
      </w:pPr>
    </w:p>
    <w:p w:rsidR="00D05323" w:rsidRDefault="00D05323" w:rsidP="00845D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654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</w:t>
      </w:r>
      <w:r w:rsidRPr="0066548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форм отчетности </w:t>
      </w:r>
      <w:r w:rsidR="005C4768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исполнении обязательств, предусмотренных</w:t>
      </w:r>
      <w:r w:rsidR="00845DB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соглашениями о мерах по социально-экономическому развитию и оздоровлению муниципальных финансов</w:t>
      </w:r>
    </w:p>
    <w:p w:rsidR="00D05323" w:rsidRPr="00D43FC4" w:rsidRDefault="00D05323" w:rsidP="00D43F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05323" w:rsidRPr="00D43FC4" w:rsidRDefault="00D05323" w:rsidP="00D05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</w:rPr>
      </w:pPr>
    </w:p>
    <w:p w:rsidR="00845DBC" w:rsidRPr="00D43FC4" w:rsidRDefault="00D05323" w:rsidP="00D4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88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9864EE">
        <w:rPr>
          <w:rFonts w:ascii="Times New Roman" w:hAnsi="Times New Roman"/>
          <w:sz w:val="28"/>
          <w:szCs w:val="28"/>
        </w:rPr>
        <w:t xml:space="preserve"> Правительства </w:t>
      </w:r>
      <w:r w:rsidR="00AB0244">
        <w:rPr>
          <w:rFonts w:ascii="Times New Roman" w:hAnsi="Times New Roman"/>
          <w:sz w:val="28"/>
          <w:szCs w:val="28"/>
        </w:rPr>
        <w:t xml:space="preserve">Камчатского края </w:t>
      </w:r>
      <w:r w:rsidR="00845DBC">
        <w:rPr>
          <w:rFonts w:ascii="Times New Roman" w:hAnsi="Times New Roman"/>
          <w:sz w:val="28"/>
          <w:szCs w:val="28"/>
        </w:rPr>
        <w:t>от 23.01.2020 № 13-П «</w:t>
      </w:r>
      <w:r w:rsidR="00845DBC" w:rsidRPr="00845DBC">
        <w:rPr>
          <w:rFonts w:ascii="Times New Roman" w:hAnsi="Times New Roman"/>
          <w:sz w:val="28"/>
          <w:szCs w:val="28"/>
        </w:rPr>
        <w:t>Об утверждении Порядков заключения соглашений о мерах по социально-экономическому развитию и оздоровлению муниципальных финансов муниципальных районов, муниципальных (городских) округов и поселений в Камчатском крае</w:t>
      </w:r>
      <w:r w:rsidR="00845DBC">
        <w:rPr>
          <w:rFonts w:ascii="Times New Roman" w:hAnsi="Times New Roman"/>
          <w:sz w:val="28"/>
          <w:szCs w:val="28"/>
        </w:rPr>
        <w:t xml:space="preserve">» </w:t>
      </w:r>
    </w:p>
    <w:p w:rsidR="00D43FC4" w:rsidRDefault="00D43FC4" w:rsidP="0084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D3A" w:rsidRPr="00D43FC4" w:rsidRDefault="008E4D3A" w:rsidP="0084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6C1" w:rsidRDefault="00AA3843" w:rsidP="00845D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ПРИКАЗЫВАЮ:</w:t>
      </w:r>
    </w:p>
    <w:p w:rsidR="000266C1" w:rsidRPr="00D43FC4" w:rsidRDefault="000266C1" w:rsidP="00845D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3FC4" w:rsidRPr="00D43FC4" w:rsidRDefault="00845DBC" w:rsidP="00D43F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Утвердить форму отчета об исполнении обязательств</w:t>
      </w:r>
      <w:r w:rsidR="005C4768">
        <w:rPr>
          <w:rFonts w:ascii="Times New Roman" w:hAnsi="Times New Roman"/>
          <w:color w:val="000000" w:themeColor="text1"/>
          <w:sz w:val="28"/>
        </w:rPr>
        <w:t>, предусмотренных</w:t>
      </w:r>
      <w:r>
        <w:rPr>
          <w:rFonts w:ascii="Times New Roman" w:hAnsi="Times New Roman"/>
          <w:color w:val="000000" w:themeColor="text1"/>
          <w:sz w:val="28"/>
        </w:rPr>
        <w:t xml:space="preserve"> Соглашением о мерах по социально-экономическому развитию и оздоровлению муниципальных финансов </w:t>
      </w:r>
      <w:r w:rsidRPr="00845DBC">
        <w:rPr>
          <w:rFonts w:ascii="Times New Roman" w:hAnsi="Times New Roman"/>
          <w:color w:val="000000" w:themeColor="text1"/>
          <w:sz w:val="28"/>
        </w:rPr>
        <w:t>муниципального района, муниципального (городского) округа,</w:t>
      </w:r>
      <w:r w:rsidR="00D43FC4">
        <w:rPr>
          <w:rFonts w:ascii="Times New Roman" w:hAnsi="Times New Roman"/>
          <w:color w:val="000000" w:themeColor="text1"/>
          <w:sz w:val="28"/>
        </w:rPr>
        <w:t xml:space="preserve"> получающего дотацию на выравнивание бюджетной обеспеченности муниципальных районов, муниципальных (городских) округов из краевого бюджета и (или) доходы по заменяющим указанные дотации дополнительным нормативам отчислений от налога на доходы физических лиц, </w:t>
      </w:r>
      <w:r w:rsidR="00D43FC4" w:rsidRPr="00D43FC4">
        <w:rPr>
          <w:rFonts w:ascii="Times New Roman" w:hAnsi="Times New Roman"/>
          <w:color w:val="000000" w:themeColor="text1"/>
          <w:sz w:val="28"/>
        </w:rPr>
        <w:t>согласно пр</w:t>
      </w:r>
      <w:r w:rsidR="00D43FC4">
        <w:rPr>
          <w:rFonts w:ascii="Times New Roman" w:hAnsi="Times New Roman"/>
          <w:color w:val="000000" w:themeColor="text1"/>
          <w:sz w:val="28"/>
        </w:rPr>
        <w:t>иложению 1 к настоящему приказу.</w:t>
      </w:r>
    </w:p>
    <w:p w:rsidR="00D43FC4" w:rsidRPr="008E4D3A" w:rsidRDefault="00D43FC4" w:rsidP="00D43F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Утвердить форму отчета об исполнении обязательств</w:t>
      </w:r>
      <w:r w:rsidR="005C4768">
        <w:rPr>
          <w:rFonts w:ascii="Times New Roman" w:hAnsi="Times New Roman"/>
          <w:color w:val="000000" w:themeColor="text1"/>
          <w:sz w:val="28"/>
        </w:rPr>
        <w:t>, предусмотренных</w:t>
      </w:r>
      <w:r>
        <w:rPr>
          <w:rFonts w:ascii="Times New Roman" w:hAnsi="Times New Roman"/>
          <w:color w:val="000000" w:themeColor="text1"/>
          <w:sz w:val="28"/>
        </w:rPr>
        <w:t xml:space="preserve"> Соглашением о мерах по социально-экономическому развитию и оздоровлению муниципальных финансов поселения, получающего дотацию на выравнивание бюджетной обеспеченности поселений, </w:t>
      </w:r>
      <w:r w:rsidRPr="00D43FC4">
        <w:rPr>
          <w:rFonts w:ascii="Times New Roman" w:hAnsi="Times New Roman"/>
          <w:color w:val="000000" w:themeColor="text1"/>
          <w:sz w:val="28"/>
        </w:rPr>
        <w:t>согласно пр</w:t>
      </w:r>
      <w:r>
        <w:rPr>
          <w:rFonts w:ascii="Times New Roman" w:hAnsi="Times New Roman"/>
          <w:color w:val="000000" w:themeColor="text1"/>
          <w:sz w:val="28"/>
        </w:rPr>
        <w:t>иложению 2 к настоящему приказу.</w:t>
      </w:r>
    </w:p>
    <w:p w:rsidR="008E4D3A" w:rsidRDefault="008E4D3A" w:rsidP="008E4D3A">
      <w:pPr>
        <w:tabs>
          <w:tab w:val="left" w:pos="993"/>
        </w:tabs>
        <w:spacing w:after="0" w:line="240" w:lineRule="auto"/>
        <w:jc w:val="both"/>
        <w:rPr>
          <w:color w:val="000000" w:themeColor="text1"/>
          <w:sz w:val="28"/>
        </w:rPr>
      </w:pPr>
    </w:p>
    <w:p w:rsidR="008E4D3A" w:rsidRDefault="008E4D3A" w:rsidP="008E4D3A">
      <w:pPr>
        <w:tabs>
          <w:tab w:val="left" w:pos="993"/>
        </w:tabs>
        <w:spacing w:after="0" w:line="240" w:lineRule="auto"/>
        <w:jc w:val="both"/>
        <w:rPr>
          <w:color w:val="000000" w:themeColor="text1"/>
          <w:sz w:val="28"/>
        </w:rPr>
      </w:pPr>
    </w:p>
    <w:p w:rsidR="008E4D3A" w:rsidRPr="008E4D3A" w:rsidRDefault="008E4D3A" w:rsidP="008E4D3A">
      <w:pPr>
        <w:tabs>
          <w:tab w:val="left" w:pos="993"/>
        </w:tabs>
        <w:spacing w:after="0" w:line="240" w:lineRule="auto"/>
        <w:jc w:val="both"/>
        <w:rPr>
          <w:color w:val="000000" w:themeColor="text1"/>
          <w:sz w:val="28"/>
        </w:rPr>
      </w:pPr>
    </w:p>
    <w:p w:rsidR="000266C1" w:rsidRPr="00D43FC4" w:rsidRDefault="008432B6" w:rsidP="00D43F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C6E1C">
        <w:rPr>
          <w:rFonts w:ascii="Times New Roman" w:hAnsi="Times New Roman"/>
          <w:sz w:val="28"/>
        </w:rPr>
        <w:lastRenderedPageBreak/>
        <w:t xml:space="preserve">Настоящий приказ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</w:t>
      </w:r>
      <w:r w:rsidRPr="00AC6E1C">
        <w:rPr>
          <w:rFonts w:ascii="Times New Roman" w:hAnsi="Times New Roman"/>
          <w:sz w:val="28"/>
        </w:rPr>
        <w:t>.</w:t>
      </w:r>
    </w:p>
    <w:p w:rsidR="00D43FC4" w:rsidRDefault="00D43FC4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C4" w:rsidRDefault="00D43FC4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C4" w:rsidRPr="008F1264" w:rsidRDefault="00D43FC4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4514"/>
        <w:gridCol w:w="2539"/>
      </w:tblGrid>
      <w:tr w:rsidR="000266C1" w:rsidTr="008622CA">
        <w:trPr>
          <w:trHeight w:val="1903"/>
        </w:trPr>
        <w:tc>
          <w:tcPr>
            <w:tcW w:w="2573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8669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AA3843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4514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539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8669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Р.А. Коряка</w:t>
            </w:r>
          </w:p>
        </w:tc>
      </w:tr>
    </w:tbl>
    <w:p w:rsidR="000266C1" w:rsidRDefault="000266C1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D43FC4" w:rsidRDefault="00D43FC4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3F1C46" w:rsidRDefault="003F1C46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sectPr w:rsidR="003F1C46" w:rsidSect="00FD2689">
          <w:headerReference w:type="default" r:id="rId10"/>
          <w:headerReference w:type="first" r:id="rId11"/>
          <w:pgSz w:w="11906" w:h="16838"/>
          <w:pgMar w:top="1134" w:right="851" w:bottom="1418" w:left="1418" w:header="709" w:footer="709" w:gutter="0"/>
          <w:cols w:space="720"/>
          <w:titlePg/>
          <w:docGrid w:linePitch="360"/>
        </w:sectPr>
      </w:pPr>
    </w:p>
    <w:tbl>
      <w:tblPr>
        <w:tblStyle w:val="44"/>
        <w:tblW w:w="14742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766"/>
        <w:gridCol w:w="480"/>
        <w:gridCol w:w="1869"/>
        <w:gridCol w:w="486"/>
        <w:gridCol w:w="1701"/>
      </w:tblGrid>
      <w:tr w:rsidR="003F1C46" w:rsidRPr="004375B1" w:rsidTr="003F1C46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7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4375B1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  <w:r w:rsidRPr="004375B1">
              <w:rPr>
                <w:rFonts w:ascii="Times New Roman" w:hAnsi="Times New Roman"/>
                <w:sz w:val="28"/>
              </w:rPr>
              <w:t>к приказу</w:t>
            </w:r>
          </w:p>
        </w:tc>
      </w:tr>
      <w:tr w:rsidR="003F1C46" w:rsidRPr="004375B1" w:rsidTr="003F1C46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7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4375B1">
              <w:rPr>
                <w:rFonts w:ascii="Times New Roman" w:hAnsi="Times New Roman"/>
                <w:sz w:val="28"/>
              </w:rPr>
              <w:t>Министерства финансов</w:t>
            </w:r>
          </w:p>
          <w:p w:rsidR="003F1C46" w:rsidRPr="004375B1" w:rsidRDefault="003F1C46" w:rsidP="00A7176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4375B1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3F1C46" w:rsidRPr="004375B1" w:rsidTr="003F1C46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7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4375B1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375B1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4375B1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4375B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1C46" w:rsidRPr="004375B1" w:rsidRDefault="003F1C46" w:rsidP="00A7176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375B1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4375B1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5105B" w:rsidRDefault="00E5105B" w:rsidP="00E51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5105B" w:rsidRPr="00982C8B" w:rsidRDefault="003F1C46" w:rsidP="00E51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2C8B">
        <w:rPr>
          <w:rFonts w:ascii="Times New Roman" w:hAnsi="Times New Roman"/>
          <w:sz w:val="24"/>
          <w:szCs w:val="28"/>
        </w:rPr>
        <w:t xml:space="preserve">Отчет </w:t>
      </w:r>
    </w:p>
    <w:p w:rsidR="003F1C46" w:rsidRPr="00982C8B" w:rsidRDefault="003F1C46" w:rsidP="003F1C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2C8B">
        <w:rPr>
          <w:rFonts w:ascii="Times New Roman" w:hAnsi="Times New Roman"/>
          <w:sz w:val="24"/>
          <w:szCs w:val="28"/>
        </w:rPr>
        <w:t>об исполнении обязательств</w:t>
      </w:r>
      <w:r w:rsidR="005C4768">
        <w:rPr>
          <w:rFonts w:ascii="Times New Roman" w:hAnsi="Times New Roman"/>
          <w:sz w:val="24"/>
          <w:szCs w:val="28"/>
        </w:rPr>
        <w:t>, предусмотренных</w:t>
      </w:r>
      <w:r w:rsidRPr="00982C8B">
        <w:rPr>
          <w:rFonts w:ascii="Times New Roman" w:hAnsi="Times New Roman"/>
          <w:sz w:val="24"/>
          <w:szCs w:val="28"/>
        </w:rPr>
        <w:t xml:space="preserve"> Соглашением о мерах по социально-экономическому развитию</w:t>
      </w:r>
    </w:p>
    <w:p w:rsidR="003F1C46" w:rsidRPr="00982C8B" w:rsidRDefault="008E1FC9" w:rsidP="003F1C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sz w:val="24"/>
          <w:szCs w:val="28"/>
        </w:rPr>
      </w:pPr>
      <w:r w:rsidRPr="00982C8B">
        <w:rPr>
          <w:rFonts w:ascii="Times New Roman" w:hAnsi="Times New Roman"/>
          <w:sz w:val="24"/>
          <w:szCs w:val="28"/>
        </w:rPr>
        <w:t>и оздоровлению муниципальных финансов ______________________________________________________________,</w:t>
      </w:r>
    </w:p>
    <w:p w:rsidR="008E1FC9" w:rsidRPr="00982C8B" w:rsidRDefault="008E1FC9" w:rsidP="008E1F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sz w:val="18"/>
          <w:szCs w:val="28"/>
        </w:rPr>
      </w:pPr>
      <w:r w:rsidRPr="00AF079D">
        <w:rPr>
          <w:rFonts w:ascii="Times New Roman" w:hAnsi="Times New Roman"/>
          <w:sz w:val="24"/>
          <w:szCs w:val="28"/>
        </w:rPr>
        <w:t xml:space="preserve">                                                            </w:t>
      </w:r>
      <w:r w:rsidR="00AF079D">
        <w:rPr>
          <w:rFonts w:ascii="Times New Roman" w:hAnsi="Times New Roman"/>
          <w:sz w:val="24"/>
          <w:szCs w:val="28"/>
        </w:rPr>
        <w:t xml:space="preserve">   </w:t>
      </w:r>
      <w:r w:rsidRPr="00AF079D">
        <w:rPr>
          <w:rFonts w:ascii="Times New Roman" w:hAnsi="Times New Roman"/>
          <w:sz w:val="24"/>
          <w:szCs w:val="28"/>
        </w:rPr>
        <w:t xml:space="preserve">   </w:t>
      </w:r>
      <w:r w:rsidRPr="00AF079D">
        <w:rPr>
          <w:rFonts w:ascii="Times New Roman" w:hAnsi="Times New Roman"/>
          <w:sz w:val="20"/>
          <w:szCs w:val="28"/>
        </w:rPr>
        <w:t>(наименование муниципального района, муниципального (городского) округа в Камчатском крае</w:t>
      </w:r>
      <w:r w:rsidRPr="00982C8B">
        <w:rPr>
          <w:rFonts w:ascii="Times New Roman" w:hAnsi="Times New Roman"/>
          <w:sz w:val="18"/>
          <w:szCs w:val="28"/>
        </w:rPr>
        <w:t xml:space="preserve">)      </w:t>
      </w:r>
    </w:p>
    <w:p w:rsidR="00E62FFD" w:rsidRDefault="008E1FC9" w:rsidP="008E1F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2C8B">
        <w:rPr>
          <w:rFonts w:ascii="Times New Roman" w:hAnsi="Times New Roman"/>
          <w:sz w:val="24"/>
          <w:szCs w:val="28"/>
        </w:rPr>
        <w:t xml:space="preserve">получающего дотацию на выравнивание бюджетной обеспеченности муниципальных районов, муниципальных (городских) округов из краевого бюджета и (или) доходы по заменяющим указанные дотации дополнительным нормативам отчислений </w:t>
      </w:r>
    </w:p>
    <w:p w:rsidR="008E1FC9" w:rsidRPr="00982C8B" w:rsidRDefault="00E62FFD" w:rsidP="008E1F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2C8B">
        <w:rPr>
          <w:rFonts w:ascii="Times New Roman" w:hAnsi="Times New Roman"/>
          <w:sz w:val="24"/>
          <w:szCs w:val="28"/>
        </w:rPr>
        <w:t xml:space="preserve">от </w:t>
      </w:r>
      <w:r w:rsidR="008E1FC9" w:rsidRPr="00982C8B">
        <w:rPr>
          <w:rFonts w:ascii="Times New Roman" w:hAnsi="Times New Roman"/>
          <w:sz w:val="24"/>
          <w:szCs w:val="28"/>
        </w:rPr>
        <w:t>_____________________ №_________</w:t>
      </w:r>
    </w:p>
    <w:p w:rsidR="008E1FC9" w:rsidRPr="00982C8B" w:rsidRDefault="008E1FC9" w:rsidP="00EA3E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82C8B">
        <w:rPr>
          <w:rFonts w:ascii="Times New Roman" w:hAnsi="Times New Roman"/>
          <w:sz w:val="24"/>
          <w:szCs w:val="28"/>
        </w:rPr>
        <w:t xml:space="preserve">по состоянию на ____________________________ </w:t>
      </w:r>
    </w:p>
    <w:p w:rsidR="00EA3E5F" w:rsidRPr="0041362E" w:rsidRDefault="00EA3E5F" w:rsidP="008E1F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Style w:val="aff"/>
        <w:tblW w:w="15506" w:type="dxa"/>
        <w:tblInd w:w="-714" w:type="dxa"/>
        <w:tblLook w:val="04A0" w:firstRow="1" w:lastRow="0" w:firstColumn="1" w:lastColumn="0" w:noHBand="0" w:noVBand="1"/>
      </w:tblPr>
      <w:tblGrid>
        <w:gridCol w:w="616"/>
        <w:gridCol w:w="4706"/>
        <w:gridCol w:w="1057"/>
        <w:gridCol w:w="3119"/>
        <w:gridCol w:w="2210"/>
        <w:gridCol w:w="3798"/>
      </w:tblGrid>
      <w:tr w:rsidR="00A71762" w:rsidRPr="00EA3E5F" w:rsidTr="00F3242F">
        <w:trPr>
          <w:trHeight w:val="2635"/>
        </w:trPr>
        <w:tc>
          <w:tcPr>
            <w:tcW w:w="616" w:type="dxa"/>
            <w:hideMark/>
          </w:tcPr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P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4706" w:type="dxa"/>
            <w:hideMark/>
          </w:tcPr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P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Показатели</w:t>
            </w:r>
          </w:p>
        </w:tc>
        <w:tc>
          <w:tcPr>
            <w:tcW w:w="1057" w:type="dxa"/>
            <w:hideMark/>
          </w:tcPr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P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Ед. изм.</w:t>
            </w:r>
          </w:p>
        </w:tc>
        <w:tc>
          <w:tcPr>
            <w:tcW w:w="3119" w:type="dxa"/>
            <w:hideMark/>
          </w:tcPr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A3E5F" w:rsidRPr="00EA3E5F" w:rsidRDefault="00EA3E5F" w:rsidP="00F324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Плановое значение, установленное Соглашением на текущий финансовый год</w:t>
            </w:r>
          </w:p>
        </w:tc>
        <w:tc>
          <w:tcPr>
            <w:tcW w:w="2210" w:type="dxa"/>
            <w:hideMark/>
          </w:tcPr>
          <w:p w:rsidR="00CD5155" w:rsidRDefault="00EA3E5F" w:rsidP="00CD51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 xml:space="preserve">Плановое значение </w:t>
            </w:r>
          </w:p>
          <w:p w:rsidR="00EA3E5F" w:rsidRPr="00EA3E5F" w:rsidRDefault="00EA3E5F" w:rsidP="00CD51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на 1 число месяца, следующего за отчетным</w:t>
            </w:r>
            <w:r w:rsidR="0027132C">
              <w:rPr>
                <w:rFonts w:ascii="Times New Roman" w:hAnsi="Times New Roman"/>
                <w:b/>
                <w:bCs/>
                <w:sz w:val="20"/>
              </w:rPr>
              <w:t>,</w:t>
            </w:r>
            <w:r w:rsidRPr="00EA3E5F">
              <w:rPr>
                <w:rFonts w:ascii="Times New Roman" w:hAnsi="Times New Roman"/>
                <w:b/>
                <w:bCs/>
                <w:sz w:val="20"/>
              </w:rPr>
              <w:t xml:space="preserve"> в текущем финансовом году (по данным Отчета об исполнении консолидированного бюджета</w:t>
            </w:r>
            <w:r w:rsidR="00CD515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EA3E5F">
              <w:rPr>
                <w:rFonts w:ascii="Times New Roman" w:hAnsi="Times New Roman"/>
                <w:b/>
                <w:bCs/>
                <w:sz w:val="20"/>
              </w:rPr>
              <w:t>субъекта Российской Федерации и бюджета территориального</w:t>
            </w:r>
            <w:r w:rsidR="00CD515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EA3E5F">
              <w:rPr>
                <w:rFonts w:ascii="Times New Roman" w:hAnsi="Times New Roman"/>
                <w:b/>
                <w:bCs/>
                <w:sz w:val="20"/>
              </w:rPr>
              <w:t>государственного внебюджетного фонда (ф. 0503317) (далее - Отчет) за соответствующий отчетный период)</w:t>
            </w:r>
          </w:p>
        </w:tc>
        <w:tc>
          <w:tcPr>
            <w:tcW w:w="3798" w:type="dxa"/>
            <w:hideMark/>
          </w:tcPr>
          <w:p w:rsidR="00CD5155" w:rsidRDefault="00EA3E5F" w:rsidP="00CD51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Фактическое значение</w:t>
            </w:r>
          </w:p>
          <w:p w:rsidR="00EA3E5F" w:rsidRPr="00EA3E5F" w:rsidRDefault="00EA3E5F" w:rsidP="00CD51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 xml:space="preserve"> на 1 число месяца, следующего за отчетным в текущем финансовом году (по данным Отчета об исполнении консолидированного бюджета</w:t>
            </w:r>
            <w:r w:rsidR="00CD515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EA3E5F">
              <w:rPr>
                <w:rFonts w:ascii="Times New Roman" w:hAnsi="Times New Roman"/>
                <w:b/>
                <w:bCs/>
                <w:sz w:val="20"/>
              </w:rPr>
              <w:t>субъекта Российской Федерации и бюджета территориального</w:t>
            </w:r>
            <w:r w:rsidR="00CD515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EA3E5F">
              <w:rPr>
                <w:rFonts w:ascii="Times New Roman" w:hAnsi="Times New Roman"/>
                <w:b/>
                <w:bCs/>
                <w:sz w:val="20"/>
              </w:rPr>
              <w:t>государственного внебюджетного фонда (ф. 0503317) (далее - Отчет) за соответствующий отчетный период)</w:t>
            </w:r>
          </w:p>
        </w:tc>
      </w:tr>
      <w:tr w:rsidR="00A71762" w:rsidRPr="00EA3E5F" w:rsidTr="005A2822">
        <w:trPr>
          <w:trHeight w:val="276"/>
        </w:trPr>
        <w:tc>
          <w:tcPr>
            <w:tcW w:w="616" w:type="dxa"/>
            <w:hideMark/>
          </w:tcPr>
          <w:p w:rsidR="00EA3E5F" w:rsidRPr="00EA3E5F" w:rsidRDefault="00EA3E5F" w:rsidP="00EA3E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4706" w:type="dxa"/>
            <w:hideMark/>
          </w:tcPr>
          <w:p w:rsidR="00EA3E5F" w:rsidRPr="00EA3E5F" w:rsidRDefault="00EA3E5F" w:rsidP="00EA3E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7" w:type="dxa"/>
            <w:hideMark/>
          </w:tcPr>
          <w:p w:rsidR="00EA3E5F" w:rsidRPr="00EA3E5F" w:rsidRDefault="00EA3E5F" w:rsidP="00EA3E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9" w:type="dxa"/>
            <w:hideMark/>
          </w:tcPr>
          <w:p w:rsidR="00EA3E5F" w:rsidRPr="00EA3E5F" w:rsidRDefault="00EA3E5F" w:rsidP="00EA3E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210" w:type="dxa"/>
            <w:hideMark/>
          </w:tcPr>
          <w:p w:rsidR="00EA3E5F" w:rsidRPr="00EA3E5F" w:rsidRDefault="00EA3E5F" w:rsidP="00EA3E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798" w:type="dxa"/>
            <w:hideMark/>
          </w:tcPr>
          <w:p w:rsidR="00EA3E5F" w:rsidRPr="00EA3E5F" w:rsidRDefault="00EA3E5F" w:rsidP="00EA3E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EA3E5F" w:rsidRPr="00EA3E5F" w:rsidTr="00FF01C3">
        <w:trPr>
          <w:trHeight w:val="309"/>
        </w:trPr>
        <w:tc>
          <w:tcPr>
            <w:tcW w:w="15506" w:type="dxa"/>
            <w:gridSpan w:val="6"/>
            <w:hideMark/>
          </w:tcPr>
          <w:p w:rsidR="00EA3E5F" w:rsidRPr="00EA3E5F" w:rsidRDefault="00EA3E5F" w:rsidP="00EA3E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Раздел 1. Меры, направленные на увеличение налоговых и неналоговых доходов местного бюджета</w:t>
            </w:r>
          </w:p>
        </w:tc>
      </w:tr>
      <w:tr w:rsidR="00A71762" w:rsidRPr="00EA3E5F" w:rsidTr="005A2822">
        <w:trPr>
          <w:trHeight w:val="1222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Ежегодное проведение до 1 октября оценки эффективности налоговых льгот (пониженных ставок по налогам), предоставляемых органами местного самоуправления муниципального района, муниципального (городского) округа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210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798" w:type="dxa"/>
            <w:vAlign w:val="center"/>
            <w:hideMark/>
          </w:tcPr>
          <w:p w:rsidR="00EA3E5F" w:rsidRPr="00EA3E5F" w:rsidRDefault="0027132C" w:rsidP="002713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9 месяцев и за соответствующий финансовый год</w:t>
            </w:r>
          </w:p>
        </w:tc>
      </w:tr>
      <w:tr w:rsidR="005A2822" w:rsidRPr="00EA3E5F" w:rsidTr="00053BD1">
        <w:trPr>
          <w:trHeight w:val="217"/>
        </w:trPr>
        <w:tc>
          <w:tcPr>
            <w:tcW w:w="616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06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7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9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210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798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A71762" w:rsidRPr="00EA3E5F" w:rsidTr="005A2822">
        <w:trPr>
          <w:trHeight w:val="1822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Ежегодное представление до 20 октября в Министерство финансов Камчатского края результатов оценки эффективности налоговых льгот (пониженных ставок по налогам), установленных решениями органов местного самоуправления муниципального района, муниципального (городского) округа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210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798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A71762" w:rsidRPr="00EA3E5F" w:rsidTr="005A2822">
        <w:trPr>
          <w:trHeight w:val="1692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Объем налоговых и неналоговых доходов местного бюджета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10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798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A71762" w:rsidRPr="00EA3E5F" w:rsidTr="005A2822">
        <w:trPr>
          <w:trHeight w:val="1816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Рост поступлений по налоговым и неналоговым доходам местного бюджета к аналогичному периоду предыдущего года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не менее 1 %</w:t>
            </w:r>
          </w:p>
        </w:tc>
        <w:tc>
          <w:tcPr>
            <w:tcW w:w="2210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798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A71762" w:rsidRPr="00EA3E5F" w:rsidTr="005A2822">
        <w:trPr>
          <w:trHeight w:val="2406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Утверждение (актуализация) до 15 марта текущего финансового года плана («дорожной карты») по взысканию дебиторской задолженности по платежам в местный бюджет,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установленными Министерством финансов Российской Федерации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210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798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</w:tr>
      <w:tr w:rsidR="00EA3E5F" w:rsidRPr="00EA3E5F" w:rsidTr="0041362E">
        <w:trPr>
          <w:trHeight w:val="319"/>
        </w:trPr>
        <w:tc>
          <w:tcPr>
            <w:tcW w:w="15506" w:type="dxa"/>
            <w:gridSpan w:val="6"/>
            <w:hideMark/>
          </w:tcPr>
          <w:p w:rsidR="00EA3E5F" w:rsidRPr="00EA3E5F" w:rsidRDefault="00EA3E5F" w:rsidP="00A717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Раздел 2. Соблюдение требований бюджетного законодательства Российской Федерации</w:t>
            </w:r>
          </w:p>
        </w:tc>
      </w:tr>
      <w:tr w:rsidR="00A71762" w:rsidRPr="00EA3E5F" w:rsidTr="005A2822">
        <w:trPr>
          <w:trHeight w:val="1736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Общий объем доходов местного бюджета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10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798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5A2822" w:rsidRPr="00EA3E5F" w:rsidTr="005A2822">
        <w:trPr>
          <w:trHeight w:val="217"/>
        </w:trPr>
        <w:tc>
          <w:tcPr>
            <w:tcW w:w="616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06" w:type="dxa"/>
          </w:tcPr>
          <w:p w:rsidR="005A2822" w:rsidRPr="00EA3E5F" w:rsidRDefault="005A2822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7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9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210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798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A71762" w:rsidRPr="00EA3E5F" w:rsidTr="005A2822">
        <w:trPr>
          <w:trHeight w:val="1822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 xml:space="preserve">Объем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10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798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A71762" w:rsidRPr="00EA3E5F" w:rsidTr="005A2822">
        <w:trPr>
          <w:trHeight w:val="1834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Дефицит местного бюджета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10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798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A71762" w:rsidRPr="00EA3E5F" w:rsidTr="005A2822">
        <w:trPr>
          <w:trHeight w:val="2540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Отношение дефицита местного бюджета, за исключением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к общему объему доходов местного бюджета без учета безвозмездных поступлений, и (или) поступлений налоговых доходов по дополнительным нормативам отчислений от налога на доходы физических лиц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3119" w:type="dxa"/>
            <w:vAlign w:val="center"/>
            <w:hideMark/>
          </w:tcPr>
          <w:p w:rsidR="00FE5BD3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не более 10%,</w:t>
            </w:r>
            <w:r w:rsidR="001D0847">
              <w:rPr>
                <w:rFonts w:ascii="Times New Roman" w:hAnsi="Times New Roman"/>
                <w:sz w:val="20"/>
              </w:rPr>
              <w:t xml:space="preserve"> </w:t>
            </w:r>
          </w:p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br w:type="page"/>
              <w:t>не более 5 % - муниципальные образования, указанные в пункте 4 статьи 136 БК РФ</w:t>
            </w:r>
          </w:p>
        </w:tc>
        <w:tc>
          <w:tcPr>
            <w:tcW w:w="2210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  <w:tc>
          <w:tcPr>
            <w:tcW w:w="3798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A71762" w:rsidRPr="00EA3E5F" w:rsidTr="005A2822">
        <w:trPr>
          <w:cantSplit/>
          <w:trHeight w:val="1383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Объем муниципального долга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10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В отчетах за 1 квартал, полугодие, 9 месяцев и за соответствующий финансовый год указывается верхний предел муниципального долга на 1 января очередного финансового года согласно решению о бюджете</w:t>
            </w:r>
          </w:p>
        </w:tc>
        <w:tc>
          <w:tcPr>
            <w:tcW w:w="3798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В отчете за соответствующий финансовый год указывается фактический объем муниципального долга на 1 января текущего финансового года</w:t>
            </w:r>
          </w:p>
        </w:tc>
      </w:tr>
    </w:tbl>
    <w:p w:rsidR="005A2822" w:rsidRDefault="005A2822"/>
    <w:p w:rsidR="005A2822" w:rsidRDefault="005A2822"/>
    <w:p w:rsidR="0041362E" w:rsidRDefault="0041362E"/>
    <w:tbl>
      <w:tblPr>
        <w:tblStyle w:val="aff"/>
        <w:tblW w:w="15506" w:type="dxa"/>
        <w:tblInd w:w="-714" w:type="dxa"/>
        <w:tblLook w:val="04A0" w:firstRow="1" w:lastRow="0" w:firstColumn="1" w:lastColumn="0" w:noHBand="0" w:noVBand="1"/>
      </w:tblPr>
      <w:tblGrid>
        <w:gridCol w:w="616"/>
        <w:gridCol w:w="4706"/>
        <w:gridCol w:w="1057"/>
        <w:gridCol w:w="3119"/>
        <w:gridCol w:w="2693"/>
        <w:gridCol w:w="3315"/>
      </w:tblGrid>
      <w:tr w:rsidR="005A2822" w:rsidRPr="00EA3E5F" w:rsidTr="005A2822">
        <w:trPr>
          <w:cantSplit/>
          <w:trHeight w:val="217"/>
        </w:trPr>
        <w:tc>
          <w:tcPr>
            <w:tcW w:w="616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06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7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9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693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315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5A2822" w:rsidRPr="00EA3E5F" w:rsidTr="005A2822">
        <w:trPr>
          <w:cantSplit/>
          <w:trHeight w:val="1305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Объем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сторонами соглашений о муниципально-частном партнерстве, обязательств по уплате лизинговых платежей по договорам финансовой аренды (лизинга), заключенным с 01.01.2025 года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69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  <w:tc>
          <w:tcPr>
            <w:tcW w:w="331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EA3E5F" w:rsidRPr="00EA3E5F" w:rsidTr="005A2822">
        <w:trPr>
          <w:trHeight w:val="1500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Отношение муниципального долга к общему годовому объему доходов местного бюджета  без учета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CD51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не более 100%,</w:t>
            </w:r>
            <w:r w:rsidR="00CD5155">
              <w:rPr>
                <w:rFonts w:ascii="Times New Roman" w:hAnsi="Times New Roman"/>
                <w:sz w:val="20"/>
              </w:rPr>
              <w:t xml:space="preserve"> </w:t>
            </w:r>
            <w:r w:rsidRPr="00EA3E5F">
              <w:rPr>
                <w:rFonts w:ascii="Times New Roman" w:hAnsi="Times New Roman"/>
                <w:sz w:val="20"/>
              </w:rPr>
              <w:t>не более 50% - муниципальные образования, указанные в пункте 4 статьи 136 БК РФ</w:t>
            </w:r>
          </w:p>
        </w:tc>
        <w:tc>
          <w:tcPr>
            <w:tcW w:w="269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  <w:tc>
          <w:tcPr>
            <w:tcW w:w="331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A71762" w:rsidRPr="00EA3E5F" w:rsidTr="005A2822">
        <w:trPr>
          <w:trHeight w:val="862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2.8.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Объем расходов на обслуживание муниципального долга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69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31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EA3E5F" w:rsidRPr="00EA3E5F" w:rsidTr="005A2822">
        <w:trPr>
          <w:trHeight w:val="1200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2.9.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Общий объем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69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31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EA3E5F" w:rsidRPr="00EA3E5F" w:rsidTr="005A2822">
        <w:trPr>
          <w:trHeight w:val="1215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2.10.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Отношение объема расходов местного бюджета на обслуживание муниципального долга к общему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не более 15%</w:t>
            </w:r>
          </w:p>
        </w:tc>
        <w:tc>
          <w:tcPr>
            <w:tcW w:w="269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  <w:tc>
          <w:tcPr>
            <w:tcW w:w="331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A71762" w:rsidRPr="00EA3E5F" w:rsidTr="005A2822">
        <w:trPr>
          <w:trHeight w:val="1437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2.11.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Объем муниципальных заимствований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69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31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</w:tbl>
    <w:p w:rsidR="005A2822" w:rsidRDefault="005A2822"/>
    <w:p w:rsidR="0041362E" w:rsidRDefault="0041362E"/>
    <w:tbl>
      <w:tblPr>
        <w:tblStyle w:val="aff"/>
        <w:tblW w:w="15506" w:type="dxa"/>
        <w:tblInd w:w="-714" w:type="dxa"/>
        <w:tblLook w:val="04A0" w:firstRow="1" w:lastRow="0" w:firstColumn="1" w:lastColumn="0" w:noHBand="0" w:noVBand="1"/>
      </w:tblPr>
      <w:tblGrid>
        <w:gridCol w:w="616"/>
        <w:gridCol w:w="4706"/>
        <w:gridCol w:w="1057"/>
        <w:gridCol w:w="3119"/>
        <w:gridCol w:w="2835"/>
        <w:gridCol w:w="3173"/>
      </w:tblGrid>
      <w:tr w:rsidR="003B756C" w:rsidRPr="00EA3E5F" w:rsidTr="005A2822">
        <w:trPr>
          <w:trHeight w:val="217"/>
        </w:trPr>
        <w:tc>
          <w:tcPr>
            <w:tcW w:w="616" w:type="dxa"/>
            <w:vAlign w:val="center"/>
          </w:tcPr>
          <w:p w:rsidR="003B756C" w:rsidRPr="00EA3E5F" w:rsidRDefault="003B756C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06" w:type="dxa"/>
            <w:vAlign w:val="center"/>
          </w:tcPr>
          <w:p w:rsidR="003B756C" w:rsidRPr="00EA3E5F" w:rsidRDefault="003B756C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7" w:type="dxa"/>
            <w:vAlign w:val="center"/>
          </w:tcPr>
          <w:p w:rsidR="003B756C" w:rsidRPr="00EA3E5F" w:rsidRDefault="003B756C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3B756C" w:rsidRPr="00EA3E5F" w:rsidRDefault="003B756C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3B756C" w:rsidRPr="00EA3E5F" w:rsidRDefault="003B756C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173" w:type="dxa"/>
            <w:vAlign w:val="center"/>
          </w:tcPr>
          <w:p w:rsidR="003B756C" w:rsidRPr="00EA3E5F" w:rsidRDefault="003B756C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A71762" w:rsidRPr="00EA3E5F" w:rsidTr="005A2822">
        <w:trPr>
          <w:trHeight w:val="1200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2.12.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Сумма, направляемая в соответствующем финансовом году на погашение долговых обязательств муниципального образования (с учетом расходов на исполнение государственных гарантий)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7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A71762" w:rsidRPr="00EA3E5F" w:rsidTr="005A2822">
        <w:trPr>
          <w:trHeight w:val="936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2.13.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Сумма, направляемая в соответствующем финансовом году на финансирование дефицита местного бюджета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7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EA3E5F" w:rsidRPr="00EA3E5F" w:rsidTr="005A2822">
        <w:trPr>
          <w:trHeight w:val="900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2.14.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Отношение объема заимствований муниципального образования к сумме, направляемой в соответствующем финансовом году на финансирование дефицита местного бюджета и погашение долговых обязательств муниципального образования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≤100</w:t>
            </w:r>
          </w:p>
        </w:tc>
        <w:tc>
          <w:tcPr>
            <w:tcW w:w="283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  <w:tc>
          <w:tcPr>
            <w:tcW w:w="317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A71762" w:rsidRPr="00EA3E5F" w:rsidTr="005A2822">
        <w:trPr>
          <w:trHeight w:val="4285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2.15.</w:t>
            </w:r>
          </w:p>
        </w:tc>
        <w:tc>
          <w:tcPr>
            <w:tcW w:w="4706" w:type="dxa"/>
            <w:vAlign w:val="center"/>
            <w:hideMark/>
          </w:tcPr>
          <w:p w:rsidR="00EA3E5F" w:rsidRPr="00EE5243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EA3E5F">
              <w:rPr>
                <w:rFonts w:ascii="Times New Roman" w:hAnsi="Times New Roman"/>
                <w:sz w:val="20"/>
              </w:rPr>
              <w:t>Неустановление и неисполнение расходных обязательств, не связанных с решением вопросов, отнесенных Конституцией Российской Федерации, федеральными законами, законами Камчатского края к полномочиям органов местного самоуправления муниципального района, мун</w:t>
            </w:r>
            <w:r w:rsidR="00EE5243">
              <w:rPr>
                <w:rFonts w:ascii="Times New Roman" w:hAnsi="Times New Roman"/>
                <w:sz w:val="20"/>
              </w:rPr>
              <w:t>иципального (городского) округа</w:t>
            </w:r>
            <w:r w:rsidR="00EE5243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В отчетах за 1 квартал, полугодие, 9 месяцев и соответствующий финансовый год указывается наименование и объем установленных расходных обязательств, не связанных с решением вопросов, отнесенных Конституцией Российской Федерации,  федеральными законами, законами Камчатского края к полномочиям органов местного самоуправления муниципального района</w:t>
            </w:r>
            <w:r w:rsidR="006E1446">
              <w:rPr>
                <w:rFonts w:ascii="Times New Roman" w:hAnsi="Times New Roman"/>
                <w:sz w:val="20"/>
              </w:rPr>
              <w:t>,</w:t>
            </w:r>
            <w:r w:rsidRPr="00EA3E5F">
              <w:rPr>
                <w:rFonts w:ascii="Times New Roman" w:hAnsi="Times New Roman"/>
                <w:sz w:val="20"/>
              </w:rPr>
              <w:t xml:space="preserve"> </w:t>
            </w:r>
            <w:r w:rsidR="006E1446">
              <w:rPr>
                <w:rFonts w:ascii="Times New Roman" w:hAnsi="Times New Roman"/>
                <w:sz w:val="20"/>
              </w:rPr>
              <w:t xml:space="preserve">муниципального </w:t>
            </w:r>
            <w:r w:rsidRPr="00EA3E5F">
              <w:rPr>
                <w:rFonts w:ascii="Times New Roman" w:hAnsi="Times New Roman"/>
                <w:sz w:val="20"/>
              </w:rPr>
              <w:t>(городского</w:t>
            </w:r>
            <w:r w:rsidR="006E1446">
              <w:rPr>
                <w:rFonts w:ascii="Times New Roman" w:hAnsi="Times New Roman"/>
                <w:sz w:val="20"/>
              </w:rPr>
              <w:t>) округа</w:t>
            </w:r>
            <w:r w:rsidRPr="00EA3E5F">
              <w:rPr>
                <w:rFonts w:ascii="Times New Roman" w:hAnsi="Times New Roman"/>
                <w:sz w:val="20"/>
              </w:rPr>
              <w:t>, а также реквизиты соответствующих НПА по указанному вопросу</w:t>
            </w:r>
          </w:p>
        </w:tc>
        <w:tc>
          <w:tcPr>
            <w:tcW w:w="3173" w:type="dxa"/>
            <w:vAlign w:val="center"/>
            <w:hideMark/>
          </w:tcPr>
          <w:p w:rsidR="00EA3E5F" w:rsidRPr="00EA3E5F" w:rsidRDefault="00EA3E5F" w:rsidP="006E14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В отчете за 1 квартал, полугодие, 9 месяцев и соответствующий финансовый год указывается наименование и объем финансируемых расходных обязательств, не связанных с решением вопросов, отнесенных Конституцией Российской Федерации,  федеральными законами, законами Камчатского края к полномочиям органов местного самоуправления муниципального района</w:t>
            </w:r>
            <w:r w:rsidR="006E1446">
              <w:rPr>
                <w:rFonts w:ascii="Times New Roman" w:hAnsi="Times New Roman"/>
                <w:sz w:val="20"/>
              </w:rPr>
              <w:t>, муниципального</w:t>
            </w:r>
            <w:r w:rsidRPr="00EA3E5F">
              <w:rPr>
                <w:rFonts w:ascii="Times New Roman" w:hAnsi="Times New Roman"/>
                <w:sz w:val="20"/>
              </w:rPr>
              <w:t xml:space="preserve"> (городского</w:t>
            </w:r>
            <w:r w:rsidR="006E1446">
              <w:rPr>
                <w:rFonts w:ascii="Times New Roman" w:hAnsi="Times New Roman"/>
                <w:sz w:val="20"/>
              </w:rPr>
              <w:t>)</w:t>
            </w:r>
            <w:r w:rsidRPr="00EA3E5F">
              <w:rPr>
                <w:rFonts w:ascii="Times New Roman" w:hAnsi="Times New Roman"/>
                <w:sz w:val="20"/>
              </w:rPr>
              <w:t xml:space="preserve"> округа, а также реквизиты соответствующих НПА по указанному вопросу</w:t>
            </w:r>
          </w:p>
        </w:tc>
      </w:tr>
      <w:tr w:rsidR="00A71762" w:rsidRPr="00EA3E5F" w:rsidTr="005A2822">
        <w:trPr>
          <w:trHeight w:val="1424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2.16.</w:t>
            </w:r>
          </w:p>
        </w:tc>
        <w:tc>
          <w:tcPr>
            <w:tcW w:w="470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Расходы на содержание органов местного самоуправления (без учета средств федерального бюджета и расходов, направленных на выполнение переданных полномочий Камчатского края)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норматив</w:t>
            </w:r>
          </w:p>
        </w:tc>
        <w:tc>
          <w:tcPr>
            <w:tcW w:w="283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7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</w:tbl>
    <w:p w:rsidR="005A2822" w:rsidRDefault="005A2822"/>
    <w:tbl>
      <w:tblPr>
        <w:tblStyle w:val="aff"/>
        <w:tblW w:w="15762" w:type="dxa"/>
        <w:tblInd w:w="-714" w:type="dxa"/>
        <w:tblLook w:val="04A0" w:firstRow="1" w:lastRow="0" w:firstColumn="1" w:lastColumn="0" w:noHBand="0" w:noVBand="1"/>
      </w:tblPr>
      <w:tblGrid>
        <w:gridCol w:w="616"/>
        <w:gridCol w:w="4932"/>
        <w:gridCol w:w="1057"/>
        <w:gridCol w:w="3119"/>
        <w:gridCol w:w="2835"/>
        <w:gridCol w:w="3203"/>
      </w:tblGrid>
      <w:tr w:rsidR="005A2822" w:rsidRPr="00EA3E5F" w:rsidTr="0069637B">
        <w:trPr>
          <w:trHeight w:val="217"/>
        </w:trPr>
        <w:tc>
          <w:tcPr>
            <w:tcW w:w="616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932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7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9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203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5A2822" w:rsidRPr="00EA3E5F" w:rsidTr="0069637B">
        <w:trPr>
          <w:trHeight w:val="2247"/>
        </w:trPr>
        <w:tc>
          <w:tcPr>
            <w:tcW w:w="616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2.17.</w:t>
            </w:r>
          </w:p>
        </w:tc>
        <w:tc>
          <w:tcPr>
            <w:tcW w:w="4932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Дата утверждения решения о бюджете на очередной финансовый год и на плановый период</w:t>
            </w:r>
          </w:p>
        </w:tc>
        <w:tc>
          <w:tcPr>
            <w:tcW w:w="1057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число, месяц, год</w:t>
            </w:r>
          </w:p>
        </w:tc>
        <w:tc>
          <w:tcPr>
            <w:tcW w:w="3119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не позднее 31 декабря текущего финансового года</w:t>
            </w:r>
          </w:p>
        </w:tc>
        <w:tc>
          <w:tcPr>
            <w:tcW w:w="2835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Align w:val="center"/>
            <w:hideMark/>
          </w:tcPr>
          <w:p w:rsidR="00EA3E5F" w:rsidRPr="00EA3E5F" w:rsidRDefault="00EA3E5F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В отчетах за 1 квартал, полугодие, 9 месяцев и за соответствующий финансовый год указываются реквизиты утвержденного в первоначальной редакции решения о бюджете на очередной финансовый год и на плановый период</w:t>
            </w:r>
          </w:p>
        </w:tc>
      </w:tr>
      <w:tr w:rsidR="00EA3E5F" w:rsidRPr="00EA3E5F" w:rsidTr="0069637B">
        <w:trPr>
          <w:trHeight w:val="280"/>
        </w:trPr>
        <w:tc>
          <w:tcPr>
            <w:tcW w:w="15762" w:type="dxa"/>
            <w:gridSpan w:val="6"/>
            <w:hideMark/>
          </w:tcPr>
          <w:p w:rsidR="00EA3E5F" w:rsidRPr="00EA3E5F" w:rsidRDefault="00EA3E5F" w:rsidP="00A717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Раздел 3. Меры по повышению эффективности использования бюджетных средств</w:t>
            </w:r>
          </w:p>
        </w:tc>
      </w:tr>
      <w:tr w:rsidR="005071B7" w:rsidRPr="00EA3E5F" w:rsidTr="006E386C">
        <w:trPr>
          <w:trHeight w:val="2382"/>
        </w:trPr>
        <w:tc>
          <w:tcPr>
            <w:tcW w:w="616" w:type="dxa"/>
            <w:vAlign w:val="center"/>
            <w:hideMark/>
          </w:tcPr>
          <w:p w:rsidR="005071B7" w:rsidRPr="00EA3E5F" w:rsidRDefault="005071B7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4932" w:type="dxa"/>
            <w:vAlign w:val="center"/>
            <w:hideMark/>
          </w:tcPr>
          <w:p w:rsidR="005071B7" w:rsidRPr="00EA3E5F" w:rsidRDefault="005071B7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Численность работников муниципальных учреждений без учета работников органов местного самоуправления - всего, из них:</w:t>
            </w:r>
          </w:p>
        </w:tc>
        <w:tc>
          <w:tcPr>
            <w:tcW w:w="1057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119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Утвержденные штатные единицы по состоянию на 1 января текущего финансового года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В отчетах за 1 квартал, полугодие, 9 месяцев и за соответствующий финансовый год указываются утвержденные штатные единицы по должностям в штатном расписании на отчетную дату</w:t>
            </w:r>
          </w:p>
        </w:tc>
        <w:tc>
          <w:tcPr>
            <w:tcW w:w="3203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071B7" w:rsidRPr="00EA3E5F" w:rsidTr="0041362E">
        <w:trPr>
          <w:trHeight w:val="1583"/>
        </w:trPr>
        <w:tc>
          <w:tcPr>
            <w:tcW w:w="616" w:type="dxa"/>
            <w:vAlign w:val="center"/>
            <w:hideMark/>
          </w:tcPr>
          <w:p w:rsidR="005071B7" w:rsidRPr="00EA3E5F" w:rsidRDefault="005071B7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4932" w:type="dxa"/>
            <w:hideMark/>
          </w:tcPr>
          <w:p w:rsidR="005071B7" w:rsidRPr="00EA3E5F" w:rsidRDefault="005071B7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Численность работников муниципальных учреждений, осуществляющих функции по новым полномочиям, возникшим в результате разграничения полномочий между органами государственной власти Российской Федерации, субъектов Российской Федерации, муниципальными образованиями или наделения ими</w:t>
            </w:r>
          </w:p>
        </w:tc>
        <w:tc>
          <w:tcPr>
            <w:tcW w:w="1057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119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Merge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3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071B7" w:rsidRPr="00EA3E5F" w:rsidTr="0069637B">
        <w:trPr>
          <w:trHeight w:val="991"/>
        </w:trPr>
        <w:tc>
          <w:tcPr>
            <w:tcW w:w="616" w:type="dxa"/>
            <w:vAlign w:val="center"/>
            <w:hideMark/>
          </w:tcPr>
          <w:p w:rsidR="005071B7" w:rsidRPr="00EA3E5F" w:rsidRDefault="005071B7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4932" w:type="dxa"/>
            <w:hideMark/>
          </w:tcPr>
          <w:p w:rsidR="005071B7" w:rsidRPr="00EA3E5F" w:rsidRDefault="005071B7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 xml:space="preserve">Численность работников муниципальных учреждений, осуществляющих функции в связи с вводом (приобретением) новых объектов капитального строительства </w:t>
            </w:r>
          </w:p>
        </w:tc>
        <w:tc>
          <w:tcPr>
            <w:tcW w:w="1057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119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Merge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3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071B7" w:rsidRPr="00EA3E5F" w:rsidTr="0041362E">
        <w:trPr>
          <w:trHeight w:val="841"/>
        </w:trPr>
        <w:tc>
          <w:tcPr>
            <w:tcW w:w="616" w:type="dxa"/>
            <w:vAlign w:val="center"/>
            <w:hideMark/>
          </w:tcPr>
          <w:p w:rsidR="005071B7" w:rsidRPr="00EA3E5F" w:rsidRDefault="005071B7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w="4932" w:type="dxa"/>
            <w:hideMark/>
          </w:tcPr>
          <w:p w:rsidR="005071B7" w:rsidRPr="00EA3E5F" w:rsidRDefault="005071B7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Численность работников муниципальных учреждений, осуществляющих функции в результате реализации национальных проектов</w:t>
            </w:r>
          </w:p>
        </w:tc>
        <w:tc>
          <w:tcPr>
            <w:tcW w:w="1057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119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Merge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3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071B7" w:rsidRPr="00EA3E5F" w:rsidTr="00CD5155">
        <w:trPr>
          <w:trHeight w:val="1547"/>
        </w:trPr>
        <w:tc>
          <w:tcPr>
            <w:tcW w:w="616" w:type="dxa"/>
            <w:vAlign w:val="center"/>
            <w:hideMark/>
          </w:tcPr>
          <w:p w:rsidR="005071B7" w:rsidRPr="00EA3E5F" w:rsidRDefault="005071B7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4932" w:type="dxa"/>
            <w:hideMark/>
          </w:tcPr>
          <w:p w:rsidR="005071B7" w:rsidRDefault="005071B7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Численность работников муниципальных учреждений, осуществляющих функции в связи с принятием решения об увеличении педагогической нагрузки педагогического персонала в рамках проведения тарификации</w:t>
            </w:r>
          </w:p>
          <w:p w:rsidR="005071B7" w:rsidRPr="00EA3E5F" w:rsidRDefault="005071B7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119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Merge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3" w:type="dxa"/>
            <w:vAlign w:val="center"/>
            <w:hideMark/>
          </w:tcPr>
          <w:p w:rsidR="005071B7" w:rsidRPr="00EA3E5F" w:rsidRDefault="005071B7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2822" w:rsidRPr="00EA3E5F" w:rsidTr="0069637B">
        <w:trPr>
          <w:trHeight w:val="217"/>
        </w:trPr>
        <w:tc>
          <w:tcPr>
            <w:tcW w:w="616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932" w:type="dxa"/>
          </w:tcPr>
          <w:p w:rsidR="005A2822" w:rsidRPr="00EA3E5F" w:rsidRDefault="005A2822" w:rsidP="004044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7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9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203" w:type="dxa"/>
          </w:tcPr>
          <w:p w:rsidR="005A2822" w:rsidRPr="00EA3E5F" w:rsidRDefault="005A2822" w:rsidP="005A28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041014" w:rsidRPr="00EA3E5F" w:rsidTr="0041362E">
        <w:trPr>
          <w:trHeight w:val="1569"/>
        </w:trPr>
        <w:tc>
          <w:tcPr>
            <w:tcW w:w="616" w:type="dxa"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w="4932" w:type="dxa"/>
            <w:vAlign w:val="center"/>
            <w:hideMark/>
          </w:tcPr>
          <w:p w:rsidR="00041014" w:rsidRPr="00EA3E5F" w:rsidRDefault="00041014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Численность работников органов местного самоуправления без учета работников, осуществляющих функции по переданным полномочиям Российской Федерации, Камчатского края</w:t>
            </w:r>
          </w:p>
        </w:tc>
        <w:tc>
          <w:tcPr>
            <w:tcW w:w="1057" w:type="dxa"/>
            <w:vAlign w:val="center"/>
            <w:hideMark/>
          </w:tcPr>
          <w:p w:rsidR="00041014" w:rsidRPr="00EA3E5F" w:rsidRDefault="00041014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E47162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 xml:space="preserve">Утвержденные штатные единицы по состоянию на 1 января текущего финансового года согласно данным отчетной формы 14 МО «Отчет о расходах и численности работников органов местного самоуправления». </w:t>
            </w:r>
          </w:p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При этом численность работников органов местного самоуправления указывается за исключением работников муниципальных органов, не относящихся к органам местного самоуправления, отражаемым в указанной форме</w:t>
            </w:r>
          </w:p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В отчетах за 1 квартал, полугодие, 9 месяцев и за соответствующий финансовый год указываются утвержденные штатные единицы по должностям в штатном расписании на отчетную дату</w:t>
            </w:r>
          </w:p>
        </w:tc>
        <w:tc>
          <w:tcPr>
            <w:tcW w:w="3203" w:type="dxa"/>
            <w:vAlign w:val="center"/>
            <w:hideMark/>
          </w:tcPr>
          <w:p w:rsidR="00041014" w:rsidRPr="00EA3E5F" w:rsidRDefault="00041014" w:rsidP="003B75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41014" w:rsidRPr="00EA3E5F" w:rsidTr="0069637B">
        <w:trPr>
          <w:trHeight w:val="883"/>
        </w:trPr>
        <w:tc>
          <w:tcPr>
            <w:tcW w:w="616" w:type="dxa"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3.7.</w:t>
            </w:r>
          </w:p>
        </w:tc>
        <w:tc>
          <w:tcPr>
            <w:tcW w:w="4932" w:type="dxa"/>
            <w:vAlign w:val="center"/>
            <w:hideMark/>
          </w:tcPr>
          <w:p w:rsidR="00041014" w:rsidRPr="00EA3E5F" w:rsidRDefault="00041014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Численность работников органов местного самоуправления, осуществляющих функции по переданным полномочиям Российской Федерации</w:t>
            </w:r>
          </w:p>
        </w:tc>
        <w:tc>
          <w:tcPr>
            <w:tcW w:w="1057" w:type="dxa"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119" w:type="dxa"/>
            <w:vMerge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3" w:type="dxa"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41014" w:rsidRPr="00EA3E5F" w:rsidTr="0069637B">
        <w:trPr>
          <w:trHeight w:val="947"/>
        </w:trPr>
        <w:tc>
          <w:tcPr>
            <w:tcW w:w="616" w:type="dxa"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w="4932" w:type="dxa"/>
            <w:vAlign w:val="center"/>
            <w:hideMark/>
          </w:tcPr>
          <w:p w:rsidR="00041014" w:rsidRPr="00EA3E5F" w:rsidRDefault="00041014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Численность работников органов местного самоуправления, осуществляющих функции по переданным полномочиям Камчатского края</w:t>
            </w:r>
          </w:p>
        </w:tc>
        <w:tc>
          <w:tcPr>
            <w:tcW w:w="1057" w:type="dxa"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119" w:type="dxa"/>
            <w:vMerge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3" w:type="dxa"/>
            <w:vAlign w:val="center"/>
            <w:hideMark/>
          </w:tcPr>
          <w:p w:rsidR="00041014" w:rsidRPr="00EA3E5F" w:rsidRDefault="00041014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2822" w:rsidRPr="00EA3E5F" w:rsidTr="0069637B">
        <w:trPr>
          <w:trHeight w:val="1935"/>
        </w:trPr>
        <w:tc>
          <w:tcPr>
            <w:tcW w:w="616" w:type="dxa"/>
            <w:vAlign w:val="center"/>
            <w:hideMark/>
          </w:tcPr>
          <w:p w:rsidR="005A2822" w:rsidRPr="00EA3E5F" w:rsidRDefault="005A2822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w="4932" w:type="dxa"/>
            <w:vAlign w:val="center"/>
            <w:hideMark/>
          </w:tcPr>
          <w:p w:rsidR="005A2822" w:rsidRPr="00EA3E5F" w:rsidRDefault="005A2822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Численность работников органов местного самоуправления, осуществляющих функции по новым полномочиям, возникшим в результате разграничения полномочий между органами государственной власти Российской Федерации, субъектов Российской Федерации, муниципальными образованиями или наделения ими</w:t>
            </w:r>
          </w:p>
        </w:tc>
        <w:tc>
          <w:tcPr>
            <w:tcW w:w="1057" w:type="dxa"/>
            <w:vAlign w:val="center"/>
            <w:hideMark/>
          </w:tcPr>
          <w:p w:rsidR="005A2822" w:rsidRPr="00EA3E5F" w:rsidRDefault="005A2822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119" w:type="dxa"/>
            <w:vAlign w:val="center"/>
            <w:hideMark/>
          </w:tcPr>
          <w:p w:rsidR="005A2822" w:rsidRPr="00EA3E5F" w:rsidRDefault="005A2822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Merge/>
            <w:vAlign w:val="center"/>
            <w:hideMark/>
          </w:tcPr>
          <w:p w:rsidR="005A2822" w:rsidRPr="00EA3E5F" w:rsidRDefault="005A2822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03" w:type="dxa"/>
            <w:vAlign w:val="center"/>
            <w:hideMark/>
          </w:tcPr>
          <w:p w:rsidR="005A2822" w:rsidRPr="00EA3E5F" w:rsidRDefault="005A2822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2822" w:rsidRPr="00EA3E5F" w:rsidTr="0069637B">
        <w:trPr>
          <w:trHeight w:val="2305"/>
        </w:trPr>
        <w:tc>
          <w:tcPr>
            <w:tcW w:w="616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w="4932" w:type="dxa"/>
            <w:vAlign w:val="center"/>
            <w:hideMark/>
          </w:tcPr>
          <w:p w:rsidR="00FF01C3" w:rsidRPr="00EA3E5F" w:rsidRDefault="00FF01C3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Темпы и сроки повышения оплаты труда работников органов местного самоуправления в соответствии с принятым муниципальным образованием решением</w:t>
            </w:r>
          </w:p>
        </w:tc>
        <w:tc>
          <w:tcPr>
            <w:tcW w:w="1057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процент, число, месяц, год</w:t>
            </w:r>
          </w:p>
        </w:tc>
        <w:tc>
          <w:tcPr>
            <w:tcW w:w="3119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Данные по пока</w:t>
            </w:r>
            <w:r w:rsidR="00E47162">
              <w:rPr>
                <w:rFonts w:ascii="Times New Roman" w:hAnsi="Times New Roman"/>
                <w:sz w:val="20"/>
              </w:rPr>
              <w:t>зателю указываются в отчете за</w:t>
            </w:r>
            <w:r w:rsidRPr="00EA3E5F">
              <w:rPr>
                <w:rFonts w:ascii="Times New Roman" w:hAnsi="Times New Roman"/>
                <w:sz w:val="20"/>
              </w:rPr>
              <w:t xml:space="preserve"> 1 квартал, полугодие, 9 месяцев и за соответствующий финансовый год. Также указываются реквизиты НПА, которым принято указанное решение</w:t>
            </w:r>
          </w:p>
        </w:tc>
      </w:tr>
      <w:tr w:rsidR="005A2822" w:rsidRPr="00EA3E5F" w:rsidTr="0041362E">
        <w:trPr>
          <w:trHeight w:val="1757"/>
        </w:trPr>
        <w:tc>
          <w:tcPr>
            <w:tcW w:w="616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3.11.</w:t>
            </w:r>
          </w:p>
        </w:tc>
        <w:tc>
          <w:tcPr>
            <w:tcW w:w="4932" w:type="dxa"/>
            <w:vAlign w:val="center"/>
            <w:hideMark/>
          </w:tcPr>
          <w:p w:rsidR="00FF01C3" w:rsidRPr="00EA3E5F" w:rsidRDefault="00FF01C3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Обеспечение в полном объеме в местном бюджете расходных обязательств по оплате труда и уплате страховых взносов по обязательному социальному страхованию на выплаты по оплате труда работников, оплате коммунальных услуг, обслуживанию муниципального долга</w:t>
            </w:r>
          </w:p>
        </w:tc>
        <w:tc>
          <w:tcPr>
            <w:tcW w:w="1057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год. Информация отражается в пояснительной записке к отчету</w:t>
            </w:r>
          </w:p>
        </w:tc>
      </w:tr>
      <w:tr w:rsidR="00041014" w:rsidRPr="00EA3E5F" w:rsidTr="0069637B">
        <w:trPr>
          <w:trHeight w:val="75"/>
        </w:trPr>
        <w:tc>
          <w:tcPr>
            <w:tcW w:w="616" w:type="dxa"/>
          </w:tcPr>
          <w:p w:rsidR="00041014" w:rsidRPr="00EA3E5F" w:rsidRDefault="00041014" w:rsidP="000410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932" w:type="dxa"/>
          </w:tcPr>
          <w:p w:rsidR="00041014" w:rsidRPr="00EA3E5F" w:rsidRDefault="00041014" w:rsidP="004044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7" w:type="dxa"/>
          </w:tcPr>
          <w:p w:rsidR="00041014" w:rsidRPr="00EA3E5F" w:rsidRDefault="00041014" w:rsidP="000410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9" w:type="dxa"/>
          </w:tcPr>
          <w:p w:rsidR="00041014" w:rsidRPr="00EA3E5F" w:rsidRDefault="00041014" w:rsidP="000410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</w:tcPr>
          <w:p w:rsidR="00041014" w:rsidRPr="00EA3E5F" w:rsidRDefault="00041014" w:rsidP="000410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203" w:type="dxa"/>
          </w:tcPr>
          <w:p w:rsidR="00041014" w:rsidRPr="00EA3E5F" w:rsidRDefault="00041014" w:rsidP="000410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5A2822" w:rsidRPr="00EA3E5F" w:rsidTr="0069637B">
        <w:trPr>
          <w:trHeight w:val="1028"/>
        </w:trPr>
        <w:tc>
          <w:tcPr>
            <w:tcW w:w="616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3.12.</w:t>
            </w:r>
          </w:p>
        </w:tc>
        <w:tc>
          <w:tcPr>
            <w:tcW w:w="4932" w:type="dxa"/>
            <w:vAlign w:val="center"/>
            <w:hideMark/>
          </w:tcPr>
          <w:p w:rsidR="00FF01C3" w:rsidRPr="00EA3E5F" w:rsidRDefault="00FF01C3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Неустановление новых расходных обязательств без учета оценки финансовых возможностей местного бюджета, оценки ожидаемого экономического эффекта от их принятия</w:t>
            </w:r>
          </w:p>
        </w:tc>
        <w:tc>
          <w:tcPr>
            <w:tcW w:w="1057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год. Информация отражается в пояснительной записке к отчету</w:t>
            </w:r>
          </w:p>
        </w:tc>
      </w:tr>
      <w:tr w:rsidR="00F0335B" w:rsidRPr="00EA3E5F" w:rsidTr="0069637B">
        <w:trPr>
          <w:trHeight w:val="702"/>
        </w:trPr>
        <w:tc>
          <w:tcPr>
            <w:tcW w:w="616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3.13.</w:t>
            </w:r>
          </w:p>
        </w:tc>
        <w:tc>
          <w:tcPr>
            <w:tcW w:w="4932" w:type="dxa"/>
            <w:vAlign w:val="center"/>
            <w:hideMark/>
          </w:tcPr>
          <w:p w:rsidR="00F0335B" w:rsidRPr="00EA3E5F" w:rsidRDefault="00F0335B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Объем просроченной кредиторской задолженности местного бюджета</w:t>
            </w:r>
          </w:p>
        </w:tc>
        <w:tc>
          <w:tcPr>
            <w:tcW w:w="1057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Merge w:val="restart"/>
            <w:vAlign w:val="center"/>
            <w:hideMark/>
          </w:tcPr>
          <w:p w:rsidR="00F0335B" w:rsidRPr="00EA3E5F" w:rsidRDefault="00F0335B" w:rsidP="00CD51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Значение показателя за 1 квартал, полугодие, 9 месяцев и за соответствующий финансовый год указывается в соответствии с отчетной формой 0503387 «Справочная таблица к отчету об исполнении консолидированного бюджета субъекта Российской Федерации». При этом, значение показателя должно соответствовать показателям отчетной формы 0503369 «Сведения по дебиторской и кредиторской задолженности» за соответствующий период</w:t>
            </w:r>
          </w:p>
        </w:tc>
      </w:tr>
      <w:tr w:rsidR="00F0335B" w:rsidRPr="00EA3E5F" w:rsidTr="0069637B">
        <w:trPr>
          <w:trHeight w:val="1407"/>
        </w:trPr>
        <w:tc>
          <w:tcPr>
            <w:tcW w:w="616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3.14.</w:t>
            </w:r>
          </w:p>
        </w:tc>
        <w:tc>
          <w:tcPr>
            <w:tcW w:w="4932" w:type="dxa"/>
            <w:vAlign w:val="center"/>
            <w:hideMark/>
          </w:tcPr>
          <w:p w:rsidR="00F0335B" w:rsidRPr="00EA3E5F" w:rsidRDefault="00F0335B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Объем просроченной кредиторской задолженности местного бюджета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1057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Merge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335B" w:rsidRPr="00EA3E5F" w:rsidTr="0069637B">
        <w:trPr>
          <w:trHeight w:val="1089"/>
        </w:trPr>
        <w:tc>
          <w:tcPr>
            <w:tcW w:w="616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3.15.</w:t>
            </w:r>
          </w:p>
        </w:tc>
        <w:tc>
          <w:tcPr>
            <w:tcW w:w="4932" w:type="dxa"/>
            <w:vAlign w:val="center"/>
            <w:hideMark/>
          </w:tcPr>
          <w:p w:rsidR="00F0335B" w:rsidRPr="00EA3E5F" w:rsidRDefault="00F0335B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Объем просроченной кредиторской задолженности местного бюджета в части расходов на обеспечение мер социальной поддержки отдельных категорий граждан</w:t>
            </w:r>
          </w:p>
        </w:tc>
        <w:tc>
          <w:tcPr>
            <w:tcW w:w="1057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Merge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335B" w:rsidRPr="00EA3E5F" w:rsidTr="00F0335B">
        <w:trPr>
          <w:trHeight w:val="1419"/>
        </w:trPr>
        <w:tc>
          <w:tcPr>
            <w:tcW w:w="616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3.16.</w:t>
            </w:r>
          </w:p>
        </w:tc>
        <w:tc>
          <w:tcPr>
            <w:tcW w:w="4932" w:type="dxa"/>
            <w:vAlign w:val="center"/>
            <w:hideMark/>
          </w:tcPr>
          <w:p w:rsidR="00F0335B" w:rsidRPr="00EA3E5F" w:rsidRDefault="00F0335B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 xml:space="preserve">Объем просроченной кредиторской задолженности бюджетных (автономных) учреждений муниципального образования, источником финансового обеспечения </w:t>
            </w:r>
            <w:r w:rsidR="00BC0844">
              <w:rPr>
                <w:rFonts w:ascii="Times New Roman" w:hAnsi="Times New Roman"/>
                <w:sz w:val="20"/>
              </w:rPr>
              <w:t xml:space="preserve">деятельности </w:t>
            </w:r>
            <w:r w:rsidRPr="00EA3E5F">
              <w:rPr>
                <w:rFonts w:ascii="Times New Roman" w:hAnsi="Times New Roman"/>
                <w:sz w:val="20"/>
              </w:rPr>
              <w:t>которых являются средства местного бюджета (за исключением иных источников финансирования)</w:t>
            </w:r>
          </w:p>
        </w:tc>
        <w:tc>
          <w:tcPr>
            <w:tcW w:w="1057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Merge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335B" w:rsidRPr="00EA3E5F" w:rsidTr="00F0335B">
        <w:trPr>
          <w:trHeight w:val="2162"/>
        </w:trPr>
        <w:tc>
          <w:tcPr>
            <w:tcW w:w="616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3.17.</w:t>
            </w:r>
          </w:p>
        </w:tc>
        <w:tc>
          <w:tcPr>
            <w:tcW w:w="4932" w:type="dxa"/>
            <w:vAlign w:val="center"/>
            <w:hideMark/>
          </w:tcPr>
          <w:p w:rsidR="00F0335B" w:rsidRPr="00EA3E5F" w:rsidRDefault="00F0335B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Объем просроченной кредиторской задолженности бюджетных (автономных) учреждений муниципального образования, источником финансового обеспечения</w:t>
            </w:r>
            <w:r w:rsidR="00BC0844">
              <w:rPr>
                <w:rFonts w:ascii="Times New Roman" w:hAnsi="Times New Roman"/>
                <w:sz w:val="20"/>
              </w:rPr>
              <w:t xml:space="preserve"> деятельности</w:t>
            </w:r>
            <w:r w:rsidRPr="00EA3E5F">
              <w:rPr>
                <w:rFonts w:ascii="Times New Roman" w:hAnsi="Times New Roman"/>
                <w:sz w:val="20"/>
              </w:rPr>
              <w:t xml:space="preserve"> которых являются средства местного бюджета (за исключением иных источников финансирования)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1057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Merge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335B" w:rsidRPr="00EA3E5F" w:rsidTr="0041362E">
        <w:trPr>
          <w:trHeight w:val="1840"/>
        </w:trPr>
        <w:tc>
          <w:tcPr>
            <w:tcW w:w="616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3.18.</w:t>
            </w:r>
          </w:p>
        </w:tc>
        <w:tc>
          <w:tcPr>
            <w:tcW w:w="4932" w:type="dxa"/>
            <w:vAlign w:val="center"/>
            <w:hideMark/>
          </w:tcPr>
          <w:p w:rsidR="00F0335B" w:rsidRPr="00EA3E5F" w:rsidRDefault="00F0335B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Объем просроченной кредиторской задолженности бюджетных (автономных) учреждений муниципального образования, источником финансового обеспечения</w:t>
            </w:r>
            <w:r w:rsidR="00BC0844">
              <w:rPr>
                <w:rFonts w:ascii="Times New Roman" w:hAnsi="Times New Roman"/>
                <w:sz w:val="20"/>
              </w:rPr>
              <w:t xml:space="preserve"> деятельности</w:t>
            </w:r>
            <w:r w:rsidRPr="00EA3E5F">
              <w:rPr>
                <w:rFonts w:ascii="Times New Roman" w:hAnsi="Times New Roman"/>
                <w:sz w:val="20"/>
              </w:rPr>
              <w:t xml:space="preserve"> которых являются средства местного бюджета (за исключением иных источников финансирования) в части расходов на обеспечение мер социальной поддержки отдельных категорий граждан</w:t>
            </w:r>
          </w:p>
        </w:tc>
        <w:tc>
          <w:tcPr>
            <w:tcW w:w="1057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Merge/>
            <w:vAlign w:val="center"/>
            <w:hideMark/>
          </w:tcPr>
          <w:p w:rsidR="00F0335B" w:rsidRPr="00EA3E5F" w:rsidRDefault="00F0335B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9637B" w:rsidRPr="00EA3E5F" w:rsidTr="0069637B">
        <w:trPr>
          <w:trHeight w:val="180"/>
        </w:trPr>
        <w:tc>
          <w:tcPr>
            <w:tcW w:w="616" w:type="dxa"/>
          </w:tcPr>
          <w:p w:rsidR="0069637B" w:rsidRPr="00EA3E5F" w:rsidRDefault="0069637B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932" w:type="dxa"/>
          </w:tcPr>
          <w:p w:rsidR="0069637B" w:rsidRPr="00EA3E5F" w:rsidRDefault="0069637B" w:rsidP="004044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7" w:type="dxa"/>
          </w:tcPr>
          <w:p w:rsidR="0069637B" w:rsidRPr="00EA3E5F" w:rsidRDefault="0069637B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9" w:type="dxa"/>
          </w:tcPr>
          <w:p w:rsidR="0069637B" w:rsidRPr="00EA3E5F" w:rsidRDefault="0069637B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</w:tcPr>
          <w:p w:rsidR="0069637B" w:rsidRPr="00EA3E5F" w:rsidRDefault="0069637B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203" w:type="dxa"/>
          </w:tcPr>
          <w:p w:rsidR="0069637B" w:rsidRPr="00EA3E5F" w:rsidRDefault="0069637B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5A2822" w:rsidRPr="00EA3E5F" w:rsidTr="0069637B">
        <w:trPr>
          <w:trHeight w:val="1950"/>
        </w:trPr>
        <w:tc>
          <w:tcPr>
            <w:tcW w:w="616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3.19.</w:t>
            </w:r>
          </w:p>
        </w:tc>
        <w:tc>
          <w:tcPr>
            <w:tcW w:w="4932" w:type="dxa"/>
            <w:vAlign w:val="center"/>
            <w:hideMark/>
          </w:tcPr>
          <w:p w:rsidR="00FF01C3" w:rsidRPr="00EA3E5F" w:rsidRDefault="00FF01C3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При наличии по состоянию на 1 января текущего финансового года просроченной кредиторской задолженности местного бюджета (без учета объема просроченной кредиторской задолженности за счет средств от приносящей доход деятельности) представление до 1 апреля текущего финансового года в Министерство финансов Камчатского края «дорожной карты» (графика/актуализированного графика) по погашению просроченной кредиторской задолженности</w:t>
            </w:r>
          </w:p>
        </w:tc>
        <w:tc>
          <w:tcPr>
            <w:tcW w:w="1057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</w:tr>
      <w:tr w:rsidR="005A2822" w:rsidRPr="00EA3E5F" w:rsidTr="0069637B">
        <w:trPr>
          <w:trHeight w:val="1155"/>
        </w:trPr>
        <w:tc>
          <w:tcPr>
            <w:tcW w:w="616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3.20.</w:t>
            </w:r>
          </w:p>
        </w:tc>
        <w:tc>
          <w:tcPr>
            <w:tcW w:w="4932" w:type="dxa"/>
            <w:vAlign w:val="center"/>
            <w:hideMark/>
          </w:tcPr>
          <w:p w:rsidR="00FF01C3" w:rsidRPr="00EA3E5F" w:rsidRDefault="00FF01C3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Достижение целевых значений показателей оплаты труда работников бюджетной сферы в соответствии с указами Президента Российской Федерации</w:t>
            </w:r>
          </w:p>
        </w:tc>
        <w:tc>
          <w:tcPr>
            <w:tcW w:w="1057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год. Информация отражается в пояснительной записке по категориям работников бюджетной сферы, определенных Указами Президента Российской Федерации</w:t>
            </w:r>
          </w:p>
        </w:tc>
      </w:tr>
      <w:tr w:rsidR="005A2822" w:rsidRPr="00EA3E5F" w:rsidTr="0069637B">
        <w:trPr>
          <w:trHeight w:val="1814"/>
        </w:trPr>
        <w:tc>
          <w:tcPr>
            <w:tcW w:w="616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3.21.</w:t>
            </w:r>
          </w:p>
        </w:tc>
        <w:tc>
          <w:tcPr>
            <w:tcW w:w="4932" w:type="dxa"/>
            <w:vAlign w:val="center"/>
            <w:hideMark/>
          </w:tcPr>
          <w:p w:rsidR="00FF01C3" w:rsidRPr="00EA3E5F" w:rsidRDefault="00FF01C3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Направление на согласование в Министерство финансов Камчатского края проекта муниципального правового акта о местном бюджете на очередной финансовый год и на плановый период не позднее дня, следующего за днем его внесения в представительный орган муниципального района, муниципального (городского) округа</w:t>
            </w:r>
          </w:p>
        </w:tc>
        <w:tc>
          <w:tcPr>
            <w:tcW w:w="1057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В отчете за соответствующий финансовый год также указываются реквизиты соответствующего решения о бюджете, письма в Министерство финансов Камчатского края, а также в представительный орган местного самоуправления</w:t>
            </w:r>
          </w:p>
        </w:tc>
      </w:tr>
      <w:tr w:rsidR="005A2822" w:rsidRPr="00EA3E5F" w:rsidTr="0069637B">
        <w:trPr>
          <w:trHeight w:val="382"/>
        </w:trPr>
        <w:tc>
          <w:tcPr>
            <w:tcW w:w="616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3.22.</w:t>
            </w:r>
          </w:p>
        </w:tc>
        <w:tc>
          <w:tcPr>
            <w:tcW w:w="4932" w:type="dxa"/>
            <w:vAlign w:val="center"/>
            <w:hideMark/>
          </w:tcPr>
          <w:p w:rsidR="00FF01C3" w:rsidRPr="00EA3E5F" w:rsidRDefault="00FF01C3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Проведение работы по недопущению просроченной кредиторской задолженности в бюджетах поселений, входящих в состав муниципального района</w:t>
            </w:r>
          </w:p>
        </w:tc>
        <w:tc>
          <w:tcPr>
            <w:tcW w:w="1057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Align w:val="center"/>
            <w:hideMark/>
          </w:tcPr>
          <w:p w:rsidR="00FF01C3" w:rsidRPr="00EA3E5F" w:rsidRDefault="00FF01C3" w:rsidP="00FF0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год. Конкретная информация о проводимых мероприятиях, в том числе о результатах указанной работы отражается в пояснительной записке к отчету</w:t>
            </w:r>
          </w:p>
        </w:tc>
      </w:tr>
      <w:tr w:rsidR="00FF01C3" w:rsidRPr="00EA3E5F" w:rsidTr="0069637B">
        <w:trPr>
          <w:trHeight w:val="191"/>
        </w:trPr>
        <w:tc>
          <w:tcPr>
            <w:tcW w:w="15762" w:type="dxa"/>
            <w:gridSpan w:val="6"/>
            <w:vAlign w:val="center"/>
            <w:hideMark/>
          </w:tcPr>
          <w:p w:rsidR="00FF01C3" w:rsidRPr="00EA3E5F" w:rsidRDefault="00FF01C3" w:rsidP="009B0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Раздел 4. Меры по повышению качества управления муниципальными финансами</w:t>
            </w:r>
          </w:p>
        </w:tc>
      </w:tr>
      <w:tr w:rsidR="005A2822" w:rsidRPr="00EA3E5F" w:rsidTr="0041362E">
        <w:trPr>
          <w:trHeight w:val="1827"/>
        </w:trPr>
        <w:tc>
          <w:tcPr>
            <w:tcW w:w="616" w:type="dxa"/>
            <w:vAlign w:val="center"/>
            <w:hideMark/>
          </w:tcPr>
          <w:p w:rsidR="00FF01C3" w:rsidRPr="00EA3E5F" w:rsidRDefault="00FF01C3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4932" w:type="dxa"/>
            <w:vAlign w:val="center"/>
            <w:hideMark/>
          </w:tcPr>
          <w:p w:rsidR="00FF01C3" w:rsidRPr="00EA3E5F" w:rsidRDefault="00FF01C3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Отсутствие бюджетных кредитов, планируемых к привлечению из краевого бюджета, предусмотренных в качестве источника финансирования дефицита местного бюджета в решении о местном бюджете сверх сумм бюджетных кредитов, решение о предоставлении которых принято Министерством финансов Камчатского края</w:t>
            </w:r>
          </w:p>
        </w:tc>
        <w:tc>
          <w:tcPr>
            <w:tcW w:w="1057" w:type="dxa"/>
            <w:vAlign w:val="center"/>
            <w:hideMark/>
          </w:tcPr>
          <w:p w:rsidR="00FF01C3" w:rsidRPr="00EA3E5F" w:rsidRDefault="00FF01C3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119" w:type="dxa"/>
            <w:vAlign w:val="center"/>
            <w:hideMark/>
          </w:tcPr>
          <w:p w:rsidR="00FF01C3" w:rsidRPr="00EA3E5F" w:rsidRDefault="00FF01C3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F01C3" w:rsidRPr="00EA3E5F" w:rsidRDefault="00FF01C3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согласно решению о местном бюджете</w:t>
            </w:r>
          </w:p>
        </w:tc>
        <w:tc>
          <w:tcPr>
            <w:tcW w:w="3203" w:type="dxa"/>
            <w:vAlign w:val="center"/>
            <w:hideMark/>
          </w:tcPr>
          <w:p w:rsidR="00FF01C3" w:rsidRPr="00EA3E5F" w:rsidRDefault="00FF01C3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9637B" w:rsidRPr="00EA3E5F" w:rsidTr="0069637B">
        <w:trPr>
          <w:trHeight w:val="217"/>
        </w:trPr>
        <w:tc>
          <w:tcPr>
            <w:tcW w:w="616" w:type="dxa"/>
          </w:tcPr>
          <w:p w:rsidR="0069637B" w:rsidRPr="00EA3E5F" w:rsidRDefault="0069637B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932" w:type="dxa"/>
          </w:tcPr>
          <w:p w:rsidR="0069637B" w:rsidRPr="00EA3E5F" w:rsidRDefault="0069637B" w:rsidP="004044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7" w:type="dxa"/>
          </w:tcPr>
          <w:p w:rsidR="0069637B" w:rsidRPr="00EA3E5F" w:rsidRDefault="0069637B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9" w:type="dxa"/>
          </w:tcPr>
          <w:p w:rsidR="0069637B" w:rsidRPr="00EA3E5F" w:rsidRDefault="0069637B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</w:tcPr>
          <w:p w:rsidR="0069637B" w:rsidRPr="00EA3E5F" w:rsidRDefault="0069637B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203" w:type="dxa"/>
          </w:tcPr>
          <w:p w:rsidR="0069637B" w:rsidRPr="00EA3E5F" w:rsidRDefault="0069637B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3E5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5A2822" w:rsidRPr="00EA3E5F" w:rsidTr="0069637B">
        <w:trPr>
          <w:trHeight w:val="1229"/>
        </w:trPr>
        <w:tc>
          <w:tcPr>
            <w:tcW w:w="616" w:type="dxa"/>
            <w:vAlign w:val="center"/>
            <w:hideMark/>
          </w:tcPr>
          <w:p w:rsidR="00FF01C3" w:rsidRPr="00EA3E5F" w:rsidRDefault="00FF01C3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w="4932" w:type="dxa"/>
            <w:vAlign w:val="center"/>
            <w:hideMark/>
          </w:tcPr>
          <w:p w:rsidR="00FF01C3" w:rsidRPr="00EA3E5F" w:rsidRDefault="00FF01C3" w:rsidP="00F031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Просроченная задолженность по долговым обязательствам муниципального образования</w:t>
            </w:r>
          </w:p>
        </w:tc>
        <w:tc>
          <w:tcPr>
            <w:tcW w:w="1057" w:type="dxa"/>
            <w:vAlign w:val="center"/>
            <w:hideMark/>
          </w:tcPr>
          <w:p w:rsidR="00FF01C3" w:rsidRPr="00EA3E5F" w:rsidRDefault="00FF01C3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9" w:type="dxa"/>
            <w:vAlign w:val="center"/>
            <w:hideMark/>
          </w:tcPr>
          <w:p w:rsidR="00FF01C3" w:rsidRPr="00EA3E5F" w:rsidRDefault="00FF01C3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FF01C3" w:rsidRPr="00EA3E5F" w:rsidRDefault="00FF01C3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03" w:type="dxa"/>
            <w:vAlign w:val="center"/>
            <w:hideMark/>
          </w:tcPr>
          <w:p w:rsidR="00FF01C3" w:rsidRPr="00EA3E5F" w:rsidRDefault="00FF01C3" w:rsidP="006963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0"/>
              </w:rPr>
            </w:pPr>
            <w:r w:rsidRPr="00EA3E5F">
              <w:rPr>
                <w:rFonts w:ascii="Times New Roman" w:hAnsi="Times New Roman"/>
                <w:sz w:val="20"/>
              </w:rPr>
              <w:t>Данные по показателю указываются в отчете за 1 квартал, полугодие, 9 месяцев и за соответствующий финансовый год по данным долговой книги муниципального образования</w:t>
            </w:r>
          </w:p>
        </w:tc>
      </w:tr>
    </w:tbl>
    <w:p w:rsidR="00A32041" w:rsidRDefault="00A32041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FC9" w:rsidRDefault="00EE5243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8E1FC9" w:rsidRPr="00AF079D" w:rsidRDefault="00EE5243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EE5243">
        <w:rPr>
          <w:rFonts w:ascii="Times New Roman" w:hAnsi="Times New Roman"/>
          <w:sz w:val="24"/>
          <w:szCs w:val="24"/>
          <w:vertAlign w:val="superscript"/>
        </w:rPr>
        <w:t>1</w:t>
      </w:r>
      <w:r w:rsidRPr="00AF079D">
        <w:rPr>
          <w:rFonts w:ascii="Times New Roman" w:hAnsi="Times New Roman"/>
          <w:sz w:val="20"/>
          <w:szCs w:val="24"/>
        </w:rPr>
        <w:t>Должен соответствовать Реестру расходных обязательств МО</w:t>
      </w:r>
      <w:r w:rsidR="00E5105B" w:rsidRPr="00AF079D">
        <w:rPr>
          <w:rFonts w:ascii="Times New Roman" w:hAnsi="Times New Roman"/>
          <w:sz w:val="20"/>
          <w:szCs w:val="24"/>
        </w:rPr>
        <w:t>.</w:t>
      </w:r>
    </w:p>
    <w:p w:rsidR="00EE5243" w:rsidRDefault="00EE5243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243" w:rsidRPr="00376118" w:rsidRDefault="00EE5243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243" w:rsidRPr="00AF079D" w:rsidRDefault="00EE5243" w:rsidP="00EE5243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79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EE5243" w:rsidRPr="00AF079D" w:rsidRDefault="00EE5243" w:rsidP="00EE5243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(руководитель исполнительно распорядительного органа) </w:t>
      </w:r>
    </w:p>
    <w:p w:rsidR="00EE5243" w:rsidRPr="00AF079D" w:rsidRDefault="00EE5243" w:rsidP="00EE5243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79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AF0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               __________________</w:t>
      </w:r>
    </w:p>
    <w:p w:rsidR="00EE5243" w:rsidRPr="00AF079D" w:rsidRDefault="00EE5243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AF079D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</w:t>
      </w:r>
      <w:r w:rsidR="00376118" w:rsidRPr="00AF079D">
        <w:rPr>
          <w:rFonts w:ascii="Times New Roman" w:hAnsi="Times New Roman"/>
          <w:sz w:val="20"/>
          <w:szCs w:val="24"/>
        </w:rPr>
        <w:t xml:space="preserve">                          </w:t>
      </w:r>
      <w:r w:rsidR="00AF079D">
        <w:rPr>
          <w:rFonts w:ascii="Times New Roman" w:hAnsi="Times New Roman"/>
          <w:sz w:val="20"/>
          <w:szCs w:val="24"/>
        </w:rPr>
        <w:t xml:space="preserve">                               </w:t>
      </w:r>
      <w:r w:rsidR="00376118" w:rsidRPr="00AF079D">
        <w:rPr>
          <w:rFonts w:ascii="Times New Roman" w:hAnsi="Times New Roman"/>
          <w:sz w:val="20"/>
          <w:szCs w:val="24"/>
        </w:rPr>
        <w:t xml:space="preserve"> </w:t>
      </w:r>
      <w:r w:rsidRPr="00AF079D">
        <w:rPr>
          <w:rFonts w:ascii="Times New Roman" w:hAnsi="Times New Roman"/>
          <w:sz w:val="20"/>
          <w:szCs w:val="24"/>
        </w:rPr>
        <w:t xml:space="preserve">    (подпись)  </w:t>
      </w:r>
      <w:r w:rsidR="00376118" w:rsidRPr="00AF079D">
        <w:rPr>
          <w:rFonts w:ascii="Times New Roman" w:hAnsi="Times New Roman"/>
          <w:sz w:val="20"/>
          <w:szCs w:val="24"/>
        </w:rPr>
        <w:t xml:space="preserve">                  </w:t>
      </w:r>
      <w:r w:rsidR="00AF079D">
        <w:rPr>
          <w:rFonts w:ascii="Times New Roman" w:hAnsi="Times New Roman"/>
          <w:sz w:val="20"/>
          <w:szCs w:val="24"/>
        </w:rPr>
        <w:t xml:space="preserve">      </w:t>
      </w:r>
      <w:r w:rsidR="00376118" w:rsidRPr="00AF079D">
        <w:rPr>
          <w:rFonts w:ascii="Times New Roman" w:hAnsi="Times New Roman"/>
          <w:sz w:val="20"/>
          <w:szCs w:val="24"/>
        </w:rPr>
        <w:t xml:space="preserve">   </w:t>
      </w:r>
      <w:r w:rsidR="00981C4B">
        <w:rPr>
          <w:rFonts w:ascii="Times New Roman" w:hAnsi="Times New Roman"/>
          <w:sz w:val="20"/>
          <w:szCs w:val="24"/>
        </w:rPr>
        <w:t xml:space="preserve">  </w:t>
      </w:r>
      <w:r w:rsidR="00376118" w:rsidRPr="00AF079D">
        <w:rPr>
          <w:rFonts w:ascii="Times New Roman" w:hAnsi="Times New Roman"/>
          <w:sz w:val="20"/>
          <w:szCs w:val="24"/>
        </w:rPr>
        <w:t xml:space="preserve">  </w:t>
      </w:r>
      <w:r w:rsidRPr="00AF079D">
        <w:rPr>
          <w:rFonts w:ascii="Times New Roman" w:hAnsi="Times New Roman"/>
          <w:sz w:val="20"/>
          <w:szCs w:val="24"/>
        </w:rPr>
        <w:t>(расшифровка подписи)</w:t>
      </w:r>
    </w:p>
    <w:p w:rsidR="00376118" w:rsidRPr="00AF079D" w:rsidRDefault="00376118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118" w:rsidRPr="00AF079D" w:rsidRDefault="00376118" w:rsidP="00376118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79D">
        <w:rPr>
          <w:rFonts w:ascii="Times New Roman" w:hAnsi="Times New Roman"/>
          <w:sz w:val="24"/>
          <w:szCs w:val="24"/>
        </w:rPr>
        <w:t xml:space="preserve">Исполнитель                                       </w:t>
      </w:r>
      <w:r w:rsidRPr="00AF079D">
        <w:rPr>
          <w:rFonts w:ascii="Times New Roman" w:hAnsi="Times New Roman" w:cs="Times New Roman"/>
          <w:sz w:val="24"/>
          <w:szCs w:val="24"/>
        </w:rPr>
        <w:t>__________________               __________________               __________________</w:t>
      </w:r>
    </w:p>
    <w:p w:rsidR="00376118" w:rsidRPr="00AF079D" w:rsidRDefault="00376118" w:rsidP="0037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AF079D">
        <w:rPr>
          <w:rFonts w:ascii="Times New Roman" w:hAnsi="Times New Roman"/>
          <w:sz w:val="20"/>
          <w:szCs w:val="24"/>
        </w:rPr>
        <w:t xml:space="preserve">                                                                  </w:t>
      </w:r>
      <w:r w:rsidR="00AF079D">
        <w:rPr>
          <w:rFonts w:ascii="Times New Roman" w:hAnsi="Times New Roman"/>
          <w:sz w:val="20"/>
          <w:szCs w:val="24"/>
        </w:rPr>
        <w:t xml:space="preserve">                </w:t>
      </w:r>
      <w:r w:rsidRPr="00AF079D">
        <w:rPr>
          <w:rFonts w:ascii="Times New Roman" w:hAnsi="Times New Roman"/>
          <w:sz w:val="20"/>
          <w:szCs w:val="24"/>
        </w:rPr>
        <w:t xml:space="preserve">     (подпись)                                 (расшифровка подписи)                               (телефон)</w:t>
      </w:r>
    </w:p>
    <w:p w:rsidR="00376118" w:rsidRPr="00AF079D" w:rsidRDefault="00376118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118" w:rsidRPr="00AF079D" w:rsidRDefault="00376118" w:rsidP="00376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79D">
        <w:rPr>
          <w:rFonts w:ascii="Times New Roman" w:hAnsi="Times New Roman"/>
          <w:sz w:val="24"/>
          <w:szCs w:val="24"/>
        </w:rPr>
        <w:t>«___» __________ 20___ г.</w:t>
      </w:r>
    </w:p>
    <w:p w:rsidR="00376118" w:rsidRDefault="00376118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6118" w:rsidRDefault="00376118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79D" w:rsidRDefault="00AF079D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05B" w:rsidRDefault="00E5105B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62E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44"/>
        <w:tblW w:w="14742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766"/>
        <w:gridCol w:w="480"/>
        <w:gridCol w:w="1869"/>
        <w:gridCol w:w="486"/>
        <w:gridCol w:w="1701"/>
      </w:tblGrid>
      <w:tr w:rsidR="0041362E" w:rsidTr="0041362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приказу</w:t>
            </w:r>
          </w:p>
        </w:tc>
      </w:tr>
      <w:tr w:rsidR="0041362E" w:rsidTr="0041362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финансов</w:t>
            </w:r>
          </w:p>
          <w:p w:rsidR="0041362E" w:rsidRDefault="0041362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41362E" w:rsidTr="0041362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41362E" w:rsidRDefault="0041362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62E" w:rsidRDefault="0041362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62E" w:rsidRDefault="0041362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62E" w:rsidRDefault="0041362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62E" w:rsidRDefault="0041362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1362E" w:rsidRPr="00E5105B" w:rsidRDefault="00E5105B" w:rsidP="00E510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31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5105B">
        <w:rPr>
          <w:rFonts w:ascii="Times New Roman" w:hAnsi="Times New Roman"/>
          <w:sz w:val="28"/>
          <w:szCs w:val="28"/>
        </w:rPr>
        <w:t>ФОРМА</w:t>
      </w:r>
    </w:p>
    <w:p w:rsidR="0041362E" w:rsidRPr="00982C8B" w:rsidRDefault="0041362E" w:rsidP="00413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C8B">
        <w:rPr>
          <w:rFonts w:ascii="Times New Roman" w:hAnsi="Times New Roman"/>
          <w:sz w:val="24"/>
          <w:szCs w:val="24"/>
        </w:rPr>
        <w:t xml:space="preserve">Отчет </w:t>
      </w:r>
    </w:p>
    <w:p w:rsidR="0041362E" w:rsidRPr="00982C8B" w:rsidRDefault="0041362E" w:rsidP="00413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C8B">
        <w:rPr>
          <w:rFonts w:ascii="Times New Roman" w:hAnsi="Times New Roman"/>
          <w:sz w:val="24"/>
          <w:szCs w:val="24"/>
        </w:rPr>
        <w:t>об исполн</w:t>
      </w:r>
      <w:r w:rsidR="005C4768">
        <w:rPr>
          <w:rFonts w:ascii="Times New Roman" w:hAnsi="Times New Roman"/>
          <w:sz w:val="24"/>
          <w:szCs w:val="24"/>
        </w:rPr>
        <w:t xml:space="preserve">ении обязательств, предусмотренных </w:t>
      </w:r>
      <w:r w:rsidRPr="00982C8B">
        <w:rPr>
          <w:rFonts w:ascii="Times New Roman" w:hAnsi="Times New Roman"/>
          <w:sz w:val="24"/>
          <w:szCs w:val="24"/>
        </w:rPr>
        <w:t>Соглашением о мерах по социально-экономическому развитию</w:t>
      </w:r>
    </w:p>
    <w:p w:rsidR="0041362E" w:rsidRPr="00982C8B" w:rsidRDefault="0041362E" w:rsidP="00413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82C8B">
        <w:rPr>
          <w:rFonts w:ascii="Times New Roman" w:hAnsi="Times New Roman"/>
          <w:sz w:val="24"/>
          <w:szCs w:val="24"/>
        </w:rPr>
        <w:t>и оздоровлению муниципальных финансов ______________________________________________________________,</w:t>
      </w:r>
    </w:p>
    <w:p w:rsidR="0041362E" w:rsidRPr="00982C8B" w:rsidRDefault="0041362E" w:rsidP="00413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13EA0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</w:t>
      </w:r>
      <w:r w:rsidR="00C802DD" w:rsidRPr="00B13EA0">
        <w:rPr>
          <w:rFonts w:ascii="Times New Roman" w:hAnsi="Times New Roman"/>
          <w:sz w:val="20"/>
          <w:szCs w:val="24"/>
        </w:rPr>
        <w:t xml:space="preserve">               </w:t>
      </w:r>
      <w:r w:rsidRPr="00B13EA0">
        <w:rPr>
          <w:rFonts w:ascii="Times New Roman" w:hAnsi="Times New Roman"/>
          <w:sz w:val="20"/>
          <w:szCs w:val="24"/>
        </w:rPr>
        <w:t xml:space="preserve">   (наименование поселения в Камчатском кра</w:t>
      </w:r>
      <w:r w:rsidRPr="00B13EA0">
        <w:rPr>
          <w:rFonts w:ascii="Times New Roman" w:hAnsi="Times New Roman"/>
          <w:sz w:val="20"/>
        </w:rPr>
        <w:t>е)</w:t>
      </w:r>
      <w:r w:rsidRPr="00982C8B">
        <w:rPr>
          <w:rFonts w:ascii="Times New Roman" w:hAnsi="Times New Roman"/>
          <w:sz w:val="24"/>
          <w:szCs w:val="24"/>
        </w:rPr>
        <w:t xml:space="preserve">      </w:t>
      </w:r>
    </w:p>
    <w:p w:rsidR="0041362E" w:rsidRPr="00982C8B" w:rsidRDefault="0041362E" w:rsidP="00413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C8B">
        <w:rPr>
          <w:rFonts w:ascii="Times New Roman" w:hAnsi="Times New Roman"/>
          <w:sz w:val="24"/>
          <w:szCs w:val="24"/>
        </w:rPr>
        <w:t xml:space="preserve">получающего дотацию на выравнивание бюджетной обеспеченности поселений </w:t>
      </w:r>
    </w:p>
    <w:p w:rsidR="0041362E" w:rsidRPr="00982C8B" w:rsidRDefault="0041362E" w:rsidP="00413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C8B">
        <w:rPr>
          <w:rFonts w:ascii="Times New Roman" w:hAnsi="Times New Roman"/>
          <w:sz w:val="24"/>
          <w:szCs w:val="24"/>
        </w:rPr>
        <w:t>от _____________________ №_________</w:t>
      </w:r>
    </w:p>
    <w:p w:rsidR="0041362E" w:rsidRPr="00982C8B" w:rsidRDefault="0041362E" w:rsidP="00413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C8B">
        <w:rPr>
          <w:rFonts w:ascii="Times New Roman" w:hAnsi="Times New Roman"/>
          <w:sz w:val="24"/>
          <w:szCs w:val="24"/>
        </w:rPr>
        <w:t xml:space="preserve">по состоянию на ____________________________ </w:t>
      </w:r>
    </w:p>
    <w:p w:rsidR="00F3242F" w:rsidRPr="00F3242F" w:rsidRDefault="00F3242F" w:rsidP="00413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Style w:val="aff"/>
        <w:tblW w:w="15588" w:type="dxa"/>
        <w:jc w:val="center"/>
        <w:tblLook w:val="04A0" w:firstRow="1" w:lastRow="0" w:firstColumn="1" w:lastColumn="0" w:noHBand="0" w:noVBand="1"/>
      </w:tblPr>
      <w:tblGrid>
        <w:gridCol w:w="616"/>
        <w:gridCol w:w="4766"/>
        <w:gridCol w:w="1134"/>
        <w:gridCol w:w="3118"/>
        <w:gridCol w:w="2835"/>
        <w:gridCol w:w="3119"/>
      </w:tblGrid>
      <w:tr w:rsidR="00C802DD" w:rsidRPr="00F3242F" w:rsidTr="00C802DD">
        <w:trPr>
          <w:trHeight w:val="1230"/>
          <w:jc w:val="center"/>
        </w:trPr>
        <w:tc>
          <w:tcPr>
            <w:tcW w:w="616" w:type="dxa"/>
            <w:hideMark/>
          </w:tcPr>
          <w:p w:rsidR="00F3242F" w:rsidRPr="00F3242F" w:rsidRDefault="00F3242F" w:rsidP="00F3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4766" w:type="dxa"/>
            <w:hideMark/>
          </w:tcPr>
          <w:p w:rsidR="00F3242F" w:rsidRPr="00F3242F" w:rsidRDefault="00F3242F" w:rsidP="00F3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Показатели</w:t>
            </w:r>
          </w:p>
        </w:tc>
        <w:tc>
          <w:tcPr>
            <w:tcW w:w="1134" w:type="dxa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ind w:left="-329" w:firstLine="329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Ед. изм.</w:t>
            </w:r>
          </w:p>
        </w:tc>
        <w:tc>
          <w:tcPr>
            <w:tcW w:w="3118" w:type="dxa"/>
            <w:hideMark/>
          </w:tcPr>
          <w:p w:rsidR="00F3242F" w:rsidRPr="00F3242F" w:rsidRDefault="00F3242F" w:rsidP="00F3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Плановое значение, установленное Соглашением на текущий финансовый год</w:t>
            </w:r>
          </w:p>
        </w:tc>
        <w:tc>
          <w:tcPr>
            <w:tcW w:w="2835" w:type="dxa"/>
            <w:hideMark/>
          </w:tcPr>
          <w:p w:rsidR="00CD5155" w:rsidRDefault="00F3242F" w:rsidP="00CD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 xml:space="preserve">Плановое значение </w:t>
            </w:r>
          </w:p>
          <w:p w:rsidR="00F3242F" w:rsidRPr="00F3242F" w:rsidRDefault="00F3242F" w:rsidP="00CD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на 1 число месяца, следующего за отчетным</w:t>
            </w:r>
            <w:r w:rsidR="0027132C">
              <w:rPr>
                <w:rFonts w:ascii="Times New Roman" w:hAnsi="Times New Roman"/>
                <w:b/>
                <w:bCs/>
                <w:sz w:val="20"/>
              </w:rPr>
              <w:t>,</w:t>
            </w:r>
            <w:r w:rsidRPr="00F3242F">
              <w:rPr>
                <w:rFonts w:ascii="Times New Roman" w:hAnsi="Times New Roman"/>
                <w:b/>
                <w:bCs/>
                <w:sz w:val="20"/>
              </w:rPr>
              <w:t xml:space="preserve"> в текущем финансовом году (по данным Отчета об исполнении консолидированного бюджета</w:t>
            </w:r>
            <w:r w:rsidR="00CD515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F3242F">
              <w:rPr>
                <w:rFonts w:ascii="Times New Roman" w:hAnsi="Times New Roman"/>
                <w:b/>
                <w:bCs/>
                <w:sz w:val="20"/>
              </w:rPr>
              <w:t>субъекта Российской Федерации и бюджета территориального</w:t>
            </w:r>
            <w:r w:rsidRPr="00F3242F">
              <w:rPr>
                <w:rFonts w:ascii="Times New Roman" w:hAnsi="Times New Roman"/>
                <w:b/>
                <w:bCs/>
                <w:sz w:val="20"/>
              </w:rPr>
              <w:br/>
              <w:t>государственного внебюджетного фонда (ф. 0503317) (далее - Отчет) за соответствующий отчетный период)</w:t>
            </w:r>
          </w:p>
        </w:tc>
        <w:tc>
          <w:tcPr>
            <w:tcW w:w="3119" w:type="dxa"/>
            <w:hideMark/>
          </w:tcPr>
          <w:p w:rsidR="00CD5155" w:rsidRDefault="00F3242F" w:rsidP="00CD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 xml:space="preserve">Фактическое значение </w:t>
            </w:r>
          </w:p>
          <w:p w:rsidR="00F3242F" w:rsidRPr="00F3242F" w:rsidRDefault="00F3242F" w:rsidP="00CD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на 1 число месяца, следующего за отчетным в текущем финансовом году (по данным Отчета об исполнении консолидированного бюджета</w:t>
            </w:r>
            <w:r w:rsidR="00CD515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F3242F">
              <w:rPr>
                <w:rFonts w:ascii="Times New Roman" w:hAnsi="Times New Roman"/>
                <w:b/>
                <w:bCs/>
                <w:sz w:val="20"/>
              </w:rPr>
              <w:t>субъекта Российской Федерации и бюджета территориального</w:t>
            </w:r>
            <w:r w:rsidR="00CD515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F3242F">
              <w:rPr>
                <w:rFonts w:ascii="Times New Roman" w:hAnsi="Times New Roman"/>
                <w:b/>
                <w:bCs/>
                <w:sz w:val="20"/>
              </w:rPr>
              <w:t>государственного внебюджетного фонда (ф. 0503317) (далее - Отчет) за соответствующий отчетный период)</w:t>
            </w:r>
          </w:p>
        </w:tc>
      </w:tr>
      <w:tr w:rsidR="00C802DD" w:rsidRPr="00F3242F" w:rsidTr="00C802DD">
        <w:trPr>
          <w:trHeight w:val="24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F3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F3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F3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118" w:type="dxa"/>
            <w:vAlign w:val="center"/>
            <w:hideMark/>
          </w:tcPr>
          <w:p w:rsidR="00F3242F" w:rsidRPr="00F3242F" w:rsidRDefault="00F3242F" w:rsidP="00F3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F3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F3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F3242F" w:rsidRPr="00F3242F" w:rsidTr="00C802DD">
        <w:trPr>
          <w:trHeight w:val="248"/>
          <w:jc w:val="center"/>
        </w:trPr>
        <w:tc>
          <w:tcPr>
            <w:tcW w:w="15588" w:type="dxa"/>
            <w:gridSpan w:val="6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Раздел 1. Меры, направленные на увеличение налоговых и неналоговых доходов местного бюджета</w:t>
            </w:r>
          </w:p>
        </w:tc>
      </w:tr>
      <w:tr w:rsidR="00C802DD" w:rsidRPr="00F3242F" w:rsidTr="00CD5155">
        <w:trPr>
          <w:trHeight w:val="1421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Объем налоговых и неналоговых доходов местного бюджета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118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043794" w:rsidRPr="00F3242F" w:rsidRDefault="00F3242F" w:rsidP="0004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 xml:space="preserve">Заполняется в отчете за соответствующий финансовый </w:t>
            </w:r>
            <w:bookmarkStart w:id="2" w:name="_GoBack"/>
            <w:bookmarkEnd w:id="2"/>
            <w:r w:rsidRPr="00F3242F">
              <w:rPr>
                <w:rFonts w:ascii="Times New Roman" w:hAnsi="Times New Roman"/>
                <w:sz w:val="20"/>
              </w:rPr>
              <w:t>год</w:t>
            </w:r>
          </w:p>
        </w:tc>
      </w:tr>
    </w:tbl>
    <w:p w:rsidR="00C802DD" w:rsidRDefault="00C802DD"/>
    <w:p w:rsidR="00C802DD" w:rsidRDefault="00C802DD"/>
    <w:tbl>
      <w:tblPr>
        <w:tblStyle w:val="aff"/>
        <w:tblW w:w="15815" w:type="dxa"/>
        <w:jc w:val="center"/>
        <w:tblLook w:val="04A0" w:firstRow="1" w:lastRow="0" w:firstColumn="1" w:lastColumn="0" w:noHBand="0" w:noVBand="1"/>
      </w:tblPr>
      <w:tblGrid>
        <w:gridCol w:w="616"/>
        <w:gridCol w:w="4766"/>
        <w:gridCol w:w="1134"/>
        <w:gridCol w:w="3345"/>
        <w:gridCol w:w="2835"/>
        <w:gridCol w:w="3119"/>
      </w:tblGrid>
      <w:tr w:rsidR="00C802DD" w:rsidRPr="00F3242F" w:rsidTr="00053BD1">
        <w:trPr>
          <w:trHeight w:val="248"/>
          <w:jc w:val="center"/>
        </w:trPr>
        <w:tc>
          <w:tcPr>
            <w:tcW w:w="616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66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345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C802DD" w:rsidRPr="00F3242F" w:rsidTr="00982C8B">
        <w:trPr>
          <w:trHeight w:val="952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Рост поступлений по налоговым и неналоговым доходам местного бюджета к аналогичному периоду предыдущего года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442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не менее 1%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982C8B">
        <w:trPr>
          <w:trHeight w:val="2344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Утверждение (актуализация) до 15 марта текущего финансового года плана («дорожной карты») по взысканию дебиторской задолженности по платежам в местный бюджет,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установленными Министерством финансов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</w:tr>
      <w:tr w:rsidR="00F3242F" w:rsidRPr="00F3242F" w:rsidTr="00AF079D">
        <w:trPr>
          <w:trHeight w:val="301"/>
          <w:jc w:val="center"/>
        </w:trPr>
        <w:tc>
          <w:tcPr>
            <w:tcW w:w="15815" w:type="dxa"/>
            <w:gridSpan w:val="6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Раздел 2. Соблюдение требований бюджетного законодательства Российской Федерации</w:t>
            </w:r>
          </w:p>
        </w:tc>
      </w:tr>
      <w:tr w:rsidR="00C802DD" w:rsidRPr="00F3242F" w:rsidTr="00053BD1">
        <w:trPr>
          <w:trHeight w:val="120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Общий объем доходов местного бюджета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053BD1">
        <w:trPr>
          <w:trHeight w:val="120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 xml:space="preserve">Объем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053BD1">
        <w:trPr>
          <w:trHeight w:val="120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Дефицит местного бюджета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AF079D">
        <w:trPr>
          <w:trHeight w:val="2383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Отношение дефицита местного бюджета, за исключением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к общему объему доходов местного бюджета без учета безвозмездных поступлений, и (или) поступлений налоговых доходов по дополнительным нормативам отчислений от налога на доходы физических лиц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3345" w:type="dxa"/>
            <w:vAlign w:val="center"/>
            <w:hideMark/>
          </w:tcPr>
          <w:p w:rsidR="00FE0715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не более 10%,</w:t>
            </w:r>
            <w:r w:rsidRPr="00F3242F">
              <w:rPr>
                <w:rFonts w:ascii="Times New Roman" w:hAnsi="Times New Roman"/>
                <w:sz w:val="20"/>
              </w:rPr>
              <w:br w:type="page"/>
            </w:r>
          </w:p>
          <w:p w:rsidR="00F3242F" w:rsidRPr="00F3242F" w:rsidRDefault="00442D6E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5</w:t>
            </w:r>
            <w:r w:rsidR="00F3242F" w:rsidRPr="00F3242F">
              <w:rPr>
                <w:rFonts w:ascii="Times New Roman" w:hAnsi="Times New Roman"/>
                <w:sz w:val="20"/>
              </w:rPr>
              <w:t>% - муниципальные образования, указанные в пункте 4 статьи 136 БК РФ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053BD1">
        <w:trPr>
          <w:trHeight w:val="248"/>
          <w:jc w:val="center"/>
        </w:trPr>
        <w:tc>
          <w:tcPr>
            <w:tcW w:w="616" w:type="dxa"/>
            <w:vAlign w:val="center"/>
          </w:tcPr>
          <w:p w:rsidR="00C802DD" w:rsidRPr="00F3242F" w:rsidRDefault="00C802DD" w:rsidP="00982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66" w:type="dxa"/>
            <w:vAlign w:val="center"/>
          </w:tcPr>
          <w:p w:rsidR="00C802DD" w:rsidRPr="00F3242F" w:rsidRDefault="00C802DD" w:rsidP="00982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802DD" w:rsidRPr="00F3242F" w:rsidRDefault="00C802DD" w:rsidP="00982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345" w:type="dxa"/>
            <w:vAlign w:val="center"/>
          </w:tcPr>
          <w:p w:rsidR="00C802DD" w:rsidRPr="00F3242F" w:rsidRDefault="00C802DD" w:rsidP="00982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C802DD" w:rsidRPr="00F3242F" w:rsidRDefault="00C802DD" w:rsidP="00982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C802DD" w:rsidRPr="00F3242F" w:rsidRDefault="00C802DD" w:rsidP="00982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C802DD" w:rsidRPr="00F3242F" w:rsidTr="00053BD1">
        <w:trPr>
          <w:trHeight w:val="2122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Объем муниципального долга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В отчетах за 1 квартал, полугодие, 9 месяцев и за соответствующий финансовый год указывается верхний предел муниципального долга на 1 января очередного финансового года согласно решению о бюджете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В отчете за соответствующий финансовый год указывается фактический объем муниципального долга на 1 января текущего финансового года</w:t>
            </w:r>
          </w:p>
        </w:tc>
      </w:tr>
      <w:tr w:rsidR="00C802DD" w:rsidRPr="00F3242F" w:rsidTr="00053BD1">
        <w:trPr>
          <w:trHeight w:val="2011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Объем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сторонами соглашений о муниципально-частном партнерстве, обязательств по уплате лизинговых платежей по договорам финансовой аренды (лизинга), заключенным с 01.01.2025 года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053BD1">
        <w:trPr>
          <w:trHeight w:val="150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Отношение муниципального долга к общему годовому объему доходов местного бюджета  без учета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не более 100%,</w:t>
            </w:r>
            <w:r w:rsidRPr="00F3242F">
              <w:rPr>
                <w:rFonts w:ascii="Times New Roman" w:hAnsi="Times New Roman"/>
                <w:sz w:val="20"/>
              </w:rPr>
              <w:br/>
              <w:t>не более 50% - муниципальные образования, указанные в пункте 4 статьи 136 БК РФ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053BD1">
        <w:trPr>
          <w:trHeight w:val="120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2.8.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053BD1">
        <w:trPr>
          <w:trHeight w:val="1268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2.9.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Общий объем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053BD1">
        <w:trPr>
          <w:trHeight w:val="1671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2.10.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Отношение объема расходов местного бюджета на обслуживание муниципального долга к общему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не более 15%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053BD1">
        <w:trPr>
          <w:trHeight w:val="106"/>
          <w:jc w:val="center"/>
        </w:trPr>
        <w:tc>
          <w:tcPr>
            <w:tcW w:w="616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66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345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C802DD" w:rsidRPr="00F3242F" w:rsidRDefault="00C802DD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C802DD" w:rsidRPr="00F3242F" w:rsidTr="00053BD1">
        <w:trPr>
          <w:trHeight w:val="120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2.11.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Объем муниципальных заимствований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FA76A1">
        <w:trPr>
          <w:trHeight w:val="1062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2.12.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Сумма, направляемая в соответствующем финансовом году на погашение долговых обязательств муниципального образования (с учетом расходов на исполнение государственных гарантий)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FA76A1">
        <w:trPr>
          <w:trHeight w:val="1036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2.13.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Сумма, направляемая в соответствующем финансовом году на финансирование дефицита местного бюджета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FA76A1">
        <w:trPr>
          <w:trHeight w:val="1128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2.14.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Отношение объема заимствований муниципального образования к сумме, направляемой в соответствующем финансовом году на финансирование дефицита местного бюджета и погашение долговых обязательств муниципального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≤100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C802DD" w:rsidRPr="00F3242F" w:rsidTr="00FA76A1">
        <w:trPr>
          <w:trHeight w:val="3737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2.15.</w:t>
            </w:r>
          </w:p>
        </w:tc>
        <w:tc>
          <w:tcPr>
            <w:tcW w:w="4766" w:type="dxa"/>
            <w:vAlign w:val="center"/>
            <w:hideMark/>
          </w:tcPr>
          <w:p w:rsidR="00F3242F" w:rsidRPr="00C802DD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F3242F">
              <w:rPr>
                <w:rFonts w:ascii="Times New Roman" w:hAnsi="Times New Roman"/>
                <w:sz w:val="20"/>
              </w:rPr>
              <w:t>Неустановление и неисполнение расходных обязательств, не связанных с решением вопросов, отнесенных Конституцией Российской Федерации, федеральными законами, законами Камчатского края к полномочиям органов ме</w:t>
            </w:r>
            <w:r w:rsidR="00C802DD">
              <w:rPr>
                <w:rFonts w:ascii="Times New Roman" w:hAnsi="Times New Roman"/>
                <w:sz w:val="20"/>
              </w:rPr>
              <w:t>стного самоуправления поселения</w:t>
            </w:r>
            <w:r w:rsidR="00C802DD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0F7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 xml:space="preserve">В отчетах за 1 квартал, полугодие, 9 месяцев и соответствующий финансовый год указывается наименование и объем установленных расходных обязательств, не связанных с решением вопросов, отнесенных Конституцией Российской Федерации,  федеральными законами, законами Камчатского края к полномочиям органов местного самоуправления </w:t>
            </w:r>
            <w:r w:rsidR="000F7F23">
              <w:rPr>
                <w:rFonts w:ascii="Times New Roman" w:hAnsi="Times New Roman"/>
                <w:sz w:val="20"/>
              </w:rPr>
              <w:t>поселения</w:t>
            </w:r>
            <w:r w:rsidRPr="00F3242F">
              <w:rPr>
                <w:rFonts w:ascii="Times New Roman" w:hAnsi="Times New Roman"/>
                <w:sz w:val="20"/>
              </w:rPr>
              <w:t>, а также реквизиты соответствующих НПА по указанному вопросу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0F7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 xml:space="preserve">В отчете за 1 квартал, полугодие, 9 месяцев и соответствующий финансовый год указывается наименование и объем финансируемых расходных обязательств, не связанных с решением вопросов, отнесенных Конституцией Российской Федерации,  федеральными законами, законами Камчатского края к полномочиям органов местного самоуправления </w:t>
            </w:r>
            <w:r w:rsidR="000F7F23">
              <w:rPr>
                <w:rFonts w:ascii="Times New Roman" w:hAnsi="Times New Roman"/>
                <w:sz w:val="20"/>
              </w:rPr>
              <w:t>поселения</w:t>
            </w:r>
            <w:r w:rsidRPr="00F3242F">
              <w:rPr>
                <w:rFonts w:ascii="Times New Roman" w:hAnsi="Times New Roman"/>
                <w:sz w:val="20"/>
              </w:rPr>
              <w:t>, а также реквизиты соответствующих НПА по указанному вопросу</w:t>
            </w:r>
          </w:p>
        </w:tc>
      </w:tr>
      <w:tr w:rsidR="00C802DD" w:rsidRPr="00F3242F" w:rsidTr="00053BD1">
        <w:trPr>
          <w:trHeight w:val="120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2.16.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Расходы на содержание органов местного самоуправления поселения (без учета средств федерального бюджета и расходов, направленных на выполнение переданных полномочий Камчатского края)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норматив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 в соответствии с Отчетом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</w:t>
            </w:r>
          </w:p>
        </w:tc>
      </w:tr>
      <w:tr w:rsidR="00FA76A1" w:rsidRPr="00F3242F" w:rsidTr="00FA76A1">
        <w:trPr>
          <w:trHeight w:val="248"/>
          <w:jc w:val="center"/>
        </w:trPr>
        <w:tc>
          <w:tcPr>
            <w:tcW w:w="616" w:type="dxa"/>
            <w:vAlign w:val="center"/>
          </w:tcPr>
          <w:p w:rsidR="00FA76A1" w:rsidRPr="00F3242F" w:rsidRDefault="00FA76A1" w:rsidP="00FA7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66" w:type="dxa"/>
            <w:vAlign w:val="center"/>
          </w:tcPr>
          <w:p w:rsidR="00FA76A1" w:rsidRPr="00F3242F" w:rsidRDefault="00FA76A1" w:rsidP="00FA7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A76A1" w:rsidRPr="00F3242F" w:rsidRDefault="00FA76A1" w:rsidP="00FA7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345" w:type="dxa"/>
            <w:vAlign w:val="center"/>
          </w:tcPr>
          <w:p w:rsidR="00FA76A1" w:rsidRPr="00F3242F" w:rsidRDefault="00FA76A1" w:rsidP="00FA7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A76A1" w:rsidRPr="00F3242F" w:rsidRDefault="00FA76A1" w:rsidP="00FA7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FA76A1" w:rsidRPr="00F3242F" w:rsidRDefault="00FA76A1" w:rsidP="00FA7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C802DD" w:rsidRPr="00F3242F" w:rsidTr="00053BD1">
        <w:trPr>
          <w:trHeight w:val="177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2.17.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Дата утверждения решения о бюджете на очередной финансовый год (очередной финансовый год и на плановый период)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число, месяц, год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не позднее 31 декабря текущего финансового года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В отчетах за 1 квартал, полугодие, 9 месяцев и за соответствующий финансовый год указываются реквизиты утвержденного в первоначальной редакции решения о бюджете на очередной финансовый год</w:t>
            </w:r>
            <w:r w:rsidR="005E613F">
              <w:rPr>
                <w:rFonts w:ascii="Times New Roman" w:hAnsi="Times New Roman"/>
                <w:sz w:val="20"/>
              </w:rPr>
              <w:t xml:space="preserve"> (очередной финансовый год</w:t>
            </w:r>
            <w:r w:rsidRPr="00F3242F">
              <w:rPr>
                <w:rFonts w:ascii="Times New Roman" w:hAnsi="Times New Roman"/>
                <w:sz w:val="20"/>
              </w:rPr>
              <w:t xml:space="preserve"> и на плановый период</w:t>
            </w:r>
            <w:r w:rsidR="005E613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3242F" w:rsidRPr="00F3242F" w:rsidTr="00053BD1">
        <w:trPr>
          <w:trHeight w:val="228"/>
          <w:jc w:val="center"/>
        </w:trPr>
        <w:tc>
          <w:tcPr>
            <w:tcW w:w="15815" w:type="dxa"/>
            <w:gridSpan w:val="6"/>
            <w:vAlign w:val="center"/>
            <w:hideMark/>
          </w:tcPr>
          <w:p w:rsidR="00F3242F" w:rsidRPr="00F3242F" w:rsidRDefault="00F3242F" w:rsidP="00C80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Раздел 3. Меры по повышению эффективности использования бюджетных средств</w:t>
            </w:r>
          </w:p>
        </w:tc>
      </w:tr>
      <w:tr w:rsidR="00053BD1" w:rsidRPr="00F3242F" w:rsidTr="00FA76A1">
        <w:trPr>
          <w:trHeight w:val="922"/>
          <w:jc w:val="center"/>
        </w:trPr>
        <w:tc>
          <w:tcPr>
            <w:tcW w:w="616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4766" w:type="dxa"/>
            <w:vAlign w:val="center"/>
            <w:hideMark/>
          </w:tcPr>
          <w:p w:rsidR="00053BD1" w:rsidRPr="00F3242F" w:rsidRDefault="00053BD1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Численность работников муниципальных учреждений поселения без учета работников органов местного самоуправления поселения - всего, из них:</w:t>
            </w:r>
          </w:p>
        </w:tc>
        <w:tc>
          <w:tcPr>
            <w:tcW w:w="1134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345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Утвержденные штатные единицы по состоянию на 1 января текущего финансового года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В отчетах за 1 квартал, полугодие, 9 месяцев и за соответствующий финансовый год указываются утвержденные штатные единицы по должностям в штатном расписании на отчетную дату</w:t>
            </w:r>
          </w:p>
        </w:tc>
        <w:tc>
          <w:tcPr>
            <w:tcW w:w="3119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53BD1" w:rsidRPr="00F3242F" w:rsidTr="00FA76A1">
        <w:trPr>
          <w:trHeight w:val="1783"/>
          <w:jc w:val="center"/>
        </w:trPr>
        <w:tc>
          <w:tcPr>
            <w:tcW w:w="616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4766" w:type="dxa"/>
            <w:vAlign w:val="center"/>
            <w:hideMark/>
          </w:tcPr>
          <w:p w:rsidR="00053BD1" w:rsidRPr="00F3242F" w:rsidRDefault="00053BD1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Численность работников муниципальных учреждений поселения, осуществляющих функции по новым полномочиям, возникшим в результате разграничения полномочий между органами государственной власти Российской Федерации, субъектов Российской Федерации, муниципальными образованиями или наделения ими</w:t>
            </w:r>
          </w:p>
        </w:tc>
        <w:tc>
          <w:tcPr>
            <w:tcW w:w="1134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345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Merge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53BD1" w:rsidRPr="00F3242F" w:rsidTr="00FA76A1">
        <w:trPr>
          <w:trHeight w:val="1154"/>
          <w:jc w:val="center"/>
        </w:trPr>
        <w:tc>
          <w:tcPr>
            <w:tcW w:w="616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4766" w:type="dxa"/>
            <w:vAlign w:val="center"/>
            <w:hideMark/>
          </w:tcPr>
          <w:p w:rsidR="00053BD1" w:rsidRPr="00F3242F" w:rsidRDefault="00053BD1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 xml:space="preserve">Численность работников муниципальных учреждений поселения, осуществляющих функции в связи с вводом (приобретением) новых объектов капитального строительства </w:t>
            </w:r>
          </w:p>
        </w:tc>
        <w:tc>
          <w:tcPr>
            <w:tcW w:w="1134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345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Merge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53BD1" w:rsidRPr="00F3242F" w:rsidTr="00FA76A1">
        <w:trPr>
          <w:trHeight w:val="1352"/>
          <w:jc w:val="center"/>
        </w:trPr>
        <w:tc>
          <w:tcPr>
            <w:tcW w:w="616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3.4.</w:t>
            </w:r>
          </w:p>
        </w:tc>
        <w:tc>
          <w:tcPr>
            <w:tcW w:w="4766" w:type="dxa"/>
            <w:vAlign w:val="center"/>
            <w:hideMark/>
          </w:tcPr>
          <w:p w:rsidR="00053BD1" w:rsidRPr="00F3242F" w:rsidRDefault="00053BD1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Численность работников органов местного самоуправления поселения без учета работников, осуществляющих функции по переданным полномочиям Российской Федерации, Камчатского края</w:t>
            </w:r>
          </w:p>
        </w:tc>
        <w:tc>
          <w:tcPr>
            <w:tcW w:w="1134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345" w:type="dxa"/>
            <w:vMerge w:val="restart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Утвержденные штатные единицы по состоянию на 1 января текущего финансового года согласно данным отчетной формы 14 МО «Отчет о расходах и численности работников органов местного самоуправления». При этом численность работников органов местного самоуправления указывается за исключением работников муниципальных органов, не относящихся к органам местного самоуправления, отражаемым в указанной форме</w:t>
            </w:r>
          </w:p>
        </w:tc>
        <w:tc>
          <w:tcPr>
            <w:tcW w:w="2835" w:type="dxa"/>
            <w:vMerge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53BD1" w:rsidRPr="00F3242F" w:rsidTr="00FA76A1">
        <w:trPr>
          <w:trHeight w:val="2330"/>
          <w:jc w:val="center"/>
        </w:trPr>
        <w:tc>
          <w:tcPr>
            <w:tcW w:w="616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3.5.</w:t>
            </w:r>
          </w:p>
        </w:tc>
        <w:tc>
          <w:tcPr>
            <w:tcW w:w="4766" w:type="dxa"/>
            <w:vAlign w:val="center"/>
            <w:hideMark/>
          </w:tcPr>
          <w:p w:rsidR="00053BD1" w:rsidRPr="00F3242F" w:rsidRDefault="00053BD1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Численность работников органов местного самоуправления поселения, осуществляющих функции по переданным  полномочиям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345" w:type="dxa"/>
            <w:vMerge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Align w:val="center"/>
            <w:hideMark/>
          </w:tcPr>
          <w:p w:rsidR="00053BD1" w:rsidRPr="00F3242F" w:rsidRDefault="00053BD1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53BD1" w:rsidRPr="00F3242F" w:rsidTr="00053BD1">
        <w:trPr>
          <w:trHeight w:val="106"/>
          <w:jc w:val="center"/>
        </w:trPr>
        <w:tc>
          <w:tcPr>
            <w:tcW w:w="616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66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345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C42300" w:rsidRPr="00F3242F" w:rsidTr="00053BD1">
        <w:trPr>
          <w:trHeight w:val="3270"/>
          <w:jc w:val="center"/>
        </w:trPr>
        <w:tc>
          <w:tcPr>
            <w:tcW w:w="616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w="4766" w:type="dxa"/>
            <w:vAlign w:val="center"/>
            <w:hideMark/>
          </w:tcPr>
          <w:p w:rsidR="00C42300" w:rsidRPr="00F3242F" w:rsidRDefault="00C42300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Численность работников органов местного самоуправления поселения, осуществляющих функции по переданным  полномочиям Камчатского края</w:t>
            </w:r>
          </w:p>
        </w:tc>
        <w:tc>
          <w:tcPr>
            <w:tcW w:w="1134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34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Утвержденные штатные единицы по состоянию на 1 января текущего финансового года согласно данным отчетной формы 14 МО «Отчет о расходах и численности работников органов местного самоуправления». При этом численность работников органов местного самоуправления указывается за исключением работников муниципальных органов, не относящихся к органам местного самоуправления, отражаемым в указанной форме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В отчетах за 1 квартал, полугодие, 9 месяцев и за соответствующий финансовый год указываются утвержденные штатные единицы по должностям в штатном расписании на отчетную дату</w:t>
            </w:r>
          </w:p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C42300" w:rsidRPr="00F3242F" w:rsidTr="00053BD1">
        <w:trPr>
          <w:trHeight w:val="2112"/>
          <w:jc w:val="center"/>
        </w:trPr>
        <w:tc>
          <w:tcPr>
            <w:tcW w:w="616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3.7.</w:t>
            </w:r>
          </w:p>
        </w:tc>
        <w:tc>
          <w:tcPr>
            <w:tcW w:w="4766" w:type="dxa"/>
            <w:vAlign w:val="center"/>
            <w:hideMark/>
          </w:tcPr>
          <w:p w:rsidR="00C42300" w:rsidRPr="00F3242F" w:rsidRDefault="00C42300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Численность работников муниципальных учреждений поселения, осуществляющих функции по новым полномочиям, возникшим в результате разграничения полномочий между органами государственной власти Российской Федерации, субъектов Российской Федерации, муниципальными образованиями или наделения ими</w:t>
            </w:r>
          </w:p>
        </w:tc>
        <w:tc>
          <w:tcPr>
            <w:tcW w:w="1134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34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Merge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C802DD" w:rsidRPr="00F3242F" w:rsidTr="00053BD1">
        <w:trPr>
          <w:trHeight w:val="170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3.8.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 xml:space="preserve">Темпы и сроки повышения оплаты труда работников органов местного самоуправления поселения в соответствии с принятым муниципальным образованием решением 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процент, число, месяц, год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Данные по показателю указываются в отчете за   1 квартал, полугодие, 9 месяцев и за соответствующий финансовый год. Также указываются реквизиты НПА, которым принято указанное решение</w:t>
            </w:r>
          </w:p>
        </w:tc>
      </w:tr>
      <w:tr w:rsidR="00C802DD" w:rsidRPr="00F3242F" w:rsidTr="00053BD1">
        <w:trPr>
          <w:trHeight w:val="148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3.9.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Обеспечение в полном объеме в местном бюджете расходных обязательств по оплате труда и уплате страховых взносов по обязательному социальному страхованию на выплаты по оплате труда работников, оплате коммунальных услуг, обслуживанию муниципального долга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год. Информация отражается в пояснительной записке к отчету</w:t>
            </w:r>
          </w:p>
        </w:tc>
      </w:tr>
      <w:tr w:rsidR="00C802DD" w:rsidRPr="00F3242F" w:rsidTr="00053BD1">
        <w:trPr>
          <w:trHeight w:val="1278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3.10.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Неустановление новых расходных обязательств без учета оценки финансовых возможностей местного бюджета, оценки ожидаемого экономического эффекта от их принятия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год. Информация отражается в пояснительной записке к отчету</w:t>
            </w:r>
          </w:p>
        </w:tc>
      </w:tr>
      <w:tr w:rsidR="00053BD1" w:rsidRPr="00F3242F" w:rsidTr="00053BD1">
        <w:trPr>
          <w:trHeight w:val="70"/>
          <w:jc w:val="center"/>
        </w:trPr>
        <w:tc>
          <w:tcPr>
            <w:tcW w:w="616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66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345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C42300" w:rsidRPr="00F3242F" w:rsidTr="00053BD1">
        <w:trPr>
          <w:trHeight w:val="719"/>
          <w:jc w:val="center"/>
        </w:trPr>
        <w:tc>
          <w:tcPr>
            <w:tcW w:w="616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3.11.</w:t>
            </w:r>
          </w:p>
        </w:tc>
        <w:tc>
          <w:tcPr>
            <w:tcW w:w="4766" w:type="dxa"/>
            <w:vAlign w:val="center"/>
            <w:hideMark/>
          </w:tcPr>
          <w:p w:rsidR="00C42300" w:rsidRPr="00F3242F" w:rsidRDefault="00C42300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 xml:space="preserve">Объем просроченной кредиторской задолженности местного бюджета </w:t>
            </w:r>
          </w:p>
        </w:tc>
        <w:tc>
          <w:tcPr>
            <w:tcW w:w="1134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Значение показателя за 1 квартал, полугодие, 9 месяцев и за соответствующий финансовый год указывается в соответствии с отчетной формой 0503387 «Справочная таблица к отчету об исполнении консолидированного бюджета субъекта Российской Федерации». При этом, значение показателя должно соответствовать показателям отчетной формы 0503369 «Сведения по дебиторской и кредиторской задолженности» за соответствующий период</w:t>
            </w:r>
          </w:p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2300" w:rsidRPr="00F3242F" w:rsidTr="00053BD1">
        <w:trPr>
          <w:trHeight w:val="1830"/>
          <w:jc w:val="center"/>
        </w:trPr>
        <w:tc>
          <w:tcPr>
            <w:tcW w:w="616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3.12.</w:t>
            </w:r>
          </w:p>
        </w:tc>
        <w:tc>
          <w:tcPr>
            <w:tcW w:w="4766" w:type="dxa"/>
            <w:vAlign w:val="center"/>
            <w:hideMark/>
          </w:tcPr>
          <w:p w:rsidR="00C42300" w:rsidRPr="00F3242F" w:rsidRDefault="00C42300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Объем просроченной кредиторской задолженности местного бюджета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1134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Merge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2300" w:rsidRPr="00F3242F" w:rsidTr="00EB701E">
        <w:trPr>
          <w:trHeight w:val="1691"/>
          <w:jc w:val="center"/>
        </w:trPr>
        <w:tc>
          <w:tcPr>
            <w:tcW w:w="616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3.13.</w:t>
            </w:r>
          </w:p>
        </w:tc>
        <w:tc>
          <w:tcPr>
            <w:tcW w:w="4766" w:type="dxa"/>
            <w:vAlign w:val="center"/>
            <w:hideMark/>
          </w:tcPr>
          <w:p w:rsidR="00C42300" w:rsidRPr="00F3242F" w:rsidRDefault="00C42300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Объем просроченной кредиторской задолженности местного бюджета в части расходов на обеспечение мер социальной поддержки отдельных категорий граждан</w:t>
            </w:r>
          </w:p>
        </w:tc>
        <w:tc>
          <w:tcPr>
            <w:tcW w:w="1134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Merge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2300" w:rsidRPr="00F3242F" w:rsidTr="00053BD1">
        <w:trPr>
          <w:trHeight w:val="1424"/>
          <w:jc w:val="center"/>
        </w:trPr>
        <w:tc>
          <w:tcPr>
            <w:tcW w:w="616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3.14.</w:t>
            </w:r>
          </w:p>
        </w:tc>
        <w:tc>
          <w:tcPr>
            <w:tcW w:w="4766" w:type="dxa"/>
            <w:vAlign w:val="center"/>
            <w:hideMark/>
          </w:tcPr>
          <w:p w:rsidR="00C42300" w:rsidRPr="00F3242F" w:rsidRDefault="00C42300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Объем просроченной кредиторской задолженности бюджетных (автономных) учреждений поселения, источником финансового обеспечения</w:t>
            </w:r>
            <w:r w:rsidR="00905B71">
              <w:rPr>
                <w:rFonts w:ascii="Times New Roman" w:hAnsi="Times New Roman"/>
                <w:sz w:val="20"/>
              </w:rPr>
              <w:t xml:space="preserve"> деятельности</w:t>
            </w:r>
            <w:r w:rsidRPr="00F3242F">
              <w:rPr>
                <w:rFonts w:ascii="Times New Roman" w:hAnsi="Times New Roman"/>
                <w:sz w:val="20"/>
              </w:rPr>
              <w:t xml:space="preserve"> которых являются средства местного бюджета (за исключением иных источников финансирования)</w:t>
            </w:r>
          </w:p>
        </w:tc>
        <w:tc>
          <w:tcPr>
            <w:tcW w:w="1134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Merge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2300" w:rsidRPr="00F3242F" w:rsidTr="00EB701E">
        <w:trPr>
          <w:trHeight w:val="2252"/>
          <w:jc w:val="center"/>
        </w:trPr>
        <w:tc>
          <w:tcPr>
            <w:tcW w:w="616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3.15.</w:t>
            </w:r>
          </w:p>
        </w:tc>
        <w:tc>
          <w:tcPr>
            <w:tcW w:w="4766" w:type="dxa"/>
            <w:vAlign w:val="center"/>
            <w:hideMark/>
          </w:tcPr>
          <w:p w:rsidR="00C42300" w:rsidRPr="00F3242F" w:rsidRDefault="00C42300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 xml:space="preserve">Объем просроченной кредиторской задолженности бюджетных (автономных) учреждений поселения, источником финансового обеспечения </w:t>
            </w:r>
            <w:r w:rsidR="00905B71">
              <w:rPr>
                <w:rFonts w:ascii="Times New Roman" w:hAnsi="Times New Roman"/>
                <w:sz w:val="20"/>
              </w:rPr>
              <w:t>деятельности</w:t>
            </w:r>
            <w:r w:rsidR="00905B71" w:rsidRPr="00F3242F">
              <w:rPr>
                <w:rFonts w:ascii="Times New Roman" w:hAnsi="Times New Roman"/>
                <w:sz w:val="20"/>
              </w:rPr>
              <w:t xml:space="preserve"> </w:t>
            </w:r>
            <w:r w:rsidR="00905B71">
              <w:rPr>
                <w:rFonts w:ascii="Times New Roman" w:hAnsi="Times New Roman"/>
                <w:sz w:val="20"/>
              </w:rPr>
              <w:t xml:space="preserve"> </w:t>
            </w:r>
            <w:r w:rsidRPr="00F3242F">
              <w:rPr>
                <w:rFonts w:ascii="Times New Roman" w:hAnsi="Times New Roman"/>
                <w:sz w:val="20"/>
              </w:rPr>
              <w:t>которых являются средства местного бюджета (за исключением иных источников финансирования)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      </w:r>
          </w:p>
        </w:tc>
        <w:tc>
          <w:tcPr>
            <w:tcW w:w="1134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Merge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2300" w:rsidRPr="00F3242F" w:rsidTr="001C1D46">
        <w:trPr>
          <w:trHeight w:val="2091"/>
          <w:jc w:val="center"/>
        </w:trPr>
        <w:tc>
          <w:tcPr>
            <w:tcW w:w="616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3.16.</w:t>
            </w:r>
          </w:p>
        </w:tc>
        <w:tc>
          <w:tcPr>
            <w:tcW w:w="4766" w:type="dxa"/>
            <w:vAlign w:val="center"/>
            <w:hideMark/>
          </w:tcPr>
          <w:p w:rsidR="00C42300" w:rsidRPr="00F3242F" w:rsidRDefault="00C42300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Объем просроченной кредиторской задолженности бюджетных (автономных) учреждений поселения, источником финансового обеспечения</w:t>
            </w:r>
            <w:r w:rsidR="00905B71">
              <w:rPr>
                <w:rFonts w:ascii="Times New Roman" w:hAnsi="Times New Roman"/>
                <w:sz w:val="20"/>
              </w:rPr>
              <w:t xml:space="preserve"> деятельности</w:t>
            </w:r>
            <w:r w:rsidRPr="00F3242F">
              <w:rPr>
                <w:rFonts w:ascii="Times New Roman" w:hAnsi="Times New Roman"/>
                <w:sz w:val="20"/>
              </w:rPr>
              <w:t xml:space="preserve"> которых являются средства местного бюджета (за исключением иных источников финансирования) в части расходов на обеспечение мер социальной поддержки отдельных категорий граждан</w:t>
            </w:r>
          </w:p>
        </w:tc>
        <w:tc>
          <w:tcPr>
            <w:tcW w:w="1134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Merge/>
            <w:vAlign w:val="center"/>
            <w:hideMark/>
          </w:tcPr>
          <w:p w:rsidR="00C42300" w:rsidRPr="00F3242F" w:rsidRDefault="00C42300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3BD1" w:rsidRPr="00F3242F" w:rsidTr="00053BD1">
        <w:trPr>
          <w:trHeight w:val="248"/>
          <w:jc w:val="center"/>
        </w:trPr>
        <w:tc>
          <w:tcPr>
            <w:tcW w:w="616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4766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3345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053BD1" w:rsidRPr="00F3242F" w:rsidRDefault="00053BD1" w:rsidP="0005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</w:tr>
      <w:tr w:rsidR="00C802DD" w:rsidRPr="00F3242F" w:rsidTr="00053BD1">
        <w:trPr>
          <w:trHeight w:val="195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3.17.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840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 xml:space="preserve">При наличии по состоянию на 1 января текущего финансового года просроченной кредиторской задолженности  </w:t>
            </w:r>
            <w:r w:rsidR="00840A2A">
              <w:rPr>
                <w:rFonts w:ascii="Times New Roman" w:hAnsi="Times New Roman"/>
                <w:sz w:val="20"/>
              </w:rPr>
              <w:t>местного бюджета</w:t>
            </w:r>
            <w:r w:rsidRPr="00F3242F">
              <w:rPr>
                <w:rFonts w:ascii="Times New Roman" w:hAnsi="Times New Roman"/>
                <w:sz w:val="20"/>
              </w:rPr>
              <w:t xml:space="preserve"> (без учета объема просроченной кредиторской задолженности за счет средств от приносящей доход деятельности) представление до 1 апреля текущего финансового года в финансовый орган муниципального района в Камчатском крае «дорожной карты» (графика/актуализированного графика) по погашению просроченной кредиторской задолженности 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отчетах за 1 квартал, полугодие, 9 месяцев и за соответствующий финансовый год</w:t>
            </w:r>
          </w:p>
        </w:tc>
      </w:tr>
      <w:tr w:rsidR="00C802DD" w:rsidRPr="00F3242F" w:rsidTr="00053BD1">
        <w:trPr>
          <w:trHeight w:val="1253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3.18.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Достижение целевых значений показателей оплаты труда работников бюджетной сферы в соответствии с указами Президента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Заполняется в отчете за соответствующий финансовый год. Информация отражается в пояснительной записке по категориям работников бюджетной сферы, определенных Указами Президента Российской Федерации</w:t>
            </w:r>
          </w:p>
        </w:tc>
      </w:tr>
      <w:tr w:rsidR="00C802DD" w:rsidRPr="00F3242F" w:rsidTr="00053BD1">
        <w:trPr>
          <w:trHeight w:val="1536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3.19.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Направление на согласование в финансовый орган муниципального района в Камчатском крае проекта муниципального правового акта о местном бюджете на очередной финансовый год (очередной финансовый год и на плановый период) не позднее дня, следующего за днем его внесения в представительный орган поселения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AB0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В отчете за соответствующий финансовый год также указываются реквизиты соответствующего решения о бюджете, письма в Министерство финансов Камчатского края, а также в представительный орган местного самоуправления</w:t>
            </w:r>
          </w:p>
        </w:tc>
      </w:tr>
      <w:tr w:rsidR="00F3242F" w:rsidRPr="00F3242F" w:rsidTr="00053BD1">
        <w:trPr>
          <w:trHeight w:val="525"/>
          <w:jc w:val="center"/>
        </w:trPr>
        <w:tc>
          <w:tcPr>
            <w:tcW w:w="15815" w:type="dxa"/>
            <w:gridSpan w:val="6"/>
            <w:vAlign w:val="center"/>
            <w:hideMark/>
          </w:tcPr>
          <w:p w:rsidR="00F3242F" w:rsidRPr="00F3242F" w:rsidRDefault="00F3242F" w:rsidP="0069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3242F">
              <w:rPr>
                <w:rFonts w:ascii="Times New Roman" w:hAnsi="Times New Roman"/>
                <w:b/>
                <w:bCs/>
                <w:sz w:val="20"/>
              </w:rPr>
              <w:t>Раздел 4. Меры по повышению качества управления муниципальными финансами</w:t>
            </w:r>
          </w:p>
        </w:tc>
      </w:tr>
      <w:tr w:rsidR="00C802DD" w:rsidRPr="00F3242F" w:rsidTr="00053BD1">
        <w:trPr>
          <w:trHeight w:val="1500"/>
          <w:jc w:val="center"/>
        </w:trPr>
        <w:tc>
          <w:tcPr>
            <w:tcW w:w="616" w:type="dxa"/>
            <w:vAlign w:val="center"/>
            <w:hideMark/>
          </w:tcPr>
          <w:p w:rsidR="00F3242F" w:rsidRPr="00F3242F" w:rsidRDefault="00F3242F" w:rsidP="0069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4766" w:type="dxa"/>
            <w:vAlign w:val="center"/>
            <w:hideMark/>
          </w:tcPr>
          <w:p w:rsidR="00F3242F" w:rsidRPr="00F3242F" w:rsidRDefault="00F3242F" w:rsidP="002A2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Просроченная задолженность по долговым обязательствам муниципального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F3242F" w:rsidRPr="00F3242F" w:rsidRDefault="00F3242F" w:rsidP="0069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3345" w:type="dxa"/>
            <w:vAlign w:val="center"/>
            <w:hideMark/>
          </w:tcPr>
          <w:p w:rsidR="00F3242F" w:rsidRPr="00F3242F" w:rsidRDefault="00F3242F" w:rsidP="0069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F3242F" w:rsidRPr="00F3242F" w:rsidRDefault="00F3242F" w:rsidP="0069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119" w:type="dxa"/>
            <w:vAlign w:val="center"/>
            <w:hideMark/>
          </w:tcPr>
          <w:p w:rsidR="00F3242F" w:rsidRPr="00F3242F" w:rsidRDefault="00F3242F" w:rsidP="0069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242F">
              <w:rPr>
                <w:rFonts w:ascii="Times New Roman" w:hAnsi="Times New Roman"/>
                <w:sz w:val="20"/>
              </w:rPr>
              <w:t>Данные по показателю указываются в отчете за 1 квартал, полугодие, 9 месяцев и за соответствующий финансовый год по данным долговой книги муниципального образования</w:t>
            </w:r>
          </w:p>
        </w:tc>
      </w:tr>
    </w:tbl>
    <w:p w:rsidR="00EB701E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01E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EB701E" w:rsidRPr="00AF079D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EE5243">
        <w:rPr>
          <w:rFonts w:ascii="Times New Roman" w:hAnsi="Times New Roman"/>
          <w:sz w:val="24"/>
          <w:szCs w:val="24"/>
          <w:vertAlign w:val="superscript"/>
        </w:rPr>
        <w:t>1</w:t>
      </w:r>
      <w:r w:rsidRPr="00AF079D">
        <w:rPr>
          <w:rFonts w:ascii="Times New Roman" w:hAnsi="Times New Roman"/>
          <w:sz w:val="20"/>
          <w:szCs w:val="24"/>
        </w:rPr>
        <w:t>Должен соответствовать Реестру расходных обязательств МО</w:t>
      </w:r>
      <w:r w:rsidR="00E5105B" w:rsidRPr="00AF079D">
        <w:rPr>
          <w:rFonts w:ascii="Times New Roman" w:hAnsi="Times New Roman"/>
          <w:sz w:val="20"/>
          <w:szCs w:val="24"/>
        </w:rPr>
        <w:t>.</w:t>
      </w:r>
    </w:p>
    <w:p w:rsidR="00EB701E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01E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01E" w:rsidRPr="00376118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01E" w:rsidRPr="00AF079D" w:rsidRDefault="00EB701E" w:rsidP="00EB701E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7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Глава администрации</w:t>
      </w:r>
    </w:p>
    <w:p w:rsidR="00EB701E" w:rsidRPr="00AF079D" w:rsidRDefault="00EB701E" w:rsidP="00EB701E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(руководитель исполнительно распорядительного органа) </w:t>
      </w:r>
    </w:p>
    <w:p w:rsidR="00EB701E" w:rsidRPr="00AF079D" w:rsidRDefault="00EB701E" w:rsidP="00EB701E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79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AF0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               __________________</w:t>
      </w:r>
    </w:p>
    <w:p w:rsidR="00EB701E" w:rsidRPr="00AF079D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AF079D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  </w:t>
      </w:r>
      <w:r w:rsidR="00AF079D">
        <w:rPr>
          <w:rFonts w:ascii="Times New Roman" w:hAnsi="Times New Roman"/>
          <w:sz w:val="20"/>
          <w:szCs w:val="24"/>
        </w:rPr>
        <w:t xml:space="preserve">                               </w:t>
      </w:r>
      <w:r w:rsidRPr="00AF079D">
        <w:rPr>
          <w:rFonts w:ascii="Times New Roman" w:hAnsi="Times New Roman"/>
          <w:sz w:val="20"/>
          <w:szCs w:val="24"/>
        </w:rPr>
        <w:t xml:space="preserve">   (подпись)                    </w:t>
      </w:r>
      <w:r w:rsidR="00AF079D">
        <w:rPr>
          <w:rFonts w:ascii="Times New Roman" w:hAnsi="Times New Roman"/>
          <w:sz w:val="20"/>
          <w:szCs w:val="24"/>
        </w:rPr>
        <w:t xml:space="preserve">     </w:t>
      </w:r>
      <w:r w:rsidRPr="00AF079D">
        <w:rPr>
          <w:rFonts w:ascii="Times New Roman" w:hAnsi="Times New Roman"/>
          <w:sz w:val="20"/>
          <w:szCs w:val="24"/>
        </w:rPr>
        <w:t xml:space="preserve">        (расшифровка подписи)</w:t>
      </w:r>
    </w:p>
    <w:p w:rsidR="00EB701E" w:rsidRPr="00AF079D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01E" w:rsidRPr="00AF079D" w:rsidRDefault="00EB701E" w:rsidP="00EB701E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79D">
        <w:rPr>
          <w:rFonts w:ascii="Times New Roman" w:hAnsi="Times New Roman"/>
          <w:sz w:val="24"/>
          <w:szCs w:val="24"/>
        </w:rPr>
        <w:t xml:space="preserve">Исполнитель                                       </w:t>
      </w:r>
      <w:r w:rsidRPr="00AF079D">
        <w:rPr>
          <w:rFonts w:ascii="Times New Roman" w:hAnsi="Times New Roman" w:cs="Times New Roman"/>
          <w:sz w:val="24"/>
          <w:szCs w:val="24"/>
        </w:rPr>
        <w:t>__________________               __________________               __________________</w:t>
      </w:r>
    </w:p>
    <w:p w:rsidR="00EB701E" w:rsidRPr="00AF079D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AF079D">
        <w:rPr>
          <w:rFonts w:ascii="Times New Roman" w:hAnsi="Times New Roman"/>
          <w:sz w:val="20"/>
          <w:szCs w:val="24"/>
        </w:rPr>
        <w:t xml:space="preserve">                                                                     </w:t>
      </w:r>
      <w:r w:rsidR="00AF079D">
        <w:rPr>
          <w:rFonts w:ascii="Times New Roman" w:hAnsi="Times New Roman"/>
          <w:sz w:val="20"/>
          <w:szCs w:val="24"/>
        </w:rPr>
        <w:t xml:space="preserve">             </w:t>
      </w:r>
      <w:r w:rsidRPr="00AF079D">
        <w:rPr>
          <w:rFonts w:ascii="Times New Roman" w:hAnsi="Times New Roman"/>
          <w:sz w:val="20"/>
          <w:szCs w:val="24"/>
        </w:rPr>
        <w:t xml:space="preserve">  (подпись)                         </w:t>
      </w:r>
      <w:r w:rsidR="00AF079D">
        <w:rPr>
          <w:rFonts w:ascii="Times New Roman" w:hAnsi="Times New Roman"/>
          <w:sz w:val="20"/>
          <w:szCs w:val="24"/>
        </w:rPr>
        <w:t xml:space="preserve">   </w:t>
      </w:r>
      <w:r w:rsidRPr="00AF079D">
        <w:rPr>
          <w:rFonts w:ascii="Times New Roman" w:hAnsi="Times New Roman"/>
          <w:sz w:val="20"/>
          <w:szCs w:val="24"/>
        </w:rPr>
        <w:t xml:space="preserve">        (расшифровка подписи)                               (телефон)</w:t>
      </w:r>
    </w:p>
    <w:p w:rsidR="00EB701E" w:rsidRPr="00AF079D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01E" w:rsidRPr="00AF079D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079D">
        <w:rPr>
          <w:rFonts w:ascii="Times New Roman" w:hAnsi="Times New Roman"/>
          <w:sz w:val="24"/>
          <w:szCs w:val="24"/>
        </w:rPr>
        <w:t>«___» __________ 20___ г.</w:t>
      </w:r>
    </w:p>
    <w:p w:rsidR="00EB701E" w:rsidRDefault="00EB701E" w:rsidP="00EB7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362E" w:rsidRPr="00376118" w:rsidRDefault="0041362E" w:rsidP="00EE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1362E" w:rsidRPr="00376118" w:rsidSect="0041362E">
      <w:pgSz w:w="16838" w:h="11906" w:orient="landscape"/>
      <w:pgMar w:top="567" w:right="1134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62" w:rsidRDefault="00E47162">
      <w:pPr>
        <w:spacing w:after="0" w:line="240" w:lineRule="auto"/>
      </w:pPr>
      <w:r>
        <w:separator/>
      </w:r>
    </w:p>
  </w:endnote>
  <w:endnote w:type="continuationSeparator" w:id="0">
    <w:p w:rsidR="00E47162" w:rsidRDefault="00E4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62" w:rsidRDefault="00E47162">
      <w:pPr>
        <w:spacing w:after="0" w:line="240" w:lineRule="auto"/>
      </w:pPr>
      <w:r>
        <w:separator/>
      </w:r>
    </w:p>
  </w:footnote>
  <w:footnote w:type="continuationSeparator" w:id="0">
    <w:p w:rsidR="00E47162" w:rsidRDefault="00E4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47162" w:rsidRPr="00943A5D" w:rsidRDefault="00E47162">
        <w:pPr>
          <w:pStyle w:val="af6"/>
          <w:jc w:val="center"/>
          <w:rPr>
            <w:rFonts w:ascii="Times New Roman" w:hAnsi="Times New Roman"/>
            <w:sz w:val="28"/>
          </w:rPr>
        </w:pPr>
        <w:r w:rsidRPr="00943A5D">
          <w:rPr>
            <w:rFonts w:ascii="Times New Roman" w:hAnsi="Times New Roman"/>
            <w:sz w:val="28"/>
          </w:rPr>
          <w:fldChar w:fldCharType="begin"/>
        </w:r>
        <w:r w:rsidRPr="00943A5D">
          <w:rPr>
            <w:rFonts w:ascii="Times New Roman" w:hAnsi="Times New Roman"/>
            <w:sz w:val="28"/>
          </w:rPr>
          <w:instrText>PAGE   \* MERGEFORMAT</w:instrText>
        </w:r>
        <w:r w:rsidRPr="00943A5D">
          <w:rPr>
            <w:rFonts w:ascii="Times New Roman" w:hAnsi="Times New Roman"/>
            <w:sz w:val="28"/>
          </w:rPr>
          <w:fldChar w:fldCharType="separate"/>
        </w:r>
        <w:r w:rsidR="00043794">
          <w:rPr>
            <w:rFonts w:ascii="Times New Roman" w:hAnsi="Times New Roman"/>
            <w:noProof/>
            <w:sz w:val="28"/>
          </w:rPr>
          <w:t>21</w:t>
        </w:r>
        <w:r w:rsidRPr="00943A5D">
          <w:rPr>
            <w:rFonts w:ascii="Times New Roman" w:hAnsi="Times New Roman"/>
            <w:sz w:val="28"/>
          </w:rPr>
          <w:fldChar w:fldCharType="end"/>
        </w:r>
      </w:p>
    </w:sdtContent>
  </w:sdt>
  <w:p w:rsidR="00E47162" w:rsidRDefault="00E47162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80372"/>
      <w:docPartObj>
        <w:docPartGallery w:val="Page Numbers (Top of Page)"/>
        <w:docPartUnique/>
      </w:docPartObj>
    </w:sdtPr>
    <w:sdtEndPr/>
    <w:sdtContent>
      <w:p w:rsidR="00E47162" w:rsidRDefault="00043794">
        <w:pPr>
          <w:pStyle w:val="af6"/>
          <w:jc w:val="center"/>
        </w:pPr>
      </w:p>
    </w:sdtContent>
  </w:sdt>
  <w:p w:rsidR="00E47162" w:rsidRDefault="00E4716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C2"/>
    <w:multiLevelType w:val="hybridMultilevel"/>
    <w:tmpl w:val="AC76B124"/>
    <w:lvl w:ilvl="0" w:tplc="BEB6C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471B"/>
    <w:multiLevelType w:val="hybridMultilevel"/>
    <w:tmpl w:val="3280A974"/>
    <w:lvl w:ilvl="0" w:tplc="CA2C9A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2B8E"/>
    <w:multiLevelType w:val="hybridMultilevel"/>
    <w:tmpl w:val="3B243300"/>
    <w:lvl w:ilvl="0" w:tplc="5192C3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12062B"/>
    <w:multiLevelType w:val="hybridMultilevel"/>
    <w:tmpl w:val="9AA654A2"/>
    <w:lvl w:ilvl="0" w:tplc="7AD024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8B7"/>
    <w:multiLevelType w:val="hybridMultilevel"/>
    <w:tmpl w:val="46CC633C"/>
    <w:lvl w:ilvl="0" w:tplc="840A0F1E">
      <w:start w:val="1"/>
      <w:numFmt w:val="decimal"/>
      <w:suff w:val="space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D1FC8"/>
    <w:multiLevelType w:val="hybridMultilevel"/>
    <w:tmpl w:val="AD563892"/>
    <w:lvl w:ilvl="0" w:tplc="982A0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50FAE"/>
    <w:multiLevelType w:val="hybridMultilevel"/>
    <w:tmpl w:val="64822B84"/>
    <w:lvl w:ilvl="0" w:tplc="88A839A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1"/>
    <w:rsid w:val="000266C1"/>
    <w:rsid w:val="00041014"/>
    <w:rsid w:val="00043794"/>
    <w:rsid w:val="00053BD1"/>
    <w:rsid w:val="00092D77"/>
    <w:rsid w:val="000C006B"/>
    <w:rsid w:val="000D5D68"/>
    <w:rsid w:val="000F7F23"/>
    <w:rsid w:val="00104EA8"/>
    <w:rsid w:val="00154CFA"/>
    <w:rsid w:val="00155970"/>
    <w:rsid w:val="001C1D46"/>
    <w:rsid w:val="001D0847"/>
    <w:rsid w:val="00261F21"/>
    <w:rsid w:val="0027132C"/>
    <w:rsid w:val="002A2476"/>
    <w:rsid w:val="002F1B00"/>
    <w:rsid w:val="00354DC1"/>
    <w:rsid w:val="00376118"/>
    <w:rsid w:val="003A3E62"/>
    <w:rsid w:val="003B756C"/>
    <w:rsid w:val="003D16C5"/>
    <w:rsid w:val="003F1C46"/>
    <w:rsid w:val="004044D9"/>
    <w:rsid w:val="0041362E"/>
    <w:rsid w:val="00435820"/>
    <w:rsid w:val="00442D6E"/>
    <w:rsid w:val="004471DC"/>
    <w:rsid w:val="00480A69"/>
    <w:rsid w:val="004A3F07"/>
    <w:rsid w:val="004B0C92"/>
    <w:rsid w:val="004B3921"/>
    <w:rsid w:val="004B3CB9"/>
    <w:rsid w:val="004C27BD"/>
    <w:rsid w:val="004C6291"/>
    <w:rsid w:val="004E532C"/>
    <w:rsid w:val="005071B7"/>
    <w:rsid w:val="00507822"/>
    <w:rsid w:val="00523BF0"/>
    <w:rsid w:val="005A2822"/>
    <w:rsid w:val="005B681E"/>
    <w:rsid w:val="005C4768"/>
    <w:rsid w:val="005E613F"/>
    <w:rsid w:val="005F799C"/>
    <w:rsid w:val="00644E4E"/>
    <w:rsid w:val="00693F06"/>
    <w:rsid w:val="0069637B"/>
    <w:rsid w:val="006A7E76"/>
    <w:rsid w:val="006D6443"/>
    <w:rsid w:val="006E1446"/>
    <w:rsid w:val="006E386C"/>
    <w:rsid w:val="00744146"/>
    <w:rsid w:val="00745A06"/>
    <w:rsid w:val="00795209"/>
    <w:rsid w:val="007D5698"/>
    <w:rsid w:val="007E3B50"/>
    <w:rsid w:val="007F1CB9"/>
    <w:rsid w:val="00831721"/>
    <w:rsid w:val="00840A2A"/>
    <w:rsid w:val="008432B6"/>
    <w:rsid w:val="00845DBC"/>
    <w:rsid w:val="008622CA"/>
    <w:rsid w:val="008669E5"/>
    <w:rsid w:val="00884E86"/>
    <w:rsid w:val="008E1FC9"/>
    <w:rsid w:val="008E4D3A"/>
    <w:rsid w:val="008F1264"/>
    <w:rsid w:val="00900E5E"/>
    <w:rsid w:val="00905B71"/>
    <w:rsid w:val="00912049"/>
    <w:rsid w:val="009162B5"/>
    <w:rsid w:val="009373B6"/>
    <w:rsid w:val="00943A5D"/>
    <w:rsid w:val="00981C4B"/>
    <w:rsid w:val="00982C8B"/>
    <w:rsid w:val="00984B08"/>
    <w:rsid w:val="009B09C5"/>
    <w:rsid w:val="009B6BFB"/>
    <w:rsid w:val="009D68B5"/>
    <w:rsid w:val="00A32041"/>
    <w:rsid w:val="00A573E9"/>
    <w:rsid w:val="00A66C43"/>
    <w:rsid w:val="00A71762"/>
    <w:rsid w:val="00A857DD"/>
    <w:rsid w:val="00AA3843"/>
    <w:rsid w:val="00AA481C"/>
    <w:rsid w:val="00AB0244"/>
    <w:rsid w:val="00AB5E65"/>
    <w:rsid w:val="00AB7566"/>
    <w:rsid w:val="00AF079D"/>
    <w:rsid w:val="00B13EA0"/>
    <w:rsid w:val="00B513BC"/>
    <w:rsid w:val="00BA20A9"/>
    <w:rsid w:val="00BC0844"/>
    <w:rsid w:val="00BD3769"/>
    <w:rsid w:val="00BF5FC2"/>
    <w:rsid w:val="00C23E20"/>
    <w:rsid w:val="00C42300"/>
    <w:rsid w:val="00C44674"/>
    <w:rsid w:val="00C4714D"/>
    <w:rsid w:val="00C802DD"/>
    <w:rsid w:val="00CD5155"/>
    <w:rsid w:val="00CF1030"/>
    <w:rsid w:val="00CF7A42"/>
    <w:rsid w:val="00D05323"/>
    <w:rsid w:val="00D1156A"/>
    <w:rsid w:val="00D25076"/>
    <w:rsid w:val="00D35B82"/>
    <w:rsid w:val="00D43FC4"/>
    <w:rsid w:val="00D723BC"/>
    <w:rsid w:val="00D875D4"/>
    <w:rsid w:val="00DB7A75"/>
    <w:rsid w:val="00E016C8"/>
    <w:rsid w:val="00E17E76"/>
    <w:rsid w:val="00E31283"/>
    <w:rsid w:val="00E47162"/>
    <w:rsid w:val="00E5105B"/>
    <w:rsid w:val="00E62FFD"/>
    <w:rsid w:val="00E83856"/>
    <w:rsid w:val="00E85FE8"/>
    <w:rsid w:val="00EA3E5F"/>
    <w:rsid w:val="00EB701E"/>
    <w:rsid w:val="00EC6AAD"/>
    <w:rsid w:val="00EE0AFA"/>
    <w:rsid w:val="00EE5243"/>
    <w:rsid w:val="00F031EA"/>
    <w:rsid w:val="00F0335B"/>
    <w:rsid w:val="00F143CB"/>
    <w:rsid w:val="00F31415"/>
    <w:rsid w:val="00F3242F"/>
    <w:rsid w:val="00F82946"/>
    <w:rsid w:val="00F876DA"/>
    <w:rsid w:val="00F90EF1"/>
    <w:rsid w:val="00FA76A1"/>
    <w:rsid w:val="00FD0B32"/>
    <w:rsid w:val="00FD2689"/>
    <w:rsid w:val="00FE0715"/>
    <w:rsid w:val="00FE5BD3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694F"/>
  <w15:docId w15:val="{CDC76AC9-0209-463E-94E4-2F210B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2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2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2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2"/>
    <w:link w:val="af6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2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rsid w:val="00E83856"/>
  </w:style>
  <w:style w:type="paragraph" w:styleId="aff0">
    <w:name w:val="Normal (Web)"/>
    <w:basedOn w:val="a"/>
    <w:uiPriority w:val="99"/>
    <w:unhideWhenUsed/>
    <w:rsid w:val="00E8385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44">
    <w:name w:val="Сетка таблицы4"/>
    <w:basedOn w:val="a1"/>
    <w:next w:val="aff"/>
    <w:rsid w:val="00D43F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E52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C811-B675-4D53-A6C7-A220B97A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21</Pages>
  <Words>5993</Words>
  <Characters>34164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Леонидова Елена Андреевна</dc:creator>
  <cp:lastModifiedBy>Мороз Инна Юрьевна</cp:lastModifiedBy>
  <cp:revision>54</cp:revision>
  <dcterms:created xsi:type="dcterms:W3CDTF">2025-07-03T02:02:00Z</dcterms:created>
  <dcterms:modified xsi:type="dcterms:W3CDTF">2025-07-08T02:57:00Z</dcterms:modified>
</cp:coreProperties>
</file>