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00000" w14:textId="77777777" w:rsidR="00A5153C" w:rsidRDefault="00493604">
      <w:pPr>
        <w:jc w:val="center"/>
      </w:pPr>
      <w:r>
        <w:t xml:space="preserve">Пояснительная записка </w:t>
      </w:r>
    </w:p>
    <w:p w14:paraId="05000000" w14:textId="5500E9CF" w:rsidR="00A5153C" w:rsidRPr="00E666EB" w:rsidRDefault="00493604" w:rsidP="00E666EB">
      <w:pPr>
        <w:ind w:firstLine="709"/>
        <w:jc w:val="center"/>
      </w:pPr>
      <w:r>
        <w:t xml:space="preserve">к проекту приказа </w:t>
      </w:r>
      <w:r w:rsidRPr="00E666EB">
        <w:t>Министерства финансов Камчатского края «</w:t>
      </w:r>
      <w:r w:rsidR="00E666EB" w:rsidRPr="00E666EB">
        <w:t>О распределении полномочий по рассмотрению дел об административных правонарушениях между должностными лицами Министерства финансов Камчатского края</w:t>
      </w:r>
      <w:r w:rsidRPr="00E666EB">
        <w:t>»</w:t>
      </w:r>
    </w:p>
    <w:p w14:paraId="06000000" w14:textId="77777777" w:rsidR="00A5153C" w:rsidRPr="00E666EB" w:rsidRDefault="00A5153C">
      <w:pPr>
        <w:jc w:val="center"/>
      </w:pPr>
    </w:p>
    <w:p w14:paraId="6A2B09DF" w14:textId="77777777" w:rsidR="00256816" w:rsidRDefault="00493604">
      <w:pPr>
        <w:ind w:firstLine="851"/>
        <w:jc w:val="both"/>
        <w:rPr>
          <w:spacing w:val="-4"/>
        </w:rPr>
      </w:pPr>
      <w:r>
        <w:t xml:space="preserve"> Настоящий проект приказа разработан в связи с принятием </w:t>
      </w:r>
      <w:r>
        <w:rPr>
          <w:spacing w:val="-4"/>
        </w:rPr>
        <w:t>Федерального закона от 28.12.2024 № 500-ФЗ 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 (далее - Федеральный закон № 500-ФЗ)</w:t>
      </w:r>
      <w:r w:rsidR="00EB4C9C">
        <w:rPr>
          <w:spacing w:val="-4"/>
        </w:rPr>
        <w:t>,</w:t>
      </w:r>
      <w:r>
        <w:t xml:space="preserve"> который </w:t>
      </w:r>
      <w:r>
        <w:rPr>
          <w:spacing w:val="-4"/>
        </w:rPr>
        <w:t>признает утратившими силу стат</w:t>
      </w:r>
      <w:r w:rsidR="00C616E1">
        <w:rPr>
          <w:spacing w:val="-4"/>
        </w:rPr>
        <w:t>ьи</w:t>
      </w:r>
      <w:r>
        <w:rPr>
          <w:spacing w:val="-4"/>
        </w:rPr>
        <w:t xml:space="preserve"> 7.29, 7.29</w:t>
      </w:r>
      <w:r w:rsidRPr="005226A1">
        <w:rPr>
          <w:spacing w:val="-4"/>
          <w:vertAlign w:val="superscript"/>
        </w:rPr>
        <w:t>3</w:t>
      </w:r>
      <w:r>
        <w:rPr>
          <w:spacing w:val="-4"/>
        </w:rPr>
        <w:t>, 7.30, 7.31, 7.31</w:t>
      </w:r>
      <w:r w:rsidRPr="005226A1">
        <w:rPr>
          <w:spacing w:val="-4"/>
          <w:vertAlign w:val="superscript"/>
        </w:rPr>
        <w:t>1</w:t>
      </w:r>
      <w:r>
        <w:rPr>
          <w:spacing w:val="-4"/>
        </w:rPr>
        <w:t>, 7.32, 7.32</w:t>
      </w:r>
      <w:r w:rsidRPr="005226A1">
        <w:rPr>
          <w:spacing w:val="-4"/>
          <w:vertAlign w:val="superscript"/>
        </w:rPr>
        <w:t>5</w:t>
      </w:r>
      <w:r>
        <w:rPr>
          <w:spacing w:val="-4"/>
        </w:rPr>
        <w:t xml:space="preserve"> Кодекса Российской Федерации об административных правонарушениях (далее – КоАП РФ)</w:t>
      </w:r>
      <w:r w:rsidR="00C616E1">
        <w:rPr>
          <w:spacing w:val="-4"/>
        </w:rPr>
        <w:t>. П</w:t>
      </w:r>
      <w:r>
        <w:rPr>
          <w:spacing w:val="-4"/>
        </w:rPr>
        <w:t>ри этом введены новые статьи 7.30</w:t>
      </w:r>
      <w:r w:rsidRPr="005226A1">
        <w:rPr>
          <w:spacing w:val="-4"/>
          <w:vertAlign w:val="superscript"/>
        </w:rPr>
        <w:t>1</w:t>
      </w:r>
      <w:r w:rsidR="005226A1">
        <w:rPr>
          <w:spacing w:val="-4"/>
        </w:rPr>
        <w:t xml:space="preserve"> и</w:t>
      </w:r>
      <w:r>
        <w:rPr>
          <w:spacing w:val="-4"/>
        </w:rPr>
        <w:t xml:space="preserve"> 7.30</w:t>
      </w:r>
      <w:r w:rsidRPr="005226A1">
        <w:rPr>
          <w:spacing w:val="-4"/>
          <w:vertAlign w:val="superscript"/>
        </w:rPr>
        <w:t>2</w:t>
      </w:r>
      <w:r w:rsidR="00256816">
        <w:rPr>
          <w:spacing w:val="-4"/>
        </w:rPr>
        <w:t xml:space="preserve"> КоАП РФ.</w:t>
      </w:r>
    </w:p>
    <w:p w14:paraId="41BDB728" w14:textId="77777777" w:rsidR="00256816" w:rsidRDefault="00256816" w:rsidP="00256816">
      <w:pPr>
        <w:ind w:firstLine="851"/>
        <w:jc w:val="both"/>
      </w:pPr>
      <w:r>
        <w:rPr>
          <w:spacing w:val="-4"/>
        </w:rPr>
        <w:t>Федеральным законом № 500-ФЗ внесены изменения:</w:t>
      </w:r>
    </w:p>
    <w:p w14:paraId="26285B9D" w14:textId="77777777" w:rsidR="00256816" w:rsidRDefault="00256816" w:rsidP="00256816">
      <w:pPr>
        <w:numPr>
          <w:ilvl w:val="0"/>
          <w:numId w:val="1"/>
        </w:numPr>
        <w:ind w:left="0" w:firstLine="850"/>
        <w:jc w:val="both"/>
      </w:pPr>
      <w:r>
        <w:t>в статью 23.7</w:t>
      </w:r>
      <w:r w:rsidRPr="00256816">
        <w:rPr>
          <w:vertAlign w:val="superscript"/>
        </w:rPr>
        <w:t>1</w:t>
      </w:r>
      <w:r>
        <w:t xml:space="preserve"> КоАП РФ, которая с 1 марта 2025 года </w:t>
      </w:r>
      <w:r>
        <w:rPr>
          <w:spacing w:val="-4"/>
        </w:rPr>
        <w:t xml:space="preserve">устанавливает право </w:t>
      </w:r>
      <w:r>
        <w:t xml:space="preserve">органов исполнительной власти субъектов Российской Федерации, осуществляющих функции по контролю и надзору в финансово-бюджетной сфере, рассматривать дела об административных правонарушениях, предусмотренных </w:t>
      </w:r>
      <w:r>
        <w:rPr>
          <w:u w:color="000000"/>
        </w:rPr>
        <w:t>частями 1</w:t>
      </w:r>
      <w:r>
        <w:t xml:space="preserve"> - </w:t>
      </w:r>
      <w:r>
        <w:rPr>
          <w:u w:color="000000"/>
        </w:rPr>
        <w:t>3 статьи 7.30</w:t>
      </w:r>
      <w:r>
        <w:rPr>
          <w:u w:color="000000"/>
          <w:vertAlign w:val="superscript"/>
        </w:rPr>
        <w:t>1</w:t>
      </w:r>
      <w:r>
        <w:t xml:space="preserve">, </w:t>
      </w:r>
      <w:r>
        <w:rPr>
          <w:u w:color="000000"/>
        </w:rPr>
        <w:t>частями 5</w:t>
      </w:r>
      <w:r>
        <w:t xml:space="preserve"> - </w:t>
      </w:r>
      <w:r>
        <w:rPr>
          <w:u w:color="000000"/>
        </w:rPr>
        <w:t>7 статьи 7.30</w:t>
      </w:r>
      <w:r>
        <w:rPr>
          <w:u w:color="000000"/>
          <w:vertAlign w:val="superscript"/>
        </w:rPr>
        <w:t>2</w:t>
      </w:r>
      <w:r>
        <w:t xml:space="preserve"> (за исключением нарушений, связанных с закупками в сфере государственного оборонного заказа, а также нарушений, связанных с закупками для обеспечения федеральных нужд, которые не относятся к государственному оборонному заказу и сведения о которых составляют государственную тайну) КоАП РФ, за исключением случаев, предусмотренных </w:t>
      </w:r>
      <w:r>
        <w:rPr>
          <w:u w:color="000000"/>
        </w:rPr>
        <w:t>частью 1</w:t>
      </w:r>
      <w:r w:rsidRPr="005226A1">
        <w:rPr>
          <w:u w:color="000000"/>
          <w:vertAlign w:val="superscript"/>
        </w:rPr>
        <w:t>7</w:t>
      </w:r>
      <w:r>
        <w:rPr>
          <w:u w:color="000000"/>
        </w:rPr>
        <w:t xml:space="preserve"> статьи 23</w:t>
      </w:r>
      <w:r w:rsidRPr="00C27078">
        <w:rPr>
          <w:u w:color="000000"/>
          <w:vertAlign w:val="superscript"/>
        </w:rPr>
        <w:t>1</w:t>
      </w:r>
      <w:r>
        <w:t xml:space="preserve"> КоАП РФ, статьями </w:t>
      </w:r>
      <w:r>
        <w:rPr>
          <w:u w:color="000000"/>
        </w:rPr>
        <w:t>7.32</w:t>
      </w:r>
      <w:r>
        <w:rPr>
          <w:u w:color="000000"/>
          <w:vertAlign w:val="superscript"/>
        </w:rPr>
        <w:t>6</w:t>
      </w:r>
      <w:r>
        <w:t xml:space="preserve">, </w:t>
      </w:r>
      <w:r>
        <w:rPr>
          <w:u w:color="000000"/>
        </w:rPr>
        <w:t>15.1</w:t>
      </w:r>
      <w:r>
        <w:t xml:space="preserve">, </w:t>
      </w:r>
      <w:r>
        <w:rPr>
          <w:u w:color="000000"/>
        </w:rPr>
        <w:t>15.14</w:t>
      </w:r>
      <w:r>
        <w:t xml:space="preserve"> - </w:t>
      </w:r>
      <w:r>
        <w:rPr>
          <w:u w:color="000000"/>
        </w:rPr>
        <w:t>15.15</w:t>
      </w:r>
      <w:r>
        <w:rPr>
          <w:u w:color="000000"/>
          <w:vertAlign w:val="superscript"/>
        </w:rPr>
        <w:t>16</w:t>
      </w:r>
      <w:r>
        <w:t xml:space="preserve">, </w:t>
      </w:r>
      <w:r>
        <w:rPr>
          <w:u w:color="000000"/>
        </w:rPr>
        <w:t>15.41</w:t>
      </w:r>
      <w:r>
        <w:t xml:space="preserve">, </w:t>
      </w:r>
      <w:r>
        <w:rPr>
          <w:u w:color="000000"/>
        </w:rPr>
        <w:t>частью 20 статьи 19.5</w:t>
      </w:r>
      <w:r>
        <w:t xml:space="preserve"> и </w:t>
      </w:r>
      <w:r>
        <w:rPr>
          <w:u w:color="000000"/>
        </w:rPr>
        <w:t>частью 1 статьи 19.7</w:t>
      </w:r>
      <w:r>
        <w:rPr>
          <w:u w:color="000000"/>
          <w:vertAlign w:val="superscript"/>
        </w:rPr>
        <w:t>2</w:t>
      </w:r>
      <w:r>
        <w:t xml:space="preserve"> КоАП РФ (в пределах своих полномочий).</w:t>
      </w:r>
    </w:p>
    <w:p w14:paraId="754F66F4" w14:textId="77777777" w:rsidR="00256816" w:rsidRPr="00753B1F" w:rsidRDefault="00256816" w:rsidP="00256816">
      <w:pPr>
        <w:ind w:firstLine="851"/>
        <w:jc w:val="both"/>
      </w:pPr>
      <w:r>
        <w:rPr>
          <w:spacing w:val="-4"/>
        </w:rPr>
        <w:t>- в статью 23.66 КоАП РФ, с 1 марта 2025 года устанавливающую право контрольных органов в сфере закупок рассматривать дела об административных правонарушениях, предусмотренных</w:t>
      </w:r>
      <w:r>
        <w:t xml:space="preserve"> </w:t>
      </w:r>
      <w:r>
        <w:rPr>
          <w:u w:color="000000"/>
        </w:rPr>
        <w:t>частями 4</w:t>
      </w:r>
      <w:r>
        <w:t xml:space="preserve"> - </w:t>
      </w:r>
      <w:r>
        <w:rPr>
          <w:u w:color="000000"/>
        </w:rPr>
        <w:t>9</w:t>
      </w:r>
      <w:r>
        <w:t xml:space="preserve">, </w:t>
      </w:r>
      <w:r>
        <w:rPr>
          <w:u w:color="000000"/>
        </w:rPr>
        <w:t>11 статьи 7.30</w:t>
      </w:r>
      <w:r>
        <w:rPr>
          <w:u w:color="000000"/>
          <w:vertAlign w:val="superscript"/>
        </w:rPr>
        <w:t>1</w:t>
      </w:r>
      <w:r>
        <w:t xml:space="preserve">, </w:t>
      </w:r>
      <w:r>
        <w:rPr>
          <w:u w:color="000000"/>
        </w:rPr>
        <w:t>частями 1</w:t>
      </w:r>
      <w:r>
        <w:t xml:space="preserve"> - </w:t>
      </w:r>
      <w:r>
        <w:rPr>
          <w:u w:color="000000"/>
        </w:rPr>
        <w:t>4</w:t>
      </w:r>
      <w:r>
        <w:t xml:space="preserve">, </w:t>
      </w:r>
      <w:r>
        <w:rPr>
          <w:u w:color="000000"/>
        </w:rPr>
        <w:t>8</w:t>
      </w:r>
      <w:r>
        <w:t xml:space="preserve"> и </w:t>
      </w:r>
      <w:r>
        <w:rPr>
          <w:u w:color="000000"/>
        </w:rPr>
        <w:t>9 статьи 7.30</w:t>
      </w:r>
      <w:r>
        <w:rPr>
          <w:u w:color="000000"/>
          <w:vertAlign w:val="superscript"/>
        </w:rPr>
        <w:t>2</w:t>
      </w:r>
      <w:r>
        <w:t xml:space="preserve">, статьей </w:t>
      </w:r>
      <w:r>
        <w:rPr>
          <w:u w:color="000000"/>
        </w:rPr>
        <w:t>7.32</w:t>
      </w:r>
      <w:r>
        <w:rPr>
          <w:u w:color="000000"/>
          <w:vertAlign w:val="superscript"/>
        </w:rPr>
        <w:t>6</w:t>
      </w:r>
      <w:r>
        <w:t xml:space="preserve"> (в пределах своих полномочий, за исключением сферы государственного оборонного заказа), </w:t>
      </w:r>
      <w:r>
        <w:rPr>
          <w:u w:color="000000"/>
        </w:rPr>
        <w:t>частью 11 статьи 9.16</w:t>
      </w:r>
      <w:r>
        <w:t xml:space="preserve"> (за исключением сферы государственного оборонного заказа и сферы государственной тайны), </w:t>
      </w:r>
      <w:r>
        <w:rPr>
          <w:u w:color="000000"/>
        </w:rPr>
        <w:t>частью 7 статьи 19.5</w:t>
      </w:r>
      <w:r>
        <w:t xml:space="preserve">, </w:t>
      </w:r>
      <w:r>
        <w:rPr>
          <w:u w:color="000000"/>
        </w:rPr>
        <w:t>статьей 19.7</w:t>
      </w:r>
      <w:r>
        <w:rPr>
          <w:u w:color="000000"/>
          <w:vertAlign w:val="superscript"/>
        </w:rPr>
        <w:t>2</w:t>
      </w:r>
      <w:r>
        <w:t xml:space="preserve"> (за исключением сферы государственного оборонного заказа и </w:t>
      </w:r>
      <w:r w:rsidRPr="00753B1F">
        <w:t>сферы государственной тайны) КоАП РФ.</w:t>
      </w:r>
    </w:p>
    <w:p w14:paraId="0CB5777F" w14:textId="539A257C" w:rsidR="00256816" w:rsidRDefault="00256816" w:rsidP="00753B1F">
      <w:pPr>
        <w:ind w:firstLine="709"/>
        <w:jc w:val="both"/>
      </w:pPr>
      <w:r>
        <w:rPr>
          <w:spacing w:val="-4"/>
        </w:rPr>
        <w:t>В</w:t>
      </w:r>
      <w:r w:rsidR="00493604">
        <w:rPr>
          <w:spacing w:val="-4"/>
        </w:rPr>
        <w:t xml:space="preserve"> связи с </w:t>
      </w:r>
      <w:r>
        <w:rPr>
          <w:spacing w:val="-4"/>
        </w:rPr>
        <w:t xml:space="preserve">тем, что </w:t>
      </w:r>
      <w:r w:rsidR="00BD4FAC">
        <w:rPr>
          <w:spacing w:val="-4"/>
        </w:rPr>
        <w:t xml:space="preserve">внесение </w:t>
      </w:r>
      <w:r>
        <w:rPr>
          <w:spacing w:val="-4"/>
        </w:rPr>
        <w:t>изменени</w:t>
      </w:r>
      <w:r w:rsidR="00BD4FAC">
        <w:rPr>
          <w:spacing w:val="-4"/>
        </w:rPr>
        <w:t xml:space="preserve">й в действующий </w:t>
      </w:r>
      <w:r>
        <w:rPr>
          <w:spacing w:val="-4"/>
        </w:rPr>
        <w:t xml:space="preserve">приказ </w:t>
      </w:r>
      <w:r>
        <w:t xml:space="preserve">Министерства финансов Камчатского края (далее – Министерство) от 04.10.2021 № 33/283 «Об утверждении перечня должностных лиц Министерства финансов Камчатского края, уполномоченных рассматривать дела об административных правонарушениях», который в настоящее время наделяет должностных лиц Министерства полномочиями по рассмотрению дел об административных правонарушениях в рамках законодательства о контрактной системе, </w:t>
      </w:r>
      <w:r w:rsidR="00BD4FAC">
        <w:t xml:space="preserve">нецелесообразно по причине потребности в практически полном его изложении в новой редакции, </w:t>
      </w:r>
      <w:r>
        <w:t xml:space="preserve">предлагается приказ Министерства от 04.10.2021 № 33/283 «Об утверждении перечня должностных лиц Министерства финансов Камчатского края, уполномоченных рассматривать дела об административных правонарушениях» признать утратившим силу и принять приказ Министерства </w:t>
      </w:r>
      <w:r w:rsidRPr="00E666EB">
        <w:t xml:space="preserve">«О распределении полномочий по рассмотрению дел об </w:t>
      </w:r>
      <w:r w:rsidRPr="00E666EB">
        <w:lastRenderedPageBreak/>
        <w:t>административных правонарушениях между должностными лицами Министерства финансов Камчатского края»</w:t>
      </w:r>
      <w:r w:rsidR="00BD4FAC">
        <w:t>.</w:t>
      </w:r>
    </w:p>
    <w:p w14:paraId="0B000000" w14:textId="77777777" w:rsidR="00A5153C" w:rsidRPr="00567F13" w:rsidRDefault="00493604">
      <w:pPr>
        <w:ind w:firstLine="851"/>
        <w:jc w:val="both"/>
      </w:pPr>
      <w:r w:rsidRPr="00753B1F">
        <w:t xml:space="preserve">Принятие настоящего приказа не потребует выделения средств краевого </w:t>
      </w:r>
      <w:r w:rsidRPr="00567F13">
        <w:t>бюджета.</w:t>
      </w:r>
    </w:p>
    <w:p w14:paraId="0C000000" w14:textId="01420889" w:rsidR="00A5153C" w:rsidRPr="00567F13" w:rsidRDefault="00493604">
      <w:pPr>
        <w:ind w:firstLine="851"/>
        <w:jc w:val="both"/>
      </w:pPr>
      <w:r w:rsidRPr="00567F13">
        <w:t xml:space="preserve">Проект приказа размещен </w:t>
      </w:r>
      <w:r w:rsidR="00567F13" w:rsidRPr="00567F13">
        <w:t>11</w:t>
      </w:r>
      <w:r w:rsidRPr="00567F13">
        <w:t>.0</w:t>
      </w:r>
      <w:r w:rsidR="00567F13" w:rsidRPr="00567F13">
        <w:t>3</w:t>
      </w:r>
      <w:r w:rsidRPr="00567F13">
        <w:t xml:space="preserve">.2025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проведения в срок по </w:t>
      </w:r>
      <w:r w:rsidR="00567F13" w:rsidRPr="00567F13">
        <w:t>19</w:t>
      </w:r>
      <w:bookmarkStart w:id="0" w:name="_GoBack"/>
      <w:bookmarkEnd w:id="0"/>
      <w:r w:rsidR="00BD4FAC" w:rsidRPr="00567F13">
        <w:t>.03</w:t>
      </w:r>
      <w:r w:rsidRPr="00567F13">
        <w:t xml:space="preserve">.2025 антикоррупционной экспертизы. </w:t>
      </w:r>
    </w:p>
    <w:p w14:paraId="0D000000" w14:textId="6209E580" w:rsidR="00A5153C" w:rsidRDefault="00493604">
      <w:pPr>
        <w:ind w:firstLine="851"/>
        <w:jc w:val="both"/>
      </w:pPr>
      <w:r w:rsidRPr="00567F13">
        <w:t>Проект приказа</w:t>
      </w:r>
      <w:r>
        <w:t xml:space="preserve"> не подлежит оценке регулирующего воздействия в соответствии с постановлением Правительства Камчатского края от 28.09.2022 </w:t>
      </w:r>
      <w:r>
        <w:br/>
        <w:t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  <w:r w:rsidR="00210828">
        <w:t xml:space="preserve">  </w:t>
      </w:r>
    </w:p>
    <w:p w14:paraId="0E000000" w14:textId="77777777" w:rsidR="00A5153C" w:rsidRDefault="00A5153C">
      <w:pPr>
        <w:ind w:firstLine="851"/>
        <w:jc w:val="both"/>
        <w:rPr>
          <w:sz w:val="20"/>
        </w:rPr>
      </w:pPr>
    </w:p>
    <w:sectPr w:rsidR="00A5153C">
      <w:headerReference w:type="default" r:id="rId7"/>
      <w:pgSz w:w="11908" w:h="16848"/>
      <w:pgMar w:top="992" w:right="568" w:bottom="690" w:left="1134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3CBCD" w14:textId="77777777" w:rsidR="00FE0CBD" w:rsidRDefault="00FE0CBD">
      <w:r>
        <w:separator/>
      </w:r>
    </w:p>
  </w:endnote>
  <w:endnote w:type="continuationSeparator" w:id="0">
    <w:p w14:paraId="28AB2C38" w14:textId="77777777" w:rsidR="00FE0CBD" w:rsidRDefault="00FE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4242F" w14:textId="77777777" w:rsidR="00FE0CBD" w:rsidRDefault="00FE0CBD">
      <w:r>
        <w:separator/>
      </w:r>
    </w:p>
  </w:footnote>
  <w:footnote w:type="continuationSeparator" w:id="0">
    <w:p w14:paraId="32D6A292" w14:textId="77777777" w:rsidR="00FE0CBD" w:rsidRDefault="00FE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0DA8A531" w:rsidR="00A5153C" w:rsidRDefault="00493604">
    <w:pPr>
      <w:jc w:val="center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567F13">
      <w:rPr>
        <w:noProof/>
        <w:sz w:val="24"/>
      </w:rPr>
      <w:t>2</w:t>
    </w:r>
    <w:r>
      <w:rPr>
        <w:sz w:val="24"/>
      </w:rPr>
      <w:fldChar w:fldCharType="end"/>
    </w:r>
  </w:p>
  <w:p w14:paraId="02000000" w14:textId="77777777" w:rsidR="00A5153C" w:rsidRDefault="00A5153C">
    <w:pPr>
      <w:pStyle w:val="ac"/>
      <w:jc w:val="center"/>
      <w:rPr>
        <w:sz w:val="24"/>
      </w:rPr>
    </w:pPr>
  </w:p>
  <w:p w14:paraId="03000000" w14:textId="77777777" w:rsidR="00A5153C" w:rsidRDefault="00A5153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25081"/>
    <w:multiLevelType w:val="multilevel"/>
    <w:tmpl w:val="680872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3C"/>
    <w:rsid w:val="000D5FD8"/>
    <w:rsid w:val="00185B5C"/>
    <w:rsid w:val="00210828"/>
    <w:rsid w:val="00256816"/>
    <w:rsid w:val="002D3BDF"/>
    <w:rsid w:val="00493604"/>
    <w:rsid w:val="005226A1"/>
    <w:rsid w:val="00567F13"/>
    <w:rsid w:val="00753B1F"/>
    <w:rsid w:val="007F03FD"/>
    <w:rsid w:val="008D637C"/>
    <w:rsid w:val="00A5153C"/>
    <w:rsid w:val="00AC4725"/>
    <w:rsid w:val="00BD4FAC"/>
    <w:rsid w:val="00C27078"/>
    <w:rsid w:val="00C616E1"/>
    <w:rsid w:val="00E666EB"/>
    <w:rsid w:val="00EB4C9C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5E09"/>
  <w15:docId w15:val="{468F1EAE-4941-4EE6-A275-F08A5B26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jc w:val="center"/>
      <w:outlineLvl w:val="2"/>
    </w:p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SubtitleChar">
    <w:name w:val="Subtitle Char"/>
    <w:basedOn w:val="14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15">
    <w:name w:val="Знак концевой сноски1"/>
    <w:basedOn w:val="14"/>
    <w:link w:val="a3"/>
    <w:rPr>
      <w:vertAlign w:val="superscript"/>
    </w:rPr>
  </w:style>
  <w:style w:type="character" w:styleId="a3">
    <w:name w:val="endnote reference"/>
    <w:basedOn w:val="a0"/>
    <w:link w:val="15"/>
    <w:rPr>
      <w:vertAlign w:val="superscript"/>
    </w:rPr>
  </w:style>
  <w:style w:type="paragraph" w:styleId="a4">
    <w:name w:val="caption"/>
    <w:basedOn w:val="a"/>
    <w:next w:val="a"/>
    <w:link w:val="a5"/>
    <w:pPr>
      <w:spacing w:line="276" w:lineRule="auto"/>
    </w:pPr>
    <w:rPr>
      <w:b/>
      <w:color w:val="5B9BD5" w:themeColor="accent1"/>
      <w:sz w:val="18"/>
    </w:rPr>
  </w:style>
  <w:style w:type="character" w:customStyle="1" w:styleId="a5">
    <w:name w:val="Название объекта Знак"/>
    <w:basedOn w:val="1"/>
    <w:link w:val="a4"/>
    <w:rPr>
      <w:b/>
      <w:color w:val="5B9BD5" w:themeColor="accent1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customStyle="1" w:styleId="Heading5Char">
    <w:name w:val="Heading 5 Char"/>
    <w:basedOn w:val="14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Endnote1">
    <w:name w:val="Endnote"/>
    <w:basedOn w:val="a"/>
    <w:link w:val="Endnote2"/>
    <w:rPr>
      <w:sz w:val="20"/>
    </w:rPr>
  </w:style>
  <w:style w:type="character" w:customStyle="1" w:styleId="Endnote2">
    <w:name w:val="Endnote"/>
    <w:basedOn w:val="1"/>
    <w:link w:val="Endnote1"/>
    <w:rPr>
      <w:sz w:val="20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220">
    <w:name w:val="Гиперссылка22"/>
    <w:link w:val="221"/>
    <w:rPr>
      <w:color w:val="0000FF"/>
      <w:u w:val="single"/>
    </w:rPr>
  </w:style>
  <w:style w:type="character" w:customStyle="1" w:styleId="221">
    <w:name w:val="Гиперссылка22"/>
    <w:link w:val="220"/>
    <w:rPr>
      <w:color w:val="0000FF"/>
      <w:u w:val="single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EndnoteTextChar">
    <w:name w:val="Endnote Text Char"/>
    <w:link w:val="EndnoteTextChar0"/>
  </w:style>
  <w:style w:type="character" w:customStyle="1" w:styleId="EndnoteTextChar0">
    <w:name w:val="Endnote Text Char"/>
    <w:link w:val="EndnoteTextChar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6">
    <w:name w:val="table of figures"/>
    <w:basedOn w:val="a"/>
    <w:next w:val="a"/>
    <w:link w:val="a7"/>
  </w:style>
  <w:style w:type="character" w:customStyle="1" w:styleId="a7">
    <w:name w:val="Перечень рисунков Знак"/>
    <w:basedOn w:val="1"/>
    <w:link w:val="a6"/>
    <w:rPr>
      <w:sz w:val="28"/>
    </w:rPr>
  </w:style>
  <w:style w:type="paragraph" w:customStyle="1" w:styleId="Heading4Char">
    <w:name w:val="Heading 4 Char"/>
    <w:basedOn w:val="14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sz w:val="28"/>
    </w:rPr>
  </w:style>
  <w:style w:type="paragraph" w:customStyle="1" w:styleId="Heading3Char">
    <w:name w:val="Heading 3 Char"/>
    <w:basedOn w:val="14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eading8Char">
    <w:name w:val="Heading 8 Char"/>
    <w:basedOn w:val="14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FooterChar">
    <w:name w:val="Footer Char"/>
    <w:basedOn w:val="14"/>
    <w:link w:val="FooterChar0"/>
  </w:style>
  <w:style w:type="character" w:customStyle="1" w:styleId="FooterChar0">
    <w:name w:val="Footer Char"/>
    <w:basedOn w:val="a0"/>
    <w:link w:val="FooterChar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8"/>
    </w:rPr>
  </w:style>
  <w:style w:type="paragraph" w:customStyle="1" w:styleId="Heading7Char">
    <w:name w:val="Heading 7 Char"/>
    <w:basedOn w:val="14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40">
    <w:name w:val="Обычный14"/>
    <w:link w:val="141"/>
    <w:rPr>
      <w:sz w:val="28"/>
    </w:rPr>
  </w:style>
  <w:style w:type="character" w:customStyle="1" w:styleId="141">
    <w:name w:val="Обычный14"/>
    <w:link w:val="140"/>
    <w:rPr>
      <w:sz w:val="28"/>
    </w:rPr>
  </w:style>
  <w:style w:type="paragraph" w:customStyle="1" w:styleId="Heading1Char">
    <w:name w:val="Heading 1 Char"/>
    <w:basedOn w:val="14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aa">
    <w:name w:val="Intense Quote"/>
    <w:basedOn w:val="a"/>
    <w:next w:val="a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Pr>
      <w:i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4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sz w:val="28"/>
    </w:rPr>
  </w:style>
  <w:style w:type="paragraph" w:customStyle="1" w:styleId="Heading6Char">
    <w:name w:val="Heading 6 Char"/>
    <w:basedOn w:val="14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sz w:val="32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33">
    <w:name w:val="Гиперссылка3"/>
    <w:link w:val="ae"/>
    <w:rPr>
      <w:color w:val="0000FF"/>
      <w:u w:val="single"/>
    </w:rPr>
  </w:style>
  <w:style w:type="character" w:styleId="ae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22">
    <w:name w:val="Обычный12"/>
    <w:link w:val="123"/>
    <w:rPr>
      <w:sz w:val="28"/>
    </w:rPr>
  </w:style>
  <w:style w:type="character" w:customStyle="1" w:styleId="123">
    <w:name w:val="Обычный12"/>
    <w:link w:val="122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customStyle="1" w:styleId="TitleChar">
    <w:name w:val="Title Char"/>
    <w:basedOn w:val="14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af3">
    <w:name w:val="Знак"/>
    <w:basedOn w:val="a"/>
    <w:link w:val="af4"/>
    <w:pPr>
      <w:spacing w:after="160" w:line="240" w:lineRule="exact"/>
    </w:pPr>
    <w:rPr>
      <w:rFonts w:ascii="Verdana" w:hAnsi="Verdana"/>
      <w:sz w:val="20"/>
    </w:rPr>
  </w:style>
  <w:style w:type="character" w:customStyle="1" w:styleId="af4">
    <w:name w:val="Знак"/>
    <w:basedOn w:val="1"/>
    <w:link w:val="af3"/>
    <w:rPr>
      <w:rFonts w:ascii="Verdana" w:hAnsi="Verdana"/>
      <w:sz w:val="20"/>
    </w:rPr>
  </w:style>
  <w:style w:type="paragraph" w:styleId="af5">
    <w:name w:val="TOC Heading"/>
    <w:link w:val="af6"/>
  </w:style>
  <w:style w:type="character" w:customStyle="1" w:styleId="af6">
    <w:name w:val="Заголовок оглавления Знак"/>
    <w:link w:val="af5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22">
    <w:name w:val="Основной шрифт абзаца22"/>
    <w:link w:val="223"/>
  </w:style>
  <w:style w:type="character" w:customStyle="1" w:styleId="223">
    <w:name w:val="Основной шрифт абзаца22"/>
    <w:link w:val="222"/>
  </w:style>
  <w:style w:type="paragraph" w:customStyle="1" w:styleId="Heading9Char">
    <w:name w:val="Heading 9 Char"/>
    <w:basedOn w:val="14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1c">
    <w:name w:val="Знак сноски1"/>
    <w:basedOn w:val="14"/>
    <w:link w:val="af7"/>
    <w:rPr>
      <w:vertAlign w:val="superscript"/>
    </w:rPr>
  </w:style>
  <w:style w:type="character" w:styleId="af7">
    <w:name w:val="footnote reference"/>
    <w:basedOn w:val="a0"/>
    <w:link w:val="1c"/>
    <w:rPr>
      <w:vertAlign w:val="superscript"/>
    </w:rPr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  <w:rPr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a">
    <w:name w:val="Body Text"/>
    <w:basedOn w:val="a"/>
    <w:link w:val="afb"/>
    <w:pPr>
      <w:widowControl w:val="0"/>
      <w:jc w:val="both"/>
    </w:pPr>
  </w:style>
  <w:style w:type="character" w:customStyle="1" w:styleId="afb">
    <w:name w:val="Основной текст Знак"/>
    <w:basedOn w:val="1"/>
    <w:link w:val="afa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60">
    <w:name w:val="Обычный16"/>
    <w:link w:val="161"/>
    <w:rPr>
      <w:sz w:val="28"/>
    </w:rPr>
  </w:style>
  <w:style w:type="character" w:customStyle="1" w:styleId="161">
    <w:name w:val="Обычный16"/>
    <w:link w:val="160"/>
    <w:rPr>
      <w:sz w:val="28"/>
    </w:rPr>
  </w:style>
  <w:style w:type="paragraph" w:customStyle="1" w:styleId="HeaderChar">
    <w:name w:val="Header Char"/>
    <w:basedOn w:val="14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styleId="afc">
    <w:name w:val="Normal (Web)"/>
    <w:basedOn w:val="a"/>
    <w:link w:val="afd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"/>
    <w:link w:val="afc"/>
    <w:rPr>
      <w:color w:val="000000"/>
      <w:sz w:val="24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2Char">
    <w:name w:val="Heading 2 Char"/>
    <w:basedOn w:val="14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paragraph" w:styleId="aff2">
    <w:name w:val="No Spacing"/>
    <w:link w:val="aff3"/>
  </w:style>
  <w:style w:type="character" w:customStyle="1" w:styleId="aff3">
    <w:name w:val="Без интервала Знак"/>
    <w:link w:val="aff2"/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styleId="43">
    <w:name w:val="Plain Table 4"/>
    <w:basedOn w:val="a1"/>
    <w:tblPr/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29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1">
    <w:name w:val="List Table 1 Light"/>
    <w:basedOn w:val="a1"/>
    <w:tblPr/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styleId="53">
    <w:name w:val="Plain Table 5"/>
    <w:basedOn w:val="a1"/>
    <w:tblPr/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aff4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1d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34">
    <w:name w:val="Plain Table 3"/>
    <w:basedOn w:val="a1"/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Баркова Светлана Александровна</cp:lastModifiedBy>
  <cp:revision>11</cp:revision>
  <dcterms:created xsi:type="dcterms:W3CDTF">2025-02-16T22:46:00Z</dcterms:created>
  <dcterms:modified xsi:type="dcterms:W3CDTF">2025-03-11T04:49:00Z</dcterms:modified>
</cp:coreProperties>
</file>