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09"/>
      </w:tblGrid>
      <w:tr>
        <w:tc>
          <w:tcPr>
            <w:tcW w:type="dxa" w:w="96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spacing w:after="0" w:line="240" w:lineRule="auto"/>
              <w:ind w:firstLine="0" w:left="3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изменения в приложение 1 к постановлению Правительства Камчатского края от 05.04.2016 № 106-П «О разработке, корректировке, об осуществлении мониторинга и контроля реализации стратегии социально-экономического развития Камчатского края и плана мероприятий по реализации стратегии социально-экономического развития 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часть 5 приложения 1 к постановлению Правительства Камчатского края от 05.04.2016 № 106-П «О разработке, корректировке, об осуществлении мониторинга и контроля реализации стратегии </w:t>
      </w:r>
      <w:r>
        <w:rPr>
          <w:rFonts w:ascii="Times New Roman" w:hAnsi="Times New Roman"/>
          <w:b w:val="0"/>
          <w:color w:val="000000"/>
          <w:sz w:val="28"/>
        </w:rPr>
        <w:t xml:space="preserve">социально-экономического развития Камчатского края и плана мероприятий по реализации стратегии социально-экономического развития Камчатского края» </w:t>
      </w:r>
      <w:r>
        <w:rPr>
          <w:rFonts w:ascii="Times New Roman" w:hAnsi="Times New Roman"/>
          <w:sz w:val="28"/>
        </w:rPr>
        <w:t xml:space="preserve">изменение, заменив </w:t>
      </w:r>
      <w:r>
        <w:rPr>
          <w:rStyle w:val="Style_2_ch"/>
          <w:rFonts w:ascii="Times New Roman" w:hAnsi="Times New Roman"/>
          <w:sz w:val="28"/>
        </w:rPr>
        <w:t>слов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а 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Министерство по делам местного самоуправления и развитию Корякского округа Камчатского края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» словами 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Министерство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по внутренней политике и развитию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Корякского округа Камчатского края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47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2_ch"/>
    <w:link w:val="Style_9"/>
    <w:rPr>
      <w:rFonts w:ascii="Times New Roman" w:hAnsi="Times New Roman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10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0_ch"/>
    <w:link w:val="Style_12"/>
    <w:rPr>
      <w:color w:themeColor="hyperlink" w:val="0563C1"/>
      <w:u w:val="single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Plain Text"/>
    <w:basedOn w:val="Style_2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2_ch"/>
    <w:link w:val="Style_15"/>
    <w:rPr>
      <w:rFonts w:ascii="Calibri" w:hAnsi="Calibri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2_ch"/>
    <w:link w:val="Style_27"/>
    <w:rPr>
      <w:rFonts w:ascii="Segoe UI" w:hAnsi="Segoe UI"/>
      <w:sz w:val="18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2025-01-14T23:13:56Z</dcterms:modified>
</cp:coreProperties>
</file>