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45590" w14:textId="30610286" w:rsidR="000E3454" w:rsidRPr="007409E1" w:rsidRDefault="00255227" w:rsidP="004A1435">
      <w:pPr>
        <w:spacing w:before="120" w:after="120" w:line="240" w:lineRule="auto"/>
        <w:ind w:left="0" w:right="0" w:firstLine="0"/>
        <w:jc w:val="center"/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</w:pPr>
      <w:r w:rsidRPr="007409E1">
        <w:rPr>
          <w:rFonts w:eastAsiaTheme="majorEastAsia"/>
          <w:b/>
          <w:bCs/>
          <w:color w:val="2F5496" w:themeColor="accent1" w:themeShade="BF"/>
          <w:sz w:val="24"/>
          <w:szCs w:val="24"/>
          <w:lang w:val="ru-RU"/>
        </w:rPr>
        <w:t>МЕТОДИКА РАСЧЕТА ПОКАЗАТЕЛЕЙ</w:t>
      </w:r>
    </w:p>
    <w:p w14:paraId="0132A864" w14:textId="77777777" w:rsidR="00255227" w:rsidRPr="0035651E" w:rsidRDefault="00255227" w:rsidP="004A1435">
      <w:pPr>
        <w:spacing w:before="120" w:after="120" w:line="240" w:lineRule="auto"/>
        <w:ind w:left="0" w:right="0" w:firstLine="0"/>
        <w:jc w:val="center"/>
        <w:rPr>
          <w:sz w:val="24"/>
          <w:szCs w:val="24"/>
          <w:lang w:val="ru-RU"/>
        </w:rPr>
      </w:pPr>
    </w:p>
    <w:p w14:paraId="6E4D1CB4" w14:textId="38D04947" w:rsidR="00F83428" w:rsidRPr="0035651E" w:rsidRDefault="000E3454" w:rsidP="004A1435">
      <w:pPr>
        <w:pStyle w:val="1"/>
        <w:spacing w:before="120" w:after="120" w:line="240" w:lineRule="auto"/>
        <w:ind w:left="-5" w:right="4"/>
        <w:jc w:val="both"/>
        <w:rPr>
          <w:b w:val="0"/>
          <w:sz w:val="24"/>
          <w:szCs w:val="24"/>
          <w:lang w:val="ru-RU"/>
        </w:rPr>
      </w:pPr>
      <w:r w:rsidRPr="0035651E">
        <w:rPr>
          <w:b w:val="0"/>
          <w:sz w:val="24"/>
          <w:szCs w:val="24"/>
          <w:lang w:val="ru-RU"/>
        </w:rPr>
        <w:t>Целевы</w:t>
      </w:r>
      <w:r w:rsidR="00F83428" w:rsidRPr="0035651E">
        <w:rPr>
          <w:b w:val="0"/>
          <w:sz w:val="24"/>
          <w:szCs w:val="24"/>
          <w:lang w:val="ru-RU"/>
        </w:rPr>
        <w:t>ми</w:t>
      </w:r>
      <w:r w:rsidRPr="0035651E">
        <w:rPr>
          <w:b w:val="0"/>
          <w:sz w:val="24"/>
          <w:szCs w:val="24"/>
          <w:lang w:val="ru-RU"/>
        </w:rPr>
        <w:t xml:space="preserve"> показател</w:t>
      </w:r>
      <w:r w:rsidR="0035651E" w:rsidRPr="0035651E">
        <w:rPr>
          <w:b w:val="0"/>
          <w:sz w:val="24"/>
          <w:szCs w:val="24"/>
          <w:lang w:val="ru-RU"/>
        </w:rPr>
        <w:t>ями</w:t>
      </w:r>
      <w:r w:rsidR="00F83428" w:rsidRPr="0035651E">
        <w:rPr>
          <w:b w:val="0"/>
          <w:sz w:val="24"/>
          <w:szCs w:val="24"/>
          <w:lang w:val="ru-RU"/>
        </w:rPr>
        <w:t xml:space="preserve"> Региональной программы развития экспорта являются:</w:t>
      </w:r>
    </w:p>
    <w:p w14:paraId="2D32B2D2" w14:textId="03431CC1" w:rsidR="000E3454" w:rsidRPr="0035651E" w:rsidRDefault="000E3454" w:rsidP="004A1435">
      <w:pPr>
        <w:spacing w:before="120" w:after="120" w:line="240" w:lineRule="auto"/>
        <w:ind w:left="-5" w:right="0"/>
        <w:jc w:val="left"/>
        <w:rPr>
          <w:sz w:val="24"/>
          <w:szCs w:val="24"/>
          <w:lang w:val="ru-RU"/>
        </w:rPr>
      </w:pPr>
      <w:r w:rsidRPr="0035651E">
        <w:rPr>
          <w:i/>
          <w:sz w:val="24"/>
          <w:szCs w:val="24"/>
          <w:lang w:val="ru-RU"/>
        </w:rPr>
        <w:t>Основн</w:t>
      </w:r>
      <w:r w:rsidR="0007049E">
        <w:rPr>
          <w:i/>
          <w:sz w:val="24"/>
          <w:szCs w:val="24"/>
          <w:lang w:val="ru-RU"/>
        </w:rPr>
        <w:t>ые</w:t>
      </w:r>
      <w:r w:rsidRPr="0035651E">
        <w:rPr>
          <w:i/>
          <w:sz w:val="24"/>
          <w:szCs w:val="24"/>
          <w:lang w:val="ru-RU"/>
        </w:rPr>
        <w:t xml:space="preserve"> показател</w:t>
      </w:r>
      <w:r w:rsidR="0007049E">
        <w:rPr>
          <w:i/>
          <w:sz w:val="24"/>
          <w:szCs w:val="24"/>
          <w:lang w:val="ru-RU"/>
        </w:rPr>
        <w:t>и</w:t>
      </w:r>
      <w:r w:rsidRPr="0035651E">
        <w:rPr>
          <w:i/>
          <w:sz w:val="24"/>
          <w:szCs w:val="24"/>
          <w:lang w:val="ru-RU"/>
        </w:rPr>
        <w:t xml:space="preserve">: </w:t>
      </w:r>
    </w:p>
    <w:p w14:paraId="66E04F5C" w14:textId="6F2D0939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sz w:val="24"/>
          <w:szCs w:val="24"/>
          <w:lang w:val="ru-RU"/>
        </w:rPr>
      </w:pPr>
      <w:r w:rsidRPr="0007049E">
        <w:rPr>
          <w:sz w:val="24"/>
          <w:szCs w:val="24"/>
          <w:lang w:val="ru-RU"/>
        </w:rPr>
        <w:t>Реальный рост несырьевого неэнергетического экспорта (% к 2023 г.)</w:t>
      </w:r>
      <w:r w:rsidR="00A512BD">
        <w:rPr>
          <w:sz w:val="24"/>
          <w:szCs w:val="24"/>
          <w:lang w:val="ru-RU"/>
        </w:rPr>
        <w:t>.</w:t>
      </w:r>
    </w:p>
    <w:p w14:paraId="46516326" w14:textId="5EB960AC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sz w:val="24"/>
          <w:szCs w:val="24"/>
          <w:lang w:val="ru-RU"/>
        </w:rPr>
      </w:pPr>
      <w:r w:rsidRPr="0007049E">
        <w:rPr>
          <w:sz w:val="24"/>
          <w:szCs w:val="24"/>
          <w:lang w:val="ru-RU"/>
        </w:rPr>
        <w:t xml:space="preserve">Объем экспорта товаров отраслей промышленности (в </w:t>
      </w:r>
      <w:r w:rsidR="00591C42">
        <w:rPr>
          <w:sz w:val="24"/>
          <w:szCs w:val="24"/>
          <w:lang w:val="ru-RU"/>
        </w:rPr>
        <w:t>номинальных</w:t>
      </w:r>
      <w:r w:rsidRPr="0007049E">
        <w:rPr>
          <w:sz w:val="24"/>
          <w:szCs w:val="24"/>
          <w:lang w:val="ru-RU"/>
        </w:rPr>
        <w:t xml:space="preserve"> ценах, в млрд долл. США)</w:t>
      </w:r>
      <w:r w:rsidR="00A512BD">
        <w:rPr>
          <w:sz w:val="24"/>
          <w:szCs w:val="24"/>
          <w:lang w:val="ru-RU"/>
        </w:rPr>
        <w:t>.</w:t>
      </w:r>
    </w:p>
    <w:p w14:paraId="3B5583C5" w14:textId="08BE8233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sz w:val="24"/>
          <w:szCs w:val="24"/>
          <w:lang w:val="ru-RU"/>
        </w:rPr>
      </w:pPr>
      <w:r w:rsidRPr="0007049E">
        <w:rPr>
          <w:sz w:val="24"/>
          <w:szCs w:val="24"/>
          <w:lang w:val="ru-RU"/>
        </w:rPr>
        <w:t xml:space="preserve">Объем экспорта продукции АПК (в </w:t>
      </w:r>
      <w:r w:rsidR="00591C42">
        <w:rPr>
          <w:sz w:val="24"/>
          <w:szCs w:val="24"/>
          <w:lang w:val="ru-RU"/>
        </w:rPr>
        <w:t>номинальных</w:t>
      </w:r>
      <w:r w:rsidRPr="0007049E">
        <w:rPr>
          <w:sz w:val="24"/>
          <w:szCs w:val="24"/>
          <w:lang w:val="ru-RU"/>
        </w:rPr>
        <w:t xml:space="preserve"> ценах, в млрд долл. США)</w:t>
      </w:r>
      <w:r w:rsidR="00A512BD">
        <w:rPr>
          <w:sz w:val="24"/>
          <w:szCs w:val="24"/>
          <w:lang w:val="ru-RU"/>
        </w:rPr>
        <w:t>.</w:t>
      </w:r>
      <w:r w:rsidRPr="0007049E">
        <w:rPr>
          <w:sz w:val="24"/>
          <w:szCs w:val="24"/>
          <w:lang w:val="ru-RU"/>
        </w:rPr>
        <w:t xml:space="preserve"> </w:t>
      </w:r>
    </w:p>
    <w:p w14:paraId="034D371C" w14:textId="77777777" w:rsidR="000E3454" w:rsidRPr="0035651E" w:rsidRDefault="000E3454" w:rsidP="004A1435">
      <w:pPr>
        <w:spacing w:before="120" w:after="120" w:line="240" w:lineRule="auto"/>
        <w:ind w:left="-5" w:right="0"/>
        <w:jc w:val="left"/>
        <w:rPr>
          <w:sz w:val="24"/>
          <w:szCs w:val="24"/>
        </w:rPr>
      </w:pPr>
      <w:r w:rsidRPr="0035651E">
        <w:rPr>
          <w:i/>
          <w:sz w:val="24"/>
          <w:szCs w:val="24"/>
        </w:rPr>
        <w:t xml:space="preserve">Дополнительные показатели: </w:t>
      </w:r>
    </w:p>
    <w:p w14:paraId="23F5EDD5" w14:textId="6C7228EB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rFonts w:eastAsia="Calibri"/>
          <w:color w:val="auto"/>
          <w:sz w:val="24"/>
          <w:szCs w:val="24"/>
          <w:lang w:val="ru-RU"/>
        </w:rPr>
      </w:pPr>
      <w:r w:rsidRPr="0007049E">
        <w:rPr>
          <w:rFonts w:eastAsia="Calibri"/>
          <w:color w:val="auto"/>
          <w:sz w:val="24"/>
          <w:szCs w:val="24"/>
          <w:lang w:val="ru-RU"/>
        </w:rPr>
        <w:t>Количество экспортеров, являющихся субъектами МСП, ед.</w:t>
      </w:r>
    </w:p>
    <w:p w14:paraId="2CB1D0F5" w14:textId="4D1D3073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rFonts w:eastAsia="Calibri"/>
          <w:color w:val="auto"/>
          <w:sz w:val="24"/>
          <w:szCs w:val="24"/>
          <w:lang w:val="ru-RU"/>
        </w:rPr>
      </w:pPr>
      <w:r w:rsidRPr="0007049E">
        <w:rPr>
          <w:rFonts w:eastAsia="Calibri"/>
          <w:color w:val="auto"/>
          <w:sz w:val="24"/>
          <w:szCs w:val="24"/>
          <w:lang w:val="ru-RU"/>
        </w:rPr>
        <w:t>Объем несырьевого неэнергетического экспорта субъектов МСП (млн долл. США)</w:t>
      </w:r>
      <w:r w:rsidR="00A512BD">
        <w:rPr>
          <w:rFonts w:eastAsia="Calibri"/>
          <w:color w:val="auto"/>
          <w:sz w:val="24"/>
          <w:szCs w:val="24"/>
          <w:lang w:val="ru-RU"/>
        </w:rPr>
        <w:t>.</w:t>
      </w:r>
    </w:p>
    <w:p w14:paraId="3CAA12E8" w14:textId="73D8792D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rFonts w:eastAsia="Calibri"/>
          <w:color w:val="auto"/>
          <w:sz w:val="24"/>
          <w:szCs w:val="24"/>
          <w:lang w:val="ru-RU"/>
        </w:rPr>
      </w:pPr>
      <w:r w:rsidRPr="0007049E">
        <w:rPr>
          <w:rFonts w:eastAsia="Calibri"/>
          <w:color w:val="auto"/>
          <w:sz w:val="24"/>
          <w:szCs w:val="24"/>
          <w:lang w:val="ru-RU"/>
        </w:rPr>
        <w:t>Количество стран экспорта или темп расширения географии экспорта субъекта Российской Федерации</w:t>
      </w:r>
      <w:r w:rsidR="00A512BD">
        <w:rPr>
          <w:rFonts w:eastAsia="Calibri"/>
          <w:color w:val="auto"/>
          <w:sz w:val="24"/>
          <w:szCs w:val="24"/>
          <w:lang w:val="ru-RU"/>
        </w:rPr>
        <w:t>.</w:t>
      </w:r>
    </w:p>
    <w:p w14:paraId="63A42831" w14:textId="52ADA58A" w:rsidR="0007049E" w:rsidRPr="0007049E" w:rsidRDefault="0007049E" w:rsidP="004A1435">
      <w:pPr>
        <w:pStyle w:val="a7"/>
        <w:numPr>
          <w:ilvl w:val="0"/>
          <w:numId w:val="7"/>
        </w:numPr>
        <w:spacing w:before="120" w:after="120" w:line="240" w:lineRule="auto"/>
        <w:ind w:right="0"/>
        <w:contextualSpacing w:val="0"/>
        <w:jc w:val="left"/>
        <w:rPr>
          <w:rFonts w:eastAsia="Calibri"/>
          <w:color w:val="auto"/>
          <w:sz w:val="24"/>
          <w:szCs w:val="24"/>
          <w:lang w:val="ru-RU"/>
        </w:rPr>
      </w:pPr>
      <w:r w:rsidRPr="0007049E">
        <w:rPr>
          <w:rFonts w:eastAsia="Calibri"/>
          <w:color w:val="auto"/>
          <w:sz w:val="24"/>
          <w:szCs w:val="24"/>
          <w:lang w:val="ru-RU"/>
        </w:rPr>
        <w:t>Объем экспорта услуг (млн. долл. США)</w:t>
      </w:r>
      <w:r w:rsidR="00A512BD">
        <w:rPr>
          <w:rFonts w:eastAsia="Calibri"/>
          <w:color w:val="auto"/>
          <w:sz w:val="24"/>
          <w:szCs w:val="24"/>
          <w:lang w:val="ru-RU"/>
        </w:rPr>
        <w:t>.</w:t>
      </w:r>
    </w:p>
    <w:p w14:paraId="65D98441" w14:textId="13E42258" w:rsidR="00FA5F54" w:rsidRPr="0035651E" w:rsidRDefault="00FA5F54" w:rsidP="004A1435">
      <w:pPr>
        <w:spacing w:before="120" w:after="120" w:line="240" w:lineRule="auto"/>
        <w:ind w:righ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Методика расчета показателей:</w:t>
      </w:r>
    </w:p>
    <w:p w14:paraId="364A5AC0" w14:textId="3398879A" w:rsidR="00FA5F54" w:rsidRPr="004A1435" w:rsidRDefault="000E3454" w:rsidP="00231A6D">
      <w:pPr>
        <w:numPr>
          <w:ilvl w:val="0"/>
          <w:numId w:val="4"/>
        </w:numPr>
        <w:spacing w:before="120" w:after="120" w:line="240" w:lineRule="auto"/>
        <w:ind w:right="0" w:firstLine="0"/>
        <w:jc w:val="left"/>
        <w:rPr>
          <w:sz w:val="24"/>
          <w:szCs w:val="24"/>
          <w:lang w:val="ru-RU"/>
        </w:rPr>
      </w:pPr>
      <w:r w:rsidRPr="004A1435">
        <w:rPr>
          <w:i/>
          <w:sz w:val="24"/>
          <w:szCs w:val="24"/>
          <w:lang w:val="ru-RU"/>
        </w:rPr>
        <w:t>Реальный рост несырьевого неэнергетического экспорта, в % к 202</w:t>
      </w:r>
      <w:r w:rsidR="0007049E" w:rsidRPr="004A1435">
        <w:rPr>
          <w:i/>
          <w:sz w:val="24"/>
          <w:szCs w:val="24"/>
          <w:lang w:val="ru-RU"/>
        </w:rPr>
        <w:t>3</w:t>
      </w:r>
      <w:r w:rsidRPr="004A1435">
        <w:rPr>
          <w:i/>
          <w:sz w:val="24"/>
          <w:szCs w:val="24"/>
          <w:lang w:val="ru-RU"/>
        </w:rPr>
        <w:t xml:space="preserve"> году</w:t>
      </w:r>
      <w:r w:rsidRPr="004A1435">
        <w:rPr>
          <w:sz w:val="24"/>
          <w:szCs w:val="24"/>
          <w:lang w:val="ru-RU"/>
        </w:rPr>
        <w:t xml:space="preserve"> </w:t>
      </w:r>
    </w:p>
    <w:tbl>
      <w:tblPr>
        <w:tblW w:w="9771" w:type="dxa"/>
        <w:tblInd w:w="5" w:type="dxa"/>
        <w:tblCellMar>
          <w:top w:w="185" w:type="dxa"/>
          <w:right w:w="35" w:type="dxa"/>
        </w:tblCellMar>
        <w:tblLook w:val="04A0" w:firstRow="1" w:lastRow="0" w:firstColumn="1" w:lastColumn="0" w:noHBand="0" w:noVBand="1"/>
      </w:tblPr>
      <w:tblGrid>
        <w:gridCol w:w="4243"/>
        <w:gridCol w:w="921"/>
        <w:gridCol w:w="921"/>
        <w:gridCol w:w="922"/>
        <w:gridCol w:w="921"/>
        <w:gridCol w:w="921"/>
        <w:gridCol w:w="922"/>
      </w:tblGrid>
      <w:tr w:rsidR="00080B03" w:rsidRPr="0035651E" w14:paraId="2086E3C6" w14:textId="77777777" w:rsidTr="004A1435">
        <w:trPr>
          <w:trHeight w:val="636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8E5E" w14:textId="77777777" w:rsidR="00080B03" w:rsidRPr="0035651E" w:rsidRDefault="00080B03" w:rsidP="00080B03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Индикатор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7773" w14:textId="55ADCC11" w:rsidR="00080B03" w:rsidRPr="0035651E" w:rsidRDefault="00080B03" w:rsidP="00080B03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>202</w:t>
            </w:r>
            <w:r w:rsidR="0007049E">
              <w:rPr>
                <w:sz w:val="24"/>
                <w:szCs w:val="24"/>
                <w:lang w:val="ru-RU"/>
              </w:rPr>
              <w:t>3</w:t>
            </w:r>
            <w:r w:rsidRPr="003565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7C5B2" w14:textId="43FE0D39" w:rsidR="00080B03" w:rsidRPr="0035651E" w:rsidRDefault="00F56B14" w:rsidP="00080B03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ГПРП</w:t>
            </w:r>
            <w:r w:rsidR="00080B03" w:rsidRPr="003565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03BA" w14:textId="11C6F9EB" w:rsidR="00080B03" w:rsidRPr="0035651E" w:rsidRDefault="00F56B14" w:rsidP="00080B03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ГРП</w:t>
            </w:r>
            <w:r w:rsidR="00080B03" w:rsidRPr="003565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C65AC" w14:textId="262677A9" w:rsidR="00080B03" w:rsidRPr="00080B03" w:rsidRDefault="00080B03" w:rsidP="00080B03">
            <w:pPr>
              <w:spacing w:after="0" w:line="259" w:lineRule="auto"/>
              <w:ind w:left="38"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4ABA" w14:textId="53AF85F3" w:rsidR="00080B03" w:rsidRPr="00080B03" w:rsidRDefault="00080B03" w:rsidP="00080B03">
            <w:pPr>
              <w:spacing w:after="0" w:line="259" w:lineRule="auto"/>
              <w:ind w:left="36"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D81F" w14:textId="77777777" w:rsidR="00080B03" w:rsidRPr="0035651E" w:rsidRDefault="00080B03" w:rsidP="00080B03">
            <w:pPr>
              <w:spacing w:after="0" w:line="259" w:lineRule="auto"/>
              <w:ind w:left="70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2030 </w:t>
            </w:r>
          </w:p>
        </w:tc>
      </w:tr>
      <w:tr w:rsidR="00080B03" w:rsidRPr="0035651E" w14:paraId="7818D1A6" w14:textId="77777777" w:rsidTr="004A1435">
        <w:trPr>
          <w:trHeight w:val="1168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0A7F" w14:textId="6AB47213" w:rsidR="00080B03" w:rsidRPr="0035651E" w:rsidRDefault="00080B03" w:rsidP="00080B03">
            <w:pPr>
              <w:spacing w:after="189" w:line="259" w:lineRule="auto"/>
              <w:ind w:left="0" w:right="0" w:firstLine="0"/>
              <w:jc w:val="left"/>
              <w:rPr>
                <w:sz w:val="24"/>
                <w:szCs w:val="24"/>
                <w:lang w:val="ru-RU"/>
              </w:rPr>
            </w:pPr>
            <w:r w:rsidRPr="0035651E">
              <w:rPr>
                <w:sz w:val="24"/>
                <w:szCs w:val="24"/>
                <w:lang w:val="ru-RU"/>
              </w:rPr>
              <w:t xml:space="preserve">Реальный рост несырьевого неэнергетического экспорта, в % </w:t>
            </w:r>
            <w:r w:rsidR="00A512BD">
              <w:rPr>
                <w:sz w:val="24"/>
                <w:szCs w:val="24"/>
                <w:lang w:val="ru-RU"/>
              </w:rPr>
              <w:br/>
            </w:r>
            <w:r w:rsidRPr="0035651E">
              <w:rPr>
                <w:sz w:val="24"/>
                <w:szCs w:val="24"/>
                <w:lang w:val="ru-RU"/>
              </w:rPr>
              <w:t>к 202</w:t>
            </w:r>
            <w:r w:rsidR="0007049E">
              <w:rPr>
                <w:sz w:val="24"/>
                <w:szCs w:val="24"/>
                <w:lang w:val="ru-RU"/>
              </w:rPr>
              <w:t>3</w:t>
            </w:r>
            <w:r w:rsidRPr="0035651E">
              <w:rPr>
                <w:sz w:val="24"/>
                <w:szCs w:val="24"/>
                <w:lang w:val="ru-RU"/>
              </w:rPr>
              <w:t xml:space="preserve"> году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8ADE" w14:textId="77777777" w:rsidR="00080B03" w:rsidRPr="0035651E" w:rsidRDefault="00080B03" w:rsidP="00080B03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0B06" w14:textId="189EDB09" w:rsidR="00080B03" w:rsidRPr="0035651E" w:rsidRDefault="00080B03" w:rsidP="00080B03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116,7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2C396" w14:textId="2145A065" w:rsidR="00080B03" w:rsidRPr="0035651E" w:rsidRDefault="00080B03" w:rsidP="00080B03">
            <w:pPr>
              <w:spacing w:after="0" w:line="259" w:lineRule="auto"/>
              <w:ind w:left="2" w:right="0" w:firstLine="0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127,0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95398" w14:textId="18FDC6E1" w:rsidR="00080B03" w:rsidRPr="00080B03" w:rsidRDefault="00080B03" w:rsidP="00080B03">
            <w:pPr>
              <w:spacing w:after="0" w:line="259" w:lineRule="auto"/>
              <w:ind w:left="2" w:righ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142,0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CC42" w14:textId="62DB4AD8" w:rsidR="00080B03" w:rsidRPr="00080B03" w:rsidRDefault="00080B03" w:rsidP="00080B03">
            <w:pPr>
              <w:spacing w:after="0" w:line="259" w:lineRule="auto"/>
              <w:ind w:left="0" w:righ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158,0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36740" w14:textId="421D2817" w:rsidR="00080B03" w:rsidRPr="0035651E" w:rsidRDefault="000C2B89" w:rsidP="00080B03">
            <w:pPr>
              <w:spacing w:after="0" w:line="285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080B03" w:rsidRPr="0035651E">
              <w:rPr>
                <w:sz w:val="24"/>
                <w:szCs w:val="24"/>
              </w:rPr>
              <w:t xml:space="preserve">е менее </w:t>
            </w:r>
          </w:p>
          <w:p w14:paraId="532CC89B" w14:textId="31BBE149" w:rsidR="00080B03" w:rsidRPr="0035651E" w:rsidRDefault="00080B03" w:rsidP="00080B03">
            <w:pPr>
              <w:spacing w:after="0" w:line="259" w:lineRule="auto"/>
              <w:ind w:left="34" w:right="0" w:firstLine="0"/>
              <w:jc w:val="left"/>
              <w:rPr>
                <w:sz w:val="24"/>
                <w:szCs w:val="24"/>
              </w:rPr>
            </w:pPr>
            <w:r w:rsidRPr="0035651E">
              <w:rPr>
                <w:sz w:val="24"/>
                <w:szCs w:val="24"/>
              </w:rPr>
              <w:t xml:space="preserve">170,0 </w:t>
            </w:r>
          </w:p>
        </w:tc>
      </w:tr>
    </w:tbl>
    <w:p w14:paraId="04510EB1" w14:textId="79F1EC4E" w:rsidR="00650CCF" w:rsidRPr="002A7BD1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Реальный рост несырьевого неэнергетического экспорта рассчитывается по м</w:t>
      </w:r>
      <w:r w:rsidR="002A7BD1" w:rsidRPr="002A7BD1">
        <w:rPr>
          <w:sz w:val="24"/>
          <w:szCs w:val="24"/>
          <w:lang w:val="ru-RU"/>
        </w:rPr>
        <w:t>етодик</w:t>
      </w:r>
      <w:r>
        <w:rPr>
          <w:sz w:val="24"/>
          <w:szCs w:val="24"/>
          <w:lang w:val="ru-RU"/>
        </w:rPr>
        <w:t>е</w:t>
      </w:r>
      <w:r w:rsidR="002A7BD1" w:rsidRPr="002A7BD1">
        <w:rPr>
          <w:sz w:val="24"/>
          <w:szCs w:val="24"/>
          <w:lang w:val="ru-RU"/>
        </w:rPr>
        <w:t xml:space="preserve"> расчета показател</w:t>
      </w:r>
      <w:r w:rsidR="002A7BD1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>, утвержденной</w:t>
      </w:r>
      <w:r w:rsidR="002A7BD1" w:rsidRPr="002A7BD1">
        <w:rPr>
          <w:sz w:val="24"/>
          <w:szCs w:val="24"/>
          <w:lang w:val="ru-RU"/>
        </w:rPr>
        <w:t xml:space="preserve"> </w:t>
      </w:r>
      <w:r w:rsidR="00A512BD">
        <w:rPr>
          <w:sz w:val="24"/>
          <w:szCs w:val="24"/>
          <w:lang w:val="ru-RU"/>
        </w:rPr>
        <w:t>п</w:t>
      </w:r>
      <w:r w:rsidR="002A7BD1" w:rsidRPr="002A7BD1">
        <w:rPr>
          <w:sz w:val="24"/>
          <w:szCs w:val="24"/>
          <w:lang w:val="ru-RU"/>
        </w:rPr>
        <w:t xml:space="preserve">риказом Министерства промышленности и </w:t>
      </w:r>
      <w:r w:rsidR="002A7BD1">
        <w:rPr>
          <w:sz w:val="24"/>
          <w:szCs w:val="24"/>
          <w:lang w:val="ru-RU"/>
        </w:rPr>
        <w:t>т</w:t>
      </w:r>
      <w:r w:rsidR="002A7BD1" w:rsidRPr="002A7BD1">
        <w:rPr>
          <w:sz w:val="24"/>
          <w:szCs w:val="24"/>
          <w:lang w:val="ru-RU"/>
        </w:rPr>
        <w:t xml:space="preserve">орговли Российской </w:t>
      </w:r>
      <w:r w:rsidR="002A7BD1" w:rsidRPr="00BA6F94">
        <w:rPr>
          <w:sz w:val="24"/>
          <w:szCs w:val="24"/>
          <w:lang w:val="ru-RU"/>
        </w:rPr>
        <w:t xml:space="preserve">Федерации от </w:t>
      </w:r>
      <w:r w:rsidR="00BA6F94" w:rsidRPr="00BA6F94">
        <w:rPr>
          <w:sz w:val="24"/>
          <w:szCs w:val="24"/>
          <w:lang w:val="ru-RU"/>
        </w:rPr>
        <w:t xml:space="preserve">24 марта 2023 г. </w:t>
      </w:r>
      <w:r w:rsidR="00A512BD">
        <w:rPr>
          <w:sz w:val="24"/>
          <w:szCs w:val="24"/>
          <w:lang w:val="ru-RU"/>
        </w:rPr>
        <w:t>№</w:t>
      </w:r>
      <w:r w:rsidR="00BA6F94" w:rsidRPr="00BA6F94">
        <w:rPr>
          <w:sz w:val="24"/>
          <w:szCs w:val="24"/>
          <w:lang w:val="ru-RU"/>
        </w:rPr>
        <w:t xml:space="preserve"> 993</w:t>
      </w:r>
      <w:r w:rsidR="002A7BD1" w:rsidRPr="00BA6F94">
        <w:rPr>
          <w:sz w:val="24"/>
          <w:szCs w:val="24"/>
          <w:lang w:val="ru-RU"/>
        </w:rPr>
        <w:t xml:space="preserve"> «Об</w:t>
      </w:r>
      <w:r w:rsidR="002A7BD1" w:rsidRPr="002A7BD1">
        <w:rPr>
          <w:sz w:val="24"/>
          <w:szCs w:val="24"/>
          <w:lang w:val="ru-RU"/>
        </w:rPr>
        <w:t xml:space="preserve"> утверждении Методики расчета показателя «Реальный рост экспорта несырьевых неэнергетических товаров не </w:t>
      </w:r>
      <w:r w:rsidR="002A7BD1">
        <w:rPr>
          <w:sz w:val="24"/>
          <w:szCs w:val="24"/>
          <w:lang w:val="ru-RU"/>
        </w:rPr>
        <w:t>м</w:t>
      </w:r>
      <w:r w:rsidR="002A7BD1" w:rsidRPr="002A7BD1">
        <w:rPr>
          <w:sz w:val="24"/>
          <w:szCs w:val="24"/>
          <w:lang w:val="ru-RU"/>
        </w:rPr>
        <w:t>енее 70</w:t>
      </w:r>
      <w:r w:rsidR="00BA6F94">
        <w:rPr>
          <w:sz w:val="24"/>
          <w:szCs w:val="24"/>
          <w:lang w:val="ru-RU"/>
        </w:rPr>
        <w:t> </w:t>
      </w:r>
      <w:r w:rsidR="002A7BD1" w:rsidRPr="002A7BD1">
        <w:rPr>
          <w:sz w:val="24"/>
          <w:szCs w:val="24"/>
          <w:lang w:val="ru-RU"/>
        </w:rPr>
        <w:t>процентов по сравнению с показателем 2020 года», рассчитываемого за отчетный период (месяц, год),</w:t>
      </w:r>
      <w:r w:rsidR="002A7BD1">
        <w:rPr>
          <w:sz w:val="24"/>
          <w:szCs w:val="24"/>
          <w:lang w:val="ru-RU"/>
        </w:rPr>
        <w:t xml:space="preserve"> </w:t>
      </w:r>
      <w:r w:rsidR="002A7BD1" w:rsidRPr="002A7BD1">
        <w:rPr>
          <w:sz w:val="24"/>
          <w:szCs w:val="24"/>
          <w:lang w:val="ru-RU"/>
        </w:rPr>
        <w:t>показателей федерального проекта «Промышленный экспорт» и показателей федерального проекта «Системные меры развития международной кооперации и экспорта», входящих в состав национального проекта «Международная кооперация и экспорт»</w:t>
      </w:r>
      <w:r>
        <w:rPr>
          <w:sz w:val="24"/>
          <w:szCs w:val="24"/>
          <w:lang w:val="ru-RU"/>
        </w:rPr>
        <w:t>.</w:t>
      </w:r>
    </w:p>
    <w:p w14:paraId="6B2FCA5C" w14:textId="51036A4A" w:rsidR="000E3454" w:rsidRPr="0066471C" w:rsidRDefault="0066471C" w:rsidP="004A1435">
      <w:pPr>
        <w:pStyle w:val="a7"/>
        <w:numPr>
          <w:ilvl w:val="0"/>
          <w:numId w:val="4"/>
        </w:numPr>
        <w:spacing w:before="120" w:after="120" w:line="240" w:lineRule="auto"/>
        <w:contextualSpacing w:val="0"/>
        <w:rPr>
          <w:i/>
          <w:sz w:val="24"/>
          <w:szCs w:val="24"/>
          <w:lang w:val="ru-RU"/>
        </w:rPr>
      </w:pPr>
      <w:r w:rsidRPr="0066471C">
        <w:rPr>
          <w:i/>
          <w:sz w:val="24"/>
          <w:szCs w:val="24"/>
          <w:lang w:val="ru-RU"/>
        </w:rPr>
        <w:t xml:space="preserve">Объем экспорта товаров отраслей промышленности (в </w:t>
      </w:r>
      <w:r w:rsidR="00591C42">
        <w:rPr>
          <w:i/>
          <w:sz w:val="24"/>
          <w:szCs w:val="24"/>
          <w:lang w:val="ru-RU"/>
        </w:rPr>
        <w:t>номинальных</w:t>
      </w:r>
      <w:r w:rsidRPr="0066471C">
        <w:rPr>
          <w:i/>
          <w:sz w:val="24"/>
          <w:szCs w:val="24"/>
          <w:lang w:val="ru-RU"/>
        </w:rPr>
        <w:t xml:space="preserve"> ценах, в млрд долл. США)</w:t>
      </w:r>
    </w:p>
    <w:p w14:paraId="23730B68" w14:textId="7D6D6E53" w:rsidR="000E3454" w:rsidRPr="0035651E" w:rsidRDefault="000E3454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Для расчета данного показателя необходимо провести отраслевой анализ текущего состояния экспорта ННЭ </w:t>
      </w:r>
      <w:r w:rsidR="00090DE5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 xml:space="preserve">убъекта </w:t>
      </w:r>
      <w:r w:rsidR="00090DE5" w:rsidRPr="0035651E">
        <w:rPr>
          <w:sz w:val="24"/>
          <w:szCs w:val="24"/>
          <w:lang w:val="ru-RU"/>
        </w:rPr>
        <w:t xml:space="preserve">Российской Федерации </w:t>
      </w:r>
      <w:r w:rsidRPr="0035651E">
        <w:rPr>
          <w:sz w:val="24"/>
          <w:szCs w:val="24"/>
          <w:lang w:val="ru-RU"/>
        </w:rPr>
        <w:t xml:space="preserve">и определить приоритетные отрасли и их вклад в итоговый показатель. </w:t>
      </w:r>
    </w:p>
    <w:p w14:paraId="2B9D7F86" w14:textId="277E847F" w:rsidR="00E93A63" w:rsidRDefault="000E3454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При расчете показателя базовое значение объема ННЭ </w:t>
      </w:r>
      <w:r w:rsidR="00090DE5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>убъекта</w:t>
      </w:r>
      <w:r w:rsidR="00090DE5">
        <w:rPr>
          <w:sz w:val="24"/>
          <w:szCs w:val="24"/>
          <w:lang w:val="ru-RU"/>
        </w:rPr>
        <w:t xml:space="preserve"> </w:t>
      </w:r>
      <w:r w:rsidR="00090DE5" w:rsidRPr="0035651E">
        <w:rPr>
          <w:sz w:val="24"/>
          <w:szCs w:val="24"/>
          <w:lang w:val="ru-RU"/>
        </w:rPr>
        <w:t>Российской Федерации</w:t>
      </w:r>
      <w:r w:rsidRPr="0035651E">
        <w:rPr>
          <w:sz w:val="24"/>
          <w:szCs w:val="24"/>
          <w:lang w:val="ru-RU"/>
        </w:rPr>
        <w:t xml:space="preserve"> соответствует данным за 202</w:t>
      </w:r>
      <w:r w:rsidR="0066471C">
        <w:rPr>
          <w:sz w:val="24"/>
          <w:szCs w:val="24"/>
          <w:lang w:val="ru-RU"/>
        </w:rPr>
        <w:t>3</w:t>
      </w:r>
      <w:r w:rsidRPr="0035651E">
        <w:rPr>
          <w:sz w:val="24"/>
          <w:szCs w:val="24"/>
          <w:lang w:val="ru-RU"/>
        </w:rPr>
        <w:t xml:space="preserve"> г. и принимается за 100</w:t>
      </w:r>
      <w:r w:rsidR="00A512BD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>%. К 2030 году рост ННЭ должен составить не менее 170</w:t>
      </w:r>
      <w:r w:rsidR="00A512BD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 xml:space="preserve">%. Соответственно в Региональной программе отражаются основные </w:t>
      </w:r>
      <w:r w:rsidRPr="0035651E">
        <w:rPr>
          <w:sz w:val="24"/>
          <w:szCs w:val="24"/>
          <w:lang w:val="ru-RU"/>
        </w:rPr>
        <w:lastRenderedPageBreak/>
        <w:t>отрасли, за счет которых достигнуто базовое значение ННЭ.  Далее определяются значения индикаторов ННЭ в разбивке по основным отраслям в базовом (202</w:t>
      </w:r>
      <w:r w:rsidR="0066471C">
        <w:rPr>
          <w:sz w:val="24"/>
          <w:szCs w:val="24"/>
          <w:lang w:val="ru-RU"/>
        </w:rPr>
        <w:t>3</w:t>
      </w:r>
      <w:r w:rsidRPr="0035651E">
        <w:rPr>
          <w:sz w:val="24"/>
          <w:szCs w:val="24"/>
          <w:lang w:val="ru-RU"/>
        </w:rPr>
        <w:t xml:space="preserve"> г.) и перспективном (2030</w:t>
      </w:r>
      <w:r w:rsidR="00BA6F94">
        <w:rPr>
          <w:sz w:val="24"/>
          <w:szCs w:val="24"/>
          <w:lang w:val="ru-RU"/>
        </w:rPr>
        <w:t> </w:t>
      </w:r>
      <w:r w:rsidRPr="0035651E">
        <w:rPr>
          <w:sz w:val="24"/>
          <w:szCs w:val="24"/>
          <w:lang w:val="ru-RU"/>
        </w:rPr>
        <w:t>г.) периодах, которые в совокупности должны составить не менее 170</w:t>
      </w:r>
      <w:r w:rsidR="00A512BD">
        <w:rPr>
          <w:sz w:val="24"/>
          <w:szCs w:val="24"/>
          <w:lang w:val="ru-RU"/>
        </w:rPr>
        <w:t xml:space="preserve"> </w:t>
      </w:r>
      <w:r w:rsidRPr="0035651E">
        <w:rPr>
          <w:sz w:val="24"/>
          <w:szCs w:val="24"/>
          <w:lang w:val="ru-RU"/>
        </w:rPr>
        <w:t>% к уровню 202</w:t>
      </w:r>
      <w:r w:rsidR="0066471C">
        <w:rPr>
          <w:sz w:val="24"/>
          <w:szCs w:val="24"/>
          <w:lang w:val="ru-RU"/>
        </w:rPr>
        <w:t>3</w:t>
      </w:r>
      <w:r w:rsidRPr="0035651E">
        <w:rPr>
          <w:sz w:val="24"/>
          <w:szCs w:val="24"/>
          <w:lang w:val="ru-RU"/>
        </w:rPr>
        <w:t xml:space="preserve"> г. Декомпозиция отраслевых показателей осуществляется по годам в период реализации Региональной программы с учетом возможности и специфики </w:t>
      </w:r>
      <w:r w:rsidR="00090DE5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>убъекта</w:t>
      </w:r>
      <w:r w:rsidR="00090DE5">
        <w:rPr>
          <w:sz w:val="24"/>
          <w:szCs w:val="24"/>
          <w:lang w:val="ru-RU"/>
        </w:rPr>
        <w:t xml:space="preserve"> </w:t>
      </w:r>
      <w:r w:rsidR="00090DE5" w:rsidRPr="0035651E">
        <w:rPr>
          <w:sz w:val="24"/>
          <w:szCs w:val="24"/>
          <w:lang w:val="ru-RU"/>
        </w:rPr>
        <w:t>Российской Федерации</w:t>
      </w:r>
      <w:r w:rsidRPr="0035651E">
        <w:rPr>
          <w:sz w:val="24"/>
          <w:szCs w:val="24"/>
          <w:lang w:val="ru-RU"/>
        </w:rPr>
        <w:t xml:space="preserve">, придерживаясь при этом значений индикатора роста ННЭ, предусмотренных в Едином плане по достижению национальных целей развития Российской Федерации на период  до 2024 года и на плановый период до 2030 года, утвержденном распоряжением Правительства Российской Федерации от 01.10.2021 </w:t>
      </w:r>
      <w:r w:rsidR="00A512BD">
        <w:rPr>
          <w:sz w:val="24"/>
          <w:szCs w:val="24"/>
          <w:lang w:val="ru-RU"/>
        </w:rPr>
        <w:t>№</w:t>
      </w:r>
      <w:r w:rsidRPr="0035651E">
        <w:rPr>
          <w:sz w:val="24"/>
          <w:szCs w:val="24"/>
          <w:lang w:val="ru-RU"/>
        </w:rPr>
        <w:t xml:space="preserve"> 2765-р.  </w:t>
      </w:r>
    </w:p>
    <w:p w14:paraId="00ADD7D9" w14:textId="532D8FD3" w:rsidR="00E93A63" w:rsidRPr="00E93A63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 xml:space="preserve">Индикатор объема экспорта товаров отраслей промышленности за отчетный период в t-году </w:t>
      </w:r>
      <w:r w:rsidR="00A512BD">
        <w:rPr>
          <w:sz w:val="24"/>
          <w:szCs w:val="24"/>
          <w:lang w:val="ru-RU"/>
        </w:rPr>
        <w:br/>
      </w:r>
      <w:r w:rsidRPr="00E93A63">
        <w:rPr>
          <w:sz w:val="24"/>
          <w:szCs w:val="24"/>
          <w:lang w:val="ru-RU"/>
        </w:rPr>
        <w:t>в ценах 2020 года (Эпром(t)) рассчитывается по формуле:</w:t>
      </w:r>
    </w:p>
    <w:p w14:paraId="283E5C73" w14:textId="77777777" w:rsidR="00E93A63" w:rsidRPr="00E93A63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Эпром(t) = Q1пром(t) x P1пром(2020) + Q2пром(t) x P2пром(2020) +...+ Qnпром(t) x Pnпром(2020),  где:</w:t>
      </w:r>
    </w:p>
    <w:p w14:paraId="7B6D7F97" w14:textId="77777777" w:rsidR="00E93A63" w:rsidRPr="00E93A63" w:rsidRDefault="00E93A63" w:rsidP="004A1435">
      <w:pPr>
        <w:spacing w:before="120" w:after="120" w:line="240" w:lineRule="auto"/>
        <w:ind w:left="-15" w:right="0" w:firstLine="708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Q1пром(t), Q2пром(t), Qnпром(t) – физический объем экспорта товаров отраслей промышленности за отчетный период в t-году;</w:t>
      </w:r>
    </w:p>
    <w:p w14:paraId="32C4CB11" w14:textId="15F36666" w:rsidR="00E93A63" w:rsidRPr="00E93A63" w:rsidRDefault="00E93A63" w:rsidP="004A1435">
      <w:pPr>
        <w:spacing w:before="120" w:after="120" w:line="240" w:lineRule="auto"/>
        <w:ind w:left="-15" w:right="0" w:firstLine="708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P1пром(2020), P2пром(2020), Pnпром(2020) – цена экспортного товара отраслей промышленности за сопоставимый период базисного 202</w:t>
      </w:r>
      <w:r w:rsidR="0066471C">
        <w:rPr>
          <w:sz w:val="24"/>
          <w:szCs w:val="24"/>
          <w:lang w:val="ru-RU"/>
        </w:rPr>
        <w:t>3</w:t>
      </w:r>
      <w:r w:rsidRPr="00E93A63">
        <w:rPr>
          <w:sz w:val="24"/>
          <w:szCs w:val="24"/>
          <w:lang w:val="ru-RU"/>
        </w:rPr>
        <w:t xml:space="preserve"> года по соответствующему коду </w:t>
      </w:r>
      <w:r w:rsidR="00A512BD">
        <w:rPr>
          <w:sz w:val="24"/>
          <w:szCs w:val="24"/>
          <w:lang w:val="ru-RU"/>
        </w:rPr>
        <w:br/>
      </w:r>
      <w:r w:rsidRPr="00E93A63">
        <w:rPr>
          <w:sz w:val="24"/>
          <w:szCs w:val="24"/>
          <w:lang w:val="ru-RU"/>
        </w:rPr>
        <w:t>ТН ВЭД ЕАЭС.</w:t>
      </w:r>
    </w:p>
    <w:p w14:paraId="42AF0924" w14:textId="15027FFF" w:rsidR="00E93A63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 xml:space="preserve">При расчете объема экспорта товаров отраслей промышленности учитывается суммарная стоимость экспортированных товаров по кодам ТН </w:t>
      </w:r>
      <w:r w:rsidRPr="00B84267">
        <w:rPr>
          <w:sz w:val="24"/>
          <w:szCs w:val="24"/>
          <w:lang w:val="ru-RU"/>
        </w:rPr>
        <w:t xml:space="preserve">ВЭД ЕАЭС, указанным в п. 7.1 Методики расчета показателя, утвержденной </w:t>
      </w:r>
      <w:r w:rsidR="00A512BD">
        <w:rPr>
          <w:sz w:val="24"/>
          <w:szCs w:val="24"/>
          <w:lang w:val="ru-RU"/>
        </w:rPr>
        <w:t>п</w:t>
      </w:r>
      <w:r w:rsidRPr="00B84267">
        <w:rPr>
          <w:sz w:val="24"/>
          <w:szCs w:val="24"/>
          <w:lang w:val="ru-RU"/>
        </w:rPr>
        <w:t xml:space="preserve">риказом Министерства промышленности и торговли Российской Федерации от </w:t>
      </w:r>
      <w:r w:rsidR="000C2B89" w:rsidRPr="00B84267">
        <w:rPr>
          <w:sz w:val="24"/>
          <w:szCs w:val="24"/>
          <w:lang w:val="ru-RU"/>
        </w:rPr>
        <w:t xml:space="preserve">24 марта 2023 г. </w:t>
      </w:r>
      <w:r w:rsidR="00A512BD">
        <w:rPr>
          <w:sz w:val="24"/>
          <w:szCs w:val="24"/>
          <w:lang w:val="ru-RU"/>
        </w:rPr>
        <w:t>№</w:t>
      </w:r>
      <w:r w:rsidR="000C2B89" w:rsidRPr="00B84267">
        <w:rPr>
          <w:sz w:val="24"/>
          <w:szCs w:val="24"/>
          <w:lang w:val="ru-RU"/>
        </w:rPr>
        <w:t xml:space="preserve"> 993</w:t>
      </w:r>
      <w:r w:rsidRPr="00B84267">
        <w:rPr>
          <w:sz w:val="24"/>
          <w:szCs w:val="24"/>
          <w:lang w:val="ru-RU"/>
        </w:rPr>
        <w:t xml:space="preserve"> «Об утверждении Методики расчета показателя «Реальный рост экспорта несырьевых неэнергетических товаров не менее </w:t>
      </w:r>
      <w:r w:rsidR="00A512BD">
        <w:rPr>
          <w:sz w:val="24"/>
          <w:szCs w:val="24"/>
          <w:lang w:val="ru-RU"/>
        </w:rPr>
        <w:br/>
      </w:r>
      <w:r w:rsidRPr="00B84267">
        <w:rPr>
          <w:sz w:val="24"/>
          <w:szCs w:val="24"/>
          <w:lang w:val="ru-RU"/>
        </w:rPr>
        <w:t>70 процентов по сравнению с показателем 2020 года», рассчитываемого за</w:t>
      </w:r>
      <w:r w:rsidRPr="00E93A63">
        <w:rPr>
          <w:sz w:val="24"/>
          <w:szCs w:val="24"/>
          <w:lang w:val="ru-RU"/>
        </w:rPr>
        <w:t xml:space="preserve"> отчетный период (месяц, год), показателей федерального проекта «Промышленный экспорт» и показателей федерального проекта «Системные меры развития международной кооперации и экспорта», входящих в состав национального проекта «Международная кооперация и экспорт».</w:t>
      </w:r>
    </w:p>
    <w:p w14:paraId="4FFE8C3C" w14:textId="1BF52731" w:rsidR="00E93A63" w:rsidRPr="0066471C" w:rsidRDefault="00E93A63" w:rsidP="004A1435">
      <w:pPr>
        <w:pStyle w:val="a7"/>
        <w:numPr>
          <w:ilvl w:val="0"/>
          <w:numId w:val="4"/>
        </w:numPr>
        <w:spacing w:before="120" w:after="120" w:line="240" w:lineRule="auto"/>
        <w:ind w:right="0"/>
        <w:contextualSpacing w:val="0"/>
        <w:rPr>
          <w:i/>
          <w:iCs/>
          <w:sz w:val="24"/>
          <w:szCs w:val="24"/>
          <w:lang w:val="ru-RU"/>
        </w:rPr>
      </w:pPr>
      <w:r w:rsidRPr="0066471C">
        <w:rPr>
          <w:i/>
          <w:iCs/>
          <w:sz w:val="24"/>
          <w:szCs w:val="24"/>
          <w:lang w:val="ru-RU"/>
        </w:rPr>
        <w:t xml:space="preserve">Объем экспорта продукции АПК (в </w:t>
      </w:r>
      <w:r w:rsidR="00591C42">
        <w:rPr>
          <w:i/>
          <w:iCs/>
          <w:sz w:val="24"/>
          <w:szCs w:val="24"/>
          <w:lang w:val="ru-RU"/>
        </w:rPr>
        <w:t>номинальных</w:t>
      </w:r>
      <w:r w:rsidRPr="0066471C">
        <w:rPr>
          <w:i/>
          <w:iCs/>
          <w:sz w:val="24"/>
          <w:szCs w:val="24"/>
          <w:lang w:val="ru-RU"/>
        </w:rPr>
        <w:t xml:space="preserve"> ценах, в млрд долларов США)</w:t>
      </w:r>
    </w:p>
    <w:p w14:paraId="7356B1AF" w14:textId="1E4E2895" w:rsidR="00E93A63" w:rsidRPr="00E93A63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Индикатор объема экспорта продукции АПК за отчетный период в t-году в ценах 202</w:t>
      </w:r>
      <w:r w:rsidR="0066471C">
        <w:rPr>
          <w:sz w:val="24"/>
          <w:szCs w:val="24"/>
          <w:lang w:val="ru-RU"/>
        </w:rPr>
        <w:t>1</w:t>
      </w:r>
      <w:r w:rsidR="00A62111">
        <w:rPr>
          <w:sz w:val="24"/>
          <w:szCs w:val="24"/>
          <w:lang w:val="ru-RU"/>
        </w:rPr>
        <w:t> </w:t>
      </w:r>
      <w:r w:rsidRPr="00E93A63">
        <w:rPr>
          <w:sz w:val="24"/>
          <w:szCs w:val="24"/>
          <w:lang w:val="ru-RU"/>
        </w:rPr>
        <w:t>года (ЭАПК(t)) рассчитывается по формуле:</w:t>
      </w:r>
    </w:p>
    <w:p w14:paraId="69FD2DB2" w14:textId="03111F11" w:rsidR="00E93A63" w:rsidRPr="00E93A63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ЭАПК(t) = Q1АПК(t) x P1АПК(202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 + Q2АПК(t) x P2АПК(202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 +...+ QnАПК(t) x PnАПК(202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),  где:</w:t>
      </w:r>
    </w:p>
    <w:p w14:paraId="30CEF083" w14:textId="77777777" w:rsidR="00E93A63" w:rsidRPr="00E93A63" w:rsidRDefault="00E93A63" w:rsidP="004A1435">
      <w:pPr>
        <w:spacing w:before="120" w:after="120" w:line="240" w:lineRule="auto"/>
        <w:ind w:left="-15" w:right="0" w:firstLine="708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Q1АПК(t), Q2АПК(t), QnАПК(t) – физический объем экспорта продукции агропромышленного комплекса за отчетный период в t-году;</w:t>
      </w:r>
    </w:p>
    <w:p w14:paraId="0DEDAC2E" w14:textId="5FCD701F" w:rsidR="00E93A63" w:rsidRPr="00E93A63" w:rsidRDefault="00E93A63" w:rsidP="004A1435">
      <w:pPr>
        <w:spacing w:before="120" w:after="120" w:line="240" w:lineRule="auto"/>
        <w:ind w:left="-15" w:right="0" w:firstLine="708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P1АПК(202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), P2АПК(202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), PnАПК(202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>) – цена экспортной продукции агропромышленного комплекса за сопоставимый период базисного 202</w:t>
      </w:r>
      <w:r w:rsidR="0066471C">
        <w:rPr>
          <w:sz w:val="24"/>
          <w:szCs w:val="24"/>
          <w:lang w:val="ru-RU"/>
        </w:rPr>
        <w:t>1</w:t>
      </w:r>
      <w:r w:rsidRPr="00E93A63">
        <w:rPr>
          <w:sz w:val="24"/>
          <w:szCs w:val="24"/>
          <w:lang w:val="ru-RU"/>
        </w:rPr>
        <w:t xml:space="preserve"> года по соответствующему коду ТН ВЭД ЕАЭС. </w:t>
      </w:r>
    </w:p>
    <w:p w14:paraId="0F89627C" w14:textId="26ED3634" w:rsidR="000E3454" w:rsidRPr="0035651E" w:rsidRDefault="00E93A63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 xml:space="preserve">При расчете объема экспорта продукции АПК учитывается суммарная стоимость экспортированных товаров по кодам ТН ВЭД ЕАЭС, указанным в </w:t>
      </w:r>
      <w:r w:rsidRPr="000C2B89">
        <w:rPr>
          <w:sz w:val="24"/>
          <w:szCs w:val="24"/>
          <w:lang w:val="ru-RU"/>
        </w:rPr>
        <w:t xml:space="preserve">п. 7.2 Методики расчета показателя, утвержденной Приказом Министерства промышленности и торговли Российской Федерации от </w:t>
      </w:r>
      <w:r w:rsidR="000C2B89" w:rsidRPr="000C2B89">
        <w:rPr>
          <w:sz w:val="24"/>
          <w:szCs w:val="24"/>
          <w:lang w:val="ru-RU"/>
        </w:rPr>
        <w:t xml:space="preserve">24 марта 2023 г. </w:t>
      </w:r>
      <w:r w:rsidR="00A512BD">
        <w:rPr>
          <w:sz w:val="24"/>
          <w:szCs w:val="24"/>
          <w:lang w:val="ru-RU"/>
        </w:rPr>
        <w:t>№</w:t>
      </w:r>
      <w:r w:rsidR="000C2B89" w:rsidRPr="000C2B89">
        <w:rPr>
          <w:sz w:val="24"/>
          <w:szCs w:val="24"/>
          <w:lang w:val="ru-RU"/>
        </w:rPr>
        <w:t xml:space="preserve"> 993</w:t>
      </w:r>
      <w:r w:rsidRPr="000C2B89">
        <w:rPr>
          <w:sz w:val="24"/>
          <w:szCs w:val="24"/>
          <w:lang w:val="ru-RU"/>
        </w:rPr>
        <w:t xml:space="preserve"> «Об утверждении Методики расчета показат</w:t>
      </w:r>
      <w:r w:rsidRPr="00E93A63">
        <w:rPr>
          <w:sz w:val="24"/>
          <w:szCs w:val="24"/>
          <w:lang w:val="ru-RU"/>
        </w:rPr>
        <w:t>еля «Реальный рост экспорта несырьевых неэнергетических товаров не менее 70 процентов по сравнению с показателем 2020 года», рассчитываемого за отчетный период (месяц, год), показателей федерального проекта «Промышленный экспорт» и показателей федерального проекта «Системные меры развития международной кооперации и экспорта», входящих в состав национального проекта «Международная кооперация и экспорт».</w:t>
      </w:r>
      <w:r w:rsidR="000E3454" w:rsidRPr="0035651E">
        <w:rPr>
          <w:sz w:val="24"/>
          <w:szCs w:val="24"/>
          <w:lang w:val="ru-RU"/>
        </w:rPr>
        <w:t xml:space="preserve">   </w:t>
      </w:r>
    </w:p>
    <w:p w14:paraId="0DA2E46E" w14:textId="34C36254" w:rsidR="004A1435" w:rsidRDefault="004A1435">
      <w:pPr>
        <w:spacing w:after="160" w:line="259" w:lineRule="auto"/>
        <w:ind w:left="0" w:right="0" w:firstLine="0"/>
        <w:jc w:val="left"/>
        <w:rPr>
          <w:i/>
          <w:sz w:val="24"/>
          <w:szCs w:val="24"/>
          <w:lang w:val="ru-RU"/>
        </w:rPr>
      </w:pPr>
    </w:p>
    <w:p w14:paraId="2493F063" w14:textId="66881538" w:rsidR="000E3454" w:rsidRPr="0035651E" w:rsidRDefault="000E3454" w:rsidP="004A1435">
      <w:pPr>
        <w:numPr>
          <w:ilvl w:val="0"/>
          <w:numId w:val="4"/>
        </w:numPr>
        <w:spacing w:before="120" w:after="120" w:line="240" w:lineRule="auto"/>
        <w:ind w:right="0" w:firstLine="76"/>
        <w:jc w:val="left"/>
        <w:rPr>
          <w:sz w:val="24"/>
          <w:szCs w:val="24"/>
          <w:lang w:val="ru-RU"/>
        </w:rPr>
      </w:pPr>
      <w:r w:rsidRPr="0035651E">
        <w:rPr>
          <w:i/>
          <w:sz w:val="24"/>
          <w:szCs w:val="24"/>
          <w:lang w:val="ru-RU"/>
        </w:rPr>
        <w:t>Количество экспортеров, являющихся субъектами МСП:</w:t>
      </w:r>
      <w:r w:rsidRPr="0035651E">
        <w:rPr>
          <w:sz w:val="24"/>
          <w:szCs w:val="24"/>
          <w:lang w:val="ru-RU"/>
        </w:rPr>
        <w:t xml:space="preserve">       </w:t>
      </w:r>
    </w:p>
    <w:p w14:paraId="5A79C86D" w14:textId="7AD92BBA" w:rsidR="000E3454" w:rsidRPr="0035651E" w:rsidRDefault="000E3454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Из общего объеме ННЭ в базовом периоде выделяется объем ННЭ МСП и определяется количество экспортеров-МСП, обеспечивших выполнение данного объема ННЭ. На основании полученных данных рассчитывается средний чек, сколько ННЭ приходится на одного экспортера-МСП, а также какую долю ННЭ МСП составляет от общего объема ННЭ. Соответственно, п</w:t>
      </w:r>
      <w:r w:rsidR="00A512BD">
        <w:rPr>
          <w:sz w:val="24"/>
          <w:szCs w:val="24"/>
          <w:lang w:val="ru-RU"/>
        </w:rPr>
        <w:t>ри</w:t>
      </w:r>
      <w:r w:rsidRPr="0035651E">
        <w:rPr>
          <w:sz w:val="24"/>
          <w:szCs w:val="24"/>
          <w:lang w:val="ru-RU"/>
        </w:rPr>
        <w:t xml:space="preserve"> услови</w:t>
      </w:r>
      <w:r w:rsidR="00A512BD">
        <w:rPr>
          <w:sz w:val="24"/>
          <w:szCs w:val="24"/>
          <w:lang w:val="ru-RU"/>
        </w:rPr>
        <w:t>и</w:t>
      </w:r>
      <w:r w:rsidRPr="0035651E">
        <w:rPr>
          <w:sz w:val="24"/>
          <w:szCs w:val="24"/>
          <w:lang w:val="ru-RU"/>
        </w:rPr>
        <w:t xml:space="preserve">, что средний чек и доля остаются неизменными на весь период реализации Региональной программы, рассчитывается индикатор количества МСП в 2030 г.     </w:t>
      </w:r>
    </w:p>
    <w:p w14:paraId="74A14DBA" w14:textId="2AFBC2F0" w:rsidR="000E3454" w:rsidRPr="002737ED" w:rsidRDefault="000E3454" w:rsidP="004A1435">
      <w:pPr>
        <w:numPr>
          <w:ilvl w:val="0"/>
          <w:numId w:val="4"/>
        </w:numPr>
        <w:spacing w:before="120" w:after="120" w:line="240" w:lineRule="auto"/>
        <w:ind w:right="0" w:firstLine="76"/>
        <w:jc w:val="left"/>
        <w:rPr>
          <w:i/>
          <w:sz w:val="24"/>
          <w:szCs w:val="24"/>
          <w:lang w:val="ru-RU"/>
        </w:rPr>
      </w:pPr>
      <w:r w:rsidRPr="002737ED">
        <w:rPr>
          <w:i/>
          <w:sz w:val="24"/>
          <w:szCs w:val="24"/>
          <w:lang w:val="ru-RU"/>
        </w:rPr>
        <w:t xml:space="preserve">Объем несырьевого неэнергетического экспорта субъектов МСП, млн долл. США. </w:t>
      </w:r>
    </w:p>
    <w:p w14:paraId="6B2FCB5C" w14:textId="786F72C8" w:rsidR="000E3454" w:rsidRDefault="000E3454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 xml:space="preserve">Принимая во внимание, что в соответствии с </w:t>
      </w:r>
      <w:r w:rsidR="00EB0942">
        <w:rPr>
          <w:sz w:val="24"/>
          <w:szCs w:val="24"/>
          <w:lang w:val="ru-RU"/>
        </w:rPr>
        <w:t>М</w:t>
      </w:r>
      <w:r w:rsidRPr="0035651E">
        <w:rPr>
          <w:sz w:val="24"/>
          <w:szCs w:val="24"/>
          <w:lang w:val="ru-RU"/>
        </w:rPr>
        <w:t>етодикой в пункт</w:t>
      </w:r>
      <w:r w:rsidR="00A62111">
        <w:rPr>
          <w:sz w:val="24"/>
          <w:szCs w:val="24"/>
          <w:lang w:val="ru-RU"/>
        </w:rPr>
        <w:t>е 3</w:t>
      </w:r>
      <w:r w:rsidRPr="0035651E">
        <w:rPr>
          <w:sz w:val="24"/>
          <w:szCs w:val="24"/>
          <w:lang w:val="ru-RU"/>
        </w:rPr>
        <w:t xml:space="preserve"> определены значения индикаторов по количеству экспортеров, являющихся субъектами МСП</w:t>
      </w:r>
      <w:r w:rsidR="00A62111">
        <w:rPr>
          <w:sz w:val="24"/>
          <w:szCs w:val="24"/>
          <w:lang w:val="ru-RU"/>
        </w:rPr>
        <w:t xml:space="preserve"> и</w:t>
      </w:r>
      <w:r w:rsidRPr="0035651E">
        <w:rPr>
          <w:sz w:val="24"/>
          <w:szCs w:val="24"/>
          <w:lang w:val="ru-RU"/>
        </w:rPr>
        <w:t xml:space="preserve"> средний чек ННЭ одного экспортера-МСП, рассчитывается объем ННЭ МСП. </w:t>
      </w:r>
    </w:p>
    <w:p w14:paraId="1F6C6BE7" w14:textId="1DB24169" w:rsidR="00B84267" w:rsidRDefault="00A62111" w:rsidP="004A1435">
      <w:pPr>
        <w:spacing w:before="120" w:after="120" w:line="240" w:lineRule="auto"/>
        <w:ind w:left="-15" w:righ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Объем ННЭ МСП</w:t>
      </w:r>
      <w:r w:rsidR="00B8426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=</w:t>
      </w:r>
      <w:r w:rsidR="00B84267">
        <w:rPr>
          <w:sz w:val="24"/>
          <w:szCs w:val="24"/>
          <w:lang w:val="ru-RU"/>
        </w:rPr>
        <w:t xml:space="preserve"> </w:t>
      </w:r>
      <w:r w:rsidRPr="00412C26">
        <w:rPr>
          <w:sz w:val="24"/>
          <w:szCs w:val="24"/>
          <w:lang w:val="ru-RU"/>
        </w:rPr>
        <w:t>[</w:t>
      </w:r>
      <w:r>
        <w:rPr>
          <w:sz w:val="24"/>
          <w:szCs w:val="24"/>
          <w:lang w:val="ru-RU"/>
        </w:rPr>
        <w:t xml:space="preserve">Количество </w:t>
      </w:r>
      <w:r w:rsidRPr="00BB4B65">
        <w:rPr>
          <w:sz w:val="24"/>
          <w:szCs w:val="24"/>
          <w:lang w:val="ru-RU"/>
        </w:rPr>
        <w:t>экспортеров, являющихся субъектами МСП</w:t>
      </w:r>
      <w:r w:rsidRPr="00412C26">
        <w:rPr>
          <w:sz w:val="24"/>
          <w:szCs w:val="24"/>
          <w:lang w:val="ru-RU"/>
        </w:rPr>
        <w:t>]</w:t>
      </w:r>
      <w:r>
        <w:rPr>
          <w:sz w:val="24"/>
          <w:szCs w:val="24"/>
          <w:lang w:val="ru-RU"/>
        </w:rPr>
        <w:t>*</w:t>
      </w:r>
      <w:r w:rsidRPr="00412C26">
        <w:rPr>
          <w:sz w:val="24"/>
          <w:szCs w:val="24"/>
          <w:lang w:val="ru-RU"/>
        </w:rPr>
        <w:t>[</w:t>
      </w:r>
      <w:r w:rsidRPr="0035651E">
        <w:rPr>
          <w:sz w:val="24"/>
          <w:szCs w:val="24"/>
          <w:lang w:val="ru-RU"/>
        </w:rPr>
        <w:t>средний чек ННЭ одного экспортера-МСП</w:t>
      </w:r>
      <w:r w:rsidRPr="00412C26">
        <w:rPr>
          <w:sz w:val="24"/>
          <w:szCs w:val="24"/>
          <w:lang w:val="ru-RU"/>
        </w:rPr>
        <w:t>]</w:t>
      </w:r>
    </w:p>
    <w:p w14:paraId="23996CC1" w14:textId="77777777" w:rsidR="000E3454" w:rsidRPr="0035651E" w:rsidRDefault="000E3454" w:rsidP="0066471C">
      <w:pPr>
        <w:numPr>
          <w:ilvl w:val="0"/>
          <w:numId w:val="4"/>
        </w:numPr>
        <w:spacing w:after="156" w:line="257" w:lineRule="auto"/>
        <w:ind w:right="0" w:hanging="66"/>
        <w:jc w:val="left"/>
        <w:rPr>
          <w:sz w:val="24"/>
          <w:szCs w:val="24"/>
          <w:lang w:val="ru-RU"/>
        </w:rPr>
      </w:pPr>
      <w:r w:rsidRPr="0035651E">
        <w:rPr>
          <w:i/>
          <w:sz w:val="24"/>
          <w:szCs w:val="24"/>
          <w:lang w:val="ru-RU"/>
        </w:rPr>
        <w:t>Количество стран экспорта или темп расширения географии экспорта субъекта Российской Федерации.</w:t>
      </w:r>
      <w:r w:rsidRPr="0035651E">
        <w:rPr>
          <w:sz w:val="24"/>
          <w:szCs w:val="24"/>
          <w:lang w:val="ru-RU"/>
        </w:rPr>
        <w:t xml:space="preserve"> </w:t>
      </w:r>
    </w:p>
    <w:p w14:paraId="08A5C1E6" w14:textId="4A9635F0" w:rsidR="002737ED" w:rsidRDefault="000E3454" w:rsidP="004A1435">
      <w:pPr>
        <w:spacing w:after="244"/>
        <w:ind w:left="-15" w:right="0" w:firstLine="0"/>
        <w:rPr>
          <w:sz w:val="24"/>
          <w:szCs w:val="24"/>
          <w:lang w:val="ru-RU"/>
        </w:rPr>
      </w:pPr>
      <w:r w:rsidRPr="0035651E">
        <w:rPr>
          <w:sz w:val="24"/>
          <w:szCs w:val="24"/>
          <w:lang w:val="ru-RU"/>
        </w:rPr>
        <w:t>Индикатор определяется в соответствии с информацией о развитие экспорта в основных отраслях экономики региона и данных о</w:t>
      </w:r>
      <w:r w:rsidR="00090DE5">
        <w:rPr>
          <w:sz w:val="24"/>
          <w:szCs w:val="24"/>
          <w:lang w:val="ru-RU"/>
        </w:rPr>
        <w:t xml:space="preserve"> расширении географии экспорта с</w:t>
      </w:r>
      <w:r w:rsidRPr="0035651E">
        <w:rPr>
          <w:sz w:val="24"/>
          <w:szCs w:val="24"/>
          <w:lang w:val="ru-RU"/>
        </w:rPr>
        <w:t>убъекта</w:t>
      </w:r>
      <w:r w:rsidR="00090DE5">
        <w:rPr>
          <w:sz w:val="24"/>
          <w:szCs w:val="24"/>
          <w:lang w:val="ru-RU"/>
        </w:rPr>
        <w:t xml:space="preserve"> </w:t>
      </w:r>
      <w:r w:rsidR="00090DE5" w:rsidRPr="0035651E">
        <w:rPr>
          <w:sz w:val="24"/>
          <w:szCs w:val="24"/>
          <w:lang w:val="ru-RU"/>
        </w:rPr>
        <w:t>Российской Федерации</w:t>
      </w:r>
      <w:r w:rsidRPr="0035651E">
        <w:rPr>
          <w:sz w:val="24"/>
          <w:szCs w:val="24"/>
          <w:lang w:val="ru-RU"/>
        </w:rPr>
        <w:t>, которые предусмотрены в стратегии социально</w:t>
      </w:r>
      <w:r w:rsidR="002737ED">
        <w:rPr>
          <w:sz w:val="24"/>
          <w:szCs w:val="24"/>
          <w:lang w:val="ru-RU"/>
        </w:rPr>
        <w:t>-</w:t>
      </w:r>
      <w:r w:rsidRPr="0035651E">
        <w:rPr>
          <w:sz w:val="24"/>
          <w:szCs w:val="24"/>
          <w:lang w:val="ru-RU"/>
        </w:rPr>
        <w:t xml:space="preserve">экономического развития </w:t>
      </w:r>
      <w:r w:rsidR="00090DE5">
        <w:rPr>
          <w:sz w:val="24"/>
          <w:szCs w:val="24"/>
          <w:lang w:val="ru-RU"/>
        </w:rPr>
        <w:t>с</w:t>
      </w:r>
      <w:r w:rsidRPr="0035651E">
        <w:rPr>
          <w:sz w:val="24"/>
          <w:szCs w:val="24"/>
          <w:lang w:val="ru-RU"/>
        </w:rPr>
        <w:t>убъекта</w:t>
      </w:r>
      <w:r w:rsidR="00090DE5">
        <w:rPr>
          <w:sz w:val="24"/>
          <w:szCs w:val="24"/>
          <w:lang w:val="ru-RU"/>
        </w:rPr>
        <w:t xml:space="preserve"> </w:t>
      </w:r>
      <w:r w:rsidR="00090DE5" w:rsidRPr="0035651E">
        <w:rPr>
          <w:sz w:val="24"/>
          <w:szCs w:val="24"/>
          <w:lang w:val="ru-RU"/>
        </w:rPr>
        <w:t>Российской Федерации</w:t>
      </w:r>
      <w:r w:rsidRPr="0035651E">
        <w:rPr>
          <w:sz w:val="24"/>
          <w:szCs w:val="24"/>
          <w:lang w:val="ru-RU"/>
        </w:rPr>
        <w:t xml:space="preserve">. </w:t>
      </w:r>
    </w:p>
    <w:p w14:paraId="4FEDE3FB" w14:textId="6693585E" w:rsidR="000E3454" w:rsidRDefault="00E93A63" w:rsidP="0066471C">
      <w:pPr>
        <w:numPr>
          <w:ilvl w:val="0"/>
          <w:numId w:val="4"/>
        </w:numPr>
        <w:spacing w:after="156" w:line="257" w:lineRule="auto"/>
        <w:ind w:right="0" w:firstLine="76"/>
        <w:jc w:val="left"/>
        <w:rPr>
          <w:i/>
          <w:sz w:val="24"/>
          <w:szCs w:val="24"/>
          <w:lang w:val="ru-RU"/>
        </w:rPr>
      </w:pPr>
      <w:bookmarkStart w:id="0" w:name="_Hlk102318010"/>
      <w:r>
        <w:rPr>
          <w:i/>
          <w:sz w:val="24"/>
          <w:szCs w:val="24"/>
          <w:lang w:val="ru-RU"/>
        </w:rPr>
        <w:t>Объем э</w:t>
      </w:r>
      <w:r w:rsidR="002737ED" w:rsidRPr="002737ED">
        <w:rPr>
          <w:i/>
          <w:sz w:val="24"/>
          <w:szCs w:val="24"/>
          <w:lang w:val="ru-RU"/>
        </w:rPr>
        <w:t>кспорт</w:t>
      </w:r>
      <w:r>
        <w:rPr>
          <w:i/>
          <w:sz w:val="24"/>
          <w:szCs w:val="24"/>
          <w:lang w:val="ru-RU"/>
        </w:rPr>
        <w:t>а</w:t>
      </w:r>
      <w:r w:rsidR="002737ED" w:rsidRPr="002737ED">
        <w:rPr>
          <w:i/>
          <w:sz w:val="24"/>
          <w:szCs w:val="24"/>
          <w:lang w:val="ru-RU"/>
        </w:rPr>
        <w:t xml:space="preserve"> услуг, млн долл. США</w:t>
      </w:r>
      <w:r w:rsidR="000E3454" w:rsidRPr="002737ED">
        <w:rPr>
          <w:i/>
          <w:sz w:val="24"/>
          <w:szCs w:val="24"/>
          <w:lang w:val="ru-RU"/>
        </w:rPr>
        <w:t xml:space="preserve"> </w:t>
      </w:r>
    </w:p>
    <w:p w14:paraId="4FFEDC47" w14:textId="6F2E8EC9" w:rsidR="00761B26" w:rsidRDefault="007A5501" w:rsidP="004A1435">
      <w:pPr>
        <w:spacing w:after="156" w:line="276" w:lineRule="auto"/>
        <w:ind w:left="0" w:right="0" w:firstLine="0"/>
        <w:rPr>
          <w:sz w:val="24"/>
          <w:szCs w:val="24"/>
          <w:lang w:val="ru-RU"/>
        </w:rPr>
      </w:pPr>
      <w:r w:rsidRPr="00E93A63">
        <w:rPr>
          <w:sz w:val="24"/>
          <w:szCs w:val="24"/>
          <w:lang w:val="ru-RU"/>
        </w:rPr>
        <w:t>Индикатор</w:t>
      </w:r>
      <w:r w:rsidR="00444265">
        <w:rPr>
          <w:sz w:val="24"/>
          <w:szCs w:val="24"/>
          <w:lang w:val="ru-RU"/>
        </w:rPr>
        <w:t>ы</w:t>
      </w:r>
      <w:r w:rsidRPr="00E93A63">
        <w:rPr>
          <w:sz w:val="24"/>
          <w:szCs w:val="24"/>
          <w:lang w:val="ru-RU"/>
        </w:rPr>
        <w:t xml:space="preserve"> по объему экспорта услуг рассчитыва</w:t>
      </w:r>
      <w:r w:rsidR="00444265">
        <w:rPr>
          <w:sz w:val="24"/>
          <w:szCs w:val="24"/>
          <w:lang w:val="ru-RU"/>
        </w:rPr>
        <w:t>ются</w:t>
      </w:r>
      <w:r w:rsidRPr="00E93A63">
        <w:rPr>
          <w:sz w:val="24"/>
          <w:szCs w:val="24"/>
          <w:lang w:val="ru-RU"/>
        </w:rPr>
        <w:t xml:space="preserve"> </w:t>
      </w:r>
      <w:r w:rsidR="00444265">
        <w:rPr>
          <w:sz w:val="24"/>
          <w:szCs w:val="24"/>
          <w:lang w:val="ru-RU"/>
        </w:rPr>
        <w:t xml:space="preserve">с учетом методических рекомендаций </w:t>
      </w:r>
      <w:r w:rsidRPr="00E93A63">
        <w:rPr>
          <w:sz w:val="24"/>
          <w:szCs w:val="24"/>
          <w:lang w:val="ru-RU"/>
        </w:rPr>
        <w:t xml:space="preserve">в </w:t>
      </w:r>
      <w:r w:rsidRPr="00B84267">
        <w:rPr>
          <w:sz w:val="24"/>
          <w:szCs w:val="24"/>
          <w:lang w:val="ru-RU"/>
        </w:rPr>
        <w:t xml:space="preserve">соответствии с </w:t>
      </w:r>
      <w:r w:rsidR="00EB0942">
        <w:rPr>
          <w:sz w:val="24"/>
          <w:szCs w:val="24"/>
          <w:lang w:val="ru-RU"/>
        </w:rPr>
        <w:t>п</w:t>
      </w:r>
      <w:r w:rsidRPr="00B84267">
        <w:rPr>
          <w:sz w:val="24"/>
          <w:szCs w:val="24"/>
          <w:lang w:val="ru-RU"/>
        </w:rPr>
        <w:t xml:space="preserve">риказом Центрального </w:t>
      </w:r>
      <w:r w:rsidR="00EB0942">
        <w:rPr>
          <w:sz w:val="24"/>
          <w:szCs w:val="24"/>
          <w:lang w:val="ru-RU"/>
        </w:rPr>
        <w:t>б</w:t>
      </w:r>
      <w:r w:rsidRPr="00B84267">
        <w:rPr>
          <w:sz w:val="24"/>
          <w:szCs w:val="24"/>
          <w:lang w:val="ru-RU"/>
        </w:rPr>
        <w:t>анка Российской Федерации от 26</w:t>
      </w:r>
      <w:r w:rsidR="00444265" w:rsidRPr="00B84267">
        <w:rPr>
          <w:sz w:val="24"/>
          <w:szCs w:val="24"/>
          <w:lang w:val="ru-RU"/>
        </w:rPr>
        <w:t> </w:t>
      </w:r>
      <w:r w:rsidRPr="00B84267">
        <w:rPr>
          <w:sz w:val="24"/>
          <w:szCs w:val="24"/>
          <w:lang w:val="ru-RU"/>
        </w:rPr>
        <w:t>апреля 2019 года № ОД-965</w:t>
      </w:r>
      <w:bookmarkEnd w:id="0"/>
      <w:r w:rsidR="00635E58" w:rsidRPr="00B84267">
        <w:rPr>
          <w:sz w:val="24"/>
          <w:szCs w:val="24"/>
          <w:lang w:val="ru-RU"/>
        </w:rPr>
        <w:t xml:space="preserve"> </w:t>
      </w:r>
      <w:r w:rsidR="00444265" w:rsidRPr="00B84267">
        <w:rPr>
          <w:sz w:val="24"/>
          <w:szCs w:val="24"/>
          <w:lang w:val="ru-RU"/>
        </w:rPr>
        <w:t>и иных актуальных методических рекомендаций курирующих ведомств.</w:t>
      </w:r>
    </w:p>
    <w:sectPr w:rsidR="00761B26" w:rsidSect="00452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1173" w:left="1419" w:header="758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AF841" w14:textId="77777777" w:rsidR="00C17E24" w:rsidRDefault="00C17E24" w:rsidP="000E3454">
      <w:pPr>
        <w:spacing w:after="0" w:line="240" w:lineRule="auto"/>
      </w:pPr>
      <w:r>
        <w:separator/>
      </w:r>
    </w:p>
  </w:endnote>
  <w:endnote w:type="continuationSeparator" w:id="0">
    <w:p w14:paraId="3E6B5087" w14:textId="77777777" w:rsidR="00C17E24" w:rsidRDefault="00C17E24" w:rsidP="000E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43AB" w14:textId="77777777" w:rsidR="0075699C" w:rsidRDefault="007569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6C184" w14:textId="77777777" w:rsidR="0075699C" w:rsidRDefault="007569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1782F" w14:textId="77777777" w:rsidR="0075699C" w:rsidRDefault="007569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363A1" w14:textId="77777777" w:rsidR="00C17E24" w:rsidRDefault="00C17E24" w:rsidP="000E3454">
      <w:pPr>
        <w:spacing w:after="0" w:line="240" w:lineRule="auto"/>
      </w:pPr>
      <w:r>
        <w:separator/>
      </w:r>
    </w:p>
  </w:footnote>
  <w:footnote w:type="continuationSeparator" w:id="0">
    <w:p w14:paraId="448DDA2D" w14:textId="77777777" w:rsidR="00C17E24" w:rsidRDefault="00C17E24" w:rsidP="000E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E2925" w14:textId="77777777" w:rsidR="0075699C" w:rsidRDefault="007569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1584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956757A" w14:textId="0367617A" w:rsidR="00452E3E" w:rsidRPr="001F229C" w:rsidRDefault="00452E3E">
        <w:pPr>
          <w:pStyle w:val="a3"/>
          <w:jc w:val="center"/>
          <w:rPr>
            <w:sz w:val="24"/>
            <w:szCs w:val="24"/>
          </w:rPr>
        </w:pPr>
        <w:r w:rsidRPr="001F229C">
          <w:rPr>
            <w:sz w:val="24"/>
            <w:szCs w:val="24"/>
          </w:rPr>
          <w:fldChar w:fldCharType="begin"/>
        </w:r>
        <w:r w:rsidRPr="001F229C">
          <w:rPr>
            <w:sz w:val="24"/>
            <w:szCs w:val="24"/>
          </w:rPr>
          <w:instrText>PAGE   \* MERGEFORMAT</w:instrText>
        </w:r>
        <w:r w:rsidRPr="001F229C">
          <w:rPr>
            <w:sz w:val="24"/>
            <w:szCs w:val="24"/>
          </w:rPr>
          <w:fldChar w:fldCharType="separate"/>
        </w:r>
        <w:r w:rsidRPr="001F229C">
          <w:rPr>
            <w:sz w:val="24"/>
            <w:szCs w:val="24"/>
            <w:lang w:val="ru-RU"/>
          </w:rPr>
          <w:t>2</w:t>
        </w:r>
        <w:r w:rsidRPr="001F229C">
          <w:rPr>
            <w:sz w:val="24"/>
            <w:szCs w:val="24"/>
          </w:rPr>
          <w:fldChar w:fldCharType="end"/>
        </w:r>
      </w:p>
    </w:sdtContent>
  </w:sdt>
  <w:p w14:paraId="5ABBCD0F" w14:textId="77777777" w:rsidR="00452E3E" w:rsidRDefault="00452E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016DF" w14:textId="77777777" w:rsidR="007409E1" w:rsidRPr="0075699C" w:rsidRDefault="007409E1" w:rsidP="0075699C">
    <w:pPr>
      <w:pageBreakBefore/>
      <w:spacing w:before="60" w:after="60" w:line="240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bookmarkStart w:id="1" w:name="_GoBack"/>
    <w:bookmarkEnd w:id="1"/>
    <w:r w:rsidRPr="0075699C">
      <w:rPr>
        <w:rFonts w:eastAsiaTheme="majorEastAsia"/>
        <w:bCs/>
        <w:color w:val="004F88"/>
        <w:szCs w:val="28"/>
        <w:lang w:val="ru-RU"/>
      </w:rPr>
      <w:t>Приложение № 4</w:t>
    </w:r>
  </w:p>
  <w:p w14:paraId="70153640" w14:textId="776CD690" w:rsidR="007409E1" w:rsidRPr="0075699C" w:rsidRDefault="00152234" w:rsidP="0075699C">
    <w:pPr>
      <w:spacing w:after="0" w:line="240" w:lineRule="auto"/>
      <w:ind w:left="0" w:right="0" w:firstLine="0"/>
      <w:jc w:val="right"/>
      <w:rPr>
        <w:rFonts w:eastAsiaTheme="majorEastAsia"/>
        <w:bCs/>
        <w:color w:val="004F88"/>
        <w:szCs w:val="28"/>
        <w:lang w:val="ru-RU"/>
      </w:rPr>
    </w:pPr>
    <w:r w:rsidRPr="0075699C">
      <w:rPr>
        <w:rFonts w:eastAsiaTheme="majorEastAsia"/>
        <w:bCs/>
        <w:color w:val="004F88"/>
        <w:szCs w:val="28"/>
        <w:lang w:val="ru-RU"/>
      </w:rPr>
      <w:t xml:space="preserve">к Методическим рекомендациям по наполнению </w:t>
    </w:r>
    <w:r w:rsidRPr="0075699C">
      <w:rPr>
        <w:rFonts w:eastAsiaTheme="majorEastAsia"/>
        <w:bCs/>
        <w:color w:val="004F88"/>
        <w:szCs w:val="28"/>
        <w:lang w:val="ru-RU"/>
      </w:rPr>
      <w:br/>
      <w:t xml:space="preserve">шаблонов Региональной программы развития экспорта </w:t>
    </w:r>
    <w:r w:rsidRPr="0075699C">
      <w:rPr>
        <w:rFonts w:eastAsiaTheme="majorEastAsia"/>
        <w:bCs/>
        <w:color w:val="004F88"/>
        <w:szCs w:val="28"/>
        <w:lang w:val="ru-RU"/>
      </w:rPr>
      <w:br/>
      <w:t>субъекта Российской Федерации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54EA8"/>
    <w:multiLevelType w:val="hybridMultilevel"/>
    <w:tmpl w:val="8DA093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8C35DE"/>
    <w:multiLevelType w:val="hybridMultilevel"/>
    <w:tmpl w:val="86D41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C0CAB"/>
    <w:multiLevelType w:val="hybridMultilevel"/>
    <w:tmpl w:val="50D2180A"/>
    <w:lvl w:ilvl="0" w:tplc="B3101686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D496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A280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3A14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18D7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2BA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E0A9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AD0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B80C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B1825"/>
    <w:multiLevelType w:val="hybridMultilevel"/>
    <w:tmpl w:val="E298A51E"/>
    <w:lvl w:ilvl="0" w:tplc="047C42C8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7C25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8422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206D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296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C14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66BD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62D5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BCC4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796CDA"/>
    <w:multiLevelType w:val="hybridMultilevel"/>
    <w:tmpl w:val="F21CC53E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5D123DB1"/>
    <w:multiLevelType w:val="hybridMultilevel"/>
    <w:tmpl w:val="F3AEE4AC"/>
    <w:lvl w:ilvl="0" w:tplc="546E5A82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E9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A04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7EB0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E62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0892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9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E47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940B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136580"/>
    <w:multiLevelType w:val="hybridMultilevel"/>
    <w:tmpl w:val="4AACF8C2"/>
    <w:lvl w:ilvl="0" w:tplc="EC60ABF2">
      <w:start w:val="2"/>
      <w:numFmt w:val="decimal"/>
      <w:lvlText w:val="%1."/>
      <w:lvlJc w:val="left"/>
      <w:pPr>
        <w:ind w:left="1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303870">
      <w:start w:val="1"/>
      <w:numFmt w:val="lowerLetter"/>
      <w:lvlText w:val="%2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F2C4EC">
      <w:start w:val="1"/>
      <w:numFmt w:val="lowerRoman"/>
      <w:lvlText w:val="%3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02B6DA">
      <w:start w:val="1"/>
      <w:numFmt w:val="decimal"/>
      <w:lvlText w:val="%4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E7AD2">
      <w:start w:val="1"/>
      <w:numFmt w:val="lowerLetter"/>
      <w:lvlText w:val="%5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2C642">
      <w:start w:val="1"/>
      <w:numFmt w:val="lowerRoman"/>
      <w:lvlText w:val="%6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6DE32">
      <w:start w:val="1"/>
      <w:numFmt w:val="decimal"/>
      <w:lvlText w:val="%7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B290AE">
      <w:start w:val="1"/>
      <w:numFmt w:val="lowerLetter"/>
      <w:lvlText w:val="%8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08EA3E">
      <w:start w:val="1"/>
      <w:numFmt w:val="lowerRoman"/>
      <w:lvlText w:val="%9"/>
      <w:lvlJc w:val="left"/>
      <w:pPr>
        <w:ind w:left="7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220F18"/>
    <w:multiLevelType w:val="hybridMultilevel"/>
    <w:tmpl w:val="933A9D34"/>
    <w:lvl w:ilvl="0" w:tplc="5364798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2CD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C234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CB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B263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DE02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F8FF2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8E1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D666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BF241B"/>
    <w:multiLevelType w:val="hybridMultilevel"/>
    <w:tmpl w:val="A7060290"/>
    <w:lvl w:ilvl="0" w:tplc="99582E0C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106B9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5C3C3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366AD6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E8F02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EA518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522E8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2277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EE3F6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90"/>
    <w:rsid w:val="0007049E"/>
    <w:rsid w:val="00080B03"/>
    <w:rsid w:val="00083EEF"/>
    <w:rsid w:val="00090DE5"/>
    <w:rsid w:val="000C2B89"/>
    <w:rsid w:val="000E3454"/>
    <w:rsid w:val="000E6865"/>
    <w:rsid w:val="000F6D7B"/>
    <w:rsid w:val="00114ABB"/>
    <w:rsid w:val="00152234"/>
    <w:rsid w:val="001D130B"/>
    <w:rsid w:val="001D161F"/>
    <w:rsid w:val="001F229C"/>
    <w:rsid w:val="002079F3"/>
    <w:rsid w:val="00222849"/>
    <w:rsid w:val="002515AB"/>
    <w:rsid w:val="00255227"/>
    <w:rsid w:val="002737ED"/>
    <w:rsid w:val="002A7BD1"/>
    <w:rsid w:val="002A7E8D"/>
    <w:rsid w:val="002E6BD4"/>
    <w:rsid w:val="00303BE8"/>
    <w:rsid w:val="00326F51"/>
    <w:rsid w:val="0035651E"/>
    <w:rsid w:val="00367D10"/>
    <w:rsid w:val="00370F76"/>
    <w:rsid w:val="003729B7"/>
    <w:rsid w:val="00381B8C"/>
    <w:rsid w:val="003F473E"/>
    <w:rsid w:val="00413A4B"/>
    <w:rsid w:val="00444265"/>
    <w:rsid w:val="0045227C"/>
    <w:rsid w:val="00452E3E"/>
    <w:rsid w:val="00461003"/>
    <w:rsid w:val="004A1435"/>
    <w:rsid w:val="00591C42"/>
    <w:rsid w:val="005D0873"/>
    <w:rsid w:val="005E0679"/>
    <w:rsid w:val="00621BE5"/>
    <w:rsid w:val="00635E58"/>
    <w:rsid w:val="00645EE8"/>
    <w:rsid w:val="00650CCF"/>
    <w:rsid w:val="006543C4"/>
    <w:rsid w:val="0066471C"/>
    <w:rsid w:val="00695024"/>
    <w:rsid w:val="006D3A65"/>
    <w:rsid w:val="007227CC"/>
    <w:rsid w:val="007409E1"/>
    <w:rsid w:val="0075699C"/>
    <w:rsid w:val="00761B26"/>
    <w:rsid w:val="00797EF2"/>
    <w:rsid w:val="007A5501"/>
    <w:rsid w:val="007A589E"/>
    <w:rsid w:val="007C7E87"/>
    <w:rsid w:val="007E78E1"/>
    <w:rsid w:val="00866B4F"/>
    <w:rsid w:val="008B095D"/>
    <w:rsid w:val="008C19BF"/>
    <w:rsid w:val="00936111"/>
    <w:rsid w:val="00A512BD"/>
    <w:rsid w:val="00A62111"/>
    <w:rsid w:val="00A8497F"/>
    <w:rsid w:val="00AB15A4"/>
    <w:rsid w:val="00AE4FA8"/>
    <w:rsid w:val="00AF70BB"/>
    <w:rsid w:val="00B24716"/>
    <w:rsid w:val="00B84267"/>
    <w:rsid w:val="00BA6F94"/>
    <w:rsid w:val="00C17E24"/>
    <w:rsid w:val="00C67611"/>
    <w:rsid w:val="00C7449F"/>
    <w:rsid w:val="00C75934"/>
    <w:rsid w:val="00D42B65"/>
    <w:rsid w:val="00D6508F"/>
    <w:rsid w:val="00D722DF"/>
    <w:rsid w:val="00D90173"/>
    <w:rsid w:val="00E7325A"/>
    <w:rsid w:val="00E932E1"/>
    <w:rsid w:val="00E93A63"/>
    <w:rsid w:val="00EA3D03"/>
    <w:rsid w:val="00EA7D18"/>
    <w:rsid w:val="00EB0942"/>
    <w:rsid w:val="00EB2490"/>
    <w:rsid w:val="00EE09F9"/>
    <w:rsid w:val="00F56B14"/>
    <w:rsid w:val="00F613E4"/>
    <w:rsid w:val="00F83428"/>
    <w:rsid w:val="00FA5F54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B9D528"/>
  <w15:chartTrackingRefBased/>
  <w15:docId w15:val="{CC82373E-4A04-4DEC-A838-16CD4FCB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A65"/>
    <w:pPr>
      <w:spacing w:after="4" w:line="286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8"/>
      <w:szCs w:val="22"/>
      <w:lang w:val="en-US" w:eastAsia="en-US" w:bidi="ar-SA"/>
    </w:rPr>
  </w:style>
  <w:style w:type="paragraph" w:styleId="1">
    <w:name w:val="heading 1"/>
    <w:next w:val="a"/>
    <w:link w:val="10"/>
    <w:uiPriority w:val="9"/>
    <w:unhideWhenUsed/>
    <w:qFormat/>
    <w:rsid w:val="000E3454"/>
    <w:pPr>
      <w:keepNext/>
      <w:keepLines/>
      <w:spacing w:after="150"/>
      <w:ind w:left="2079" w:right="1201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454"/>
  </w:style>
  <w:style w:type="paragraph" w:styleId="a5">
    <w:name w:val="footer"/>
    <w:basedOn w:val="a"/>
    <w:link w:val="a6"/>
    <w:uiPriority w:val="99"/>
    <w:unhideWhenUsed/>
    <w:rsid w:val="000E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454"/>
  </w:style>
  <w:style w:type="character" w:customStyle="1" w:styleId="10">
    <w:name w:val="Заголовок 1 Знак"/>
    <w:basedOn w:val="a0"/>
    <w:link w:val="1"/>
    <w:uiPriority w:val="9"/>
    <w:rsid w:val="000E3454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paragraph" w:styleId="a7">
    <w:name w:val="List Paragraph"/>
    <w:basedOn w:val="a"/>
    <w:uiPriority w:val="34"/>
    <w:qFormat/>
    <w:rsid w:val="002737ED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645E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45E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45EE8"/>
    <w:rPr>
      <w:rFonts w:ascii="Times New Roman" w:eastAsia="Times New Roman" w:hAnsi="Times New Roman" w:cs="Times New Roman"/>
      <w:color w:val="000000"/>
      <w:sz w:val="20"/>
      <w:lang w:val="en-US" w:eastAsia="en-US" w:bidi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45E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45EE8"/>
    <w:rPr>
      <w:rFonts w:ascii="Times New Roman" w:eastAsia="Times New Roman" w:hAnsi="Times New Roman" w:cs="Times New Roman"/>
      <w:b/>
      <w:bCs/>
      <w:color w:val="000000"/>
      <w:sz w:val="20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64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45EE8"/>
    <w:rPr>
      <w:rFonts w:ascii="Segoe UI" w:eastAsia="Times New Roman" w:hAnsi="Segoe UI" w:cs="Segoe UI"/>
      <w:color w:val="000000"/>
      <w:sz w:val="18"/>
      <w:szCs w:val="18"/>
      <w:lang w:val="en-US" w:eastAsia="en-US" w:bidi="ar-SA"/>
    </w:rPr>
  </w:style>
  <w:style w:type="paragraph" w:customStyle="1" w:styleId="ConsPlusTitle">
    <w:name w:val="ConsPlusTitle"/>
    <w:rsid w:val="00C7449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F991-6ABA-40D8-9287-513534D4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Кувшинов</dc:creator>
  <cp:keywords/>
  <dc:description/>
  <cp:lastModifiedBy>Джаббаров Наиль Зохрабович</cp:lastModifiedBy>
  <cp:revision>9</cp:revision>
  <cp:lastPrinted>2024-10-25T14:28:00Z</cp:lastPrinted>
  <dcterms:created xsi:type="dcterms:W3CDTF">2024-10-25T11:19:00Z</dcterms:created>
  <dcterms:modified xsi:type="dcterms:W3CDTF">2024-12-16T12:11:00Z</dcterms:modified>
</cp:coreProperties>
</file>