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569" w:rsidRDefault="00BB51C3">
      <w:pPr>
        <w:widowControl w:val="0"/>
        <w:jc w:val="right"/>
      </w:pPr>
      <w:r>
        <w:t>Проект закона внесен</w:t>
      </w:r>
    </w:p>
    <w:p w:rsidR="00AC2569" w:rsidRDefault="00BB51C3">
      <w:pPr>
        <w:widowControl w:val="0"/>
        <w:jc w:val="right"/>
      </w:pPr>
      <w:r>
        <w:t>Правительством Камчатского края</w:t>
      </w:r>
    </w:p>
    <w:p w:rsidR="00AC2569" w:rsidRDefault="00AC2569">
      <w:pPr>
        <w:widowControl w:val="0"/>
        <w:jc w:val="right"/>
        <w:rPr>
          <w:b/>
          <w:bCs/>
        </w:rPr>
      </w:pPr>
    </w:p>
    <w:p w:rsidR="00AC2569" w:rsidRDefault="00BB51C3">
      <w:pPr>
        <w:widowControl w:val="0"/>
        <w:jc w:val="center"/>
        <w:rPr>
          <w:sz w:val="28"/>
          <w:szCs w:val="28"/>
        </w:rPr>
      </w:pPr>
      <w:r>
        <w:rPr>
          <w:noProof/>
          <w:sz w:val="28"/>
          <w:szCs w:val="28"/>
        </w:rPr>
        <w:drawing>
          <wp:inline distT="0" distB="0" distL="0" distR="0">
            <wp:extent cx="585470" cy="717550"/>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1814446464" name=""/>
                    <pic:cNvPicPr/>
                  </pic:nvPicPr>
                  <pic:blipFill>
                    <a:blip r:embed="rId7">
                      <a:extLst>
                        <a:ext uri="{96DAC541-7B7A-43D3-8B79-37D633B846F1}">
                          <asvg:svgBlip xmlns="" xmlns:o="urn:schemas-microsoft-com:office:office" xmlns:v="urn:schemas-microsoft-com:vml" xmlns:w10="urn:schemas-microsoft-com:office:word" xmlns:w="http://schemas.openxmlformats.org/wordprocessingml/2006/main" xmlns:asvg="http://schemas.microsoft.com/office/drawing/2016/SVG/main" r:embed="rId13"/>
                        </a:ext>
                      </a:extLst>
                    </a:blip>
                    <a:stretch/>
                  </pic:blipFill>
                  <pic:spPr bwMode="auto">
                    <a:xfrm>
                      <a:off x="0" y="0"/>
                      <a:ext cx="585469" cy="717549"/>
                    </a:xfrm>
                    <a:prstGeom prst="rect">
                      <a:avLst/>
                    </a:prstGeom>
                    <a:noFill/>
                    <a:ln>
                      <a:noFill/>
                    </a:ln>
                  </pic:spPr>
                </pic:pic>
              </a:graphicData>
            </a:graphic>
          </wp:inline>
        </w:drawing>
      </w:r>
    </w:p>
    <w:p w:rsidR="00AC2569" w:rsidRDefault="00AC2569">
      <w:pPr>
        <w:widowControl w:val="0"/>
        <w:jc w:val="center"/>
        <w:rPr>
          <w:b/>
          <w:bCs/>
          <w:sz w:val="28"/>
          <w:szCs w:val="28"/>
        </w:rPr>
      </w:pPr>
    </w:p>
    <w:p w:rsidR="00AC2569" w:rsidRDefault="00BB51C3">
      <w:pPr>
        <w:widowControl w:val="0"/>
        <w:jc w:val="center"/>
        <w:rPr>
          <w:b/>
          <w:bCs/>
          <w:sz w:val="28"/>
          <w:szCs w:val="28"/>
        </w:rPr>
      </w:pPr>
      <w:r>
        <w:rPr>
          <w:b/>
          <w:bCs/>
          <w:sz w:val="28"/>
          <w:szCs w:val="28"/>
        </w:rPr>
        <w:t>Закон</w:t>
      </w:r>
    </w:p>
    <w:p w:rsidR="00AC2569" w:rsidRDefault="00BB51C3">
      <w:pPr>
        <w:widowControl w:val="0"/>
        <w:jc w:val="center"/>
        <w:rPr>
          <w:b/>
          <w:bCs/>
          <w:sz w:val="28"/>
          <w:szCs w:val="28"/>
        </w:rPr>
      </w:pPr>
      <w:r>
        <w:rPr>
          <w:b/>
          <w:bCs/>
          <w:sz w:val="28"/>
          <w:szCs w:val="28"/>
        </w:rPr>
        <w:t>Камчатского края</w:t>
      </w:r>
    </w:p>
    <w:p w:rsidR="00AC2569" w:rsidRDefault="00AC2569">
      <w:pPr>
        <w:widowControl w:val="0"/>
        <w:jc w:val="center"/>
        <w:rPr>
          <w:b/>
          <w:bCs/>
          <w:sz w:val="28"/>
          <w:szCs w:val="28"/>
        </w:rPr>
      </w:pPr>
    </w:p>
    <w:p w:rsidR="00AC2569" w:rsidRDefault="00BB51C3">
      <w:pPr>
        <w:widowControl w:val="0"/>
        <w:jc w:val="center"/>
        <w:rPr>
          <w:b/>
          <w:bCs/>
          <w:sz w:val="28"/>
          <w:szCs w:val="28"/>
        </w:rPr>
      </w:pPr>
      <w:r>
        <w:rPr>
          <w:b/>
          <w:bCs/>
          <w:sz w:val="28"/>
          <w:szCs w:val="28"/>
        </w:rPr>
        <w:t xml:space="preserve">О краевом бюджете на 2027 год </w:t>
      </w:r>
    </w:p>
    <w:p w:rsidR="00AC2569" w:rsidRDefault="00BB51C3">
      <w:pPr>
        <w:widowControl w:val="0"/>
        <w:jc w:val="center"/>
        <w:rPr>
          <w:b/>
          <w:bCs/>
          <w:sz w:val="28"/>
          <w:szCs w:val="28"/>
        </w:rPr>
      </w:pPr>
      <w:r>
        <w:rPr>
          <w:b/>
          <w:bCs/>
          <w:sz w:val="28"/>
          <w:szCs w:val="28"/>
        </w:rPr>
        <w:t>и на плановый период 2028 и 2029 годов</w:t>
      </w:r>
    </w:p>
    <w:p w:rsidR="00AC2569" w:rsidRDefault="00AC2569">
      <w:pPr>
        <w:widowControl w:val="0"/>
        <w:jc w:val="center"/>
        <w:rPr>
          <w:b/>
          <w:bCs/>
          <w:sz w:val="28"/>
          <w:szCs w:val="28"/>
        </w:rPr>
      </w:pPr>
    </w:p>
    <w:p w:rsidR="00AC2569" w:rsidRDefault="00BB51C3">
      <w:pPr>
        <w:widowControl w:val="0"/>
        <w:ind w:firstLine="485"/>
        <w:jc w:val="center"/>
        <w:rPr>
          <w:bCs/>
          <w:i/>
          <w:sz w:val="28"/>
          <w:szCs w:val="28"/>
        </w:rPr>
      </w:pPr>
      <w:r>
        <w:rPr>
          <w:bCs/>
          <w:i/>
          <w:sz w:val="28"/>
          <w:szCs w:val="28"/>
        </w:rPr>
        <w:t>Принят Законодательным Собранием Камчатского края</w:t>
      </w:r>
    </w:p>
    <w:p w:rsidR="00AC2569" w:rsidRDefault="00BB51C3">
      <w:pPr>
        <w:tabs>
          <w:tab w:val="left" w:pos="1620"/>
        </w:tabs>
        <w:ind w:right="-2" w:firstLine="540"/>
        <w:jc w:val="center"/>
        <w:rPr>
          <w:bCs/>
          <w:i/>
          <w:sz w:val="28"/>
          <w:szCs w:val="28"/>
        </w:rPr>
      </w:pPr>
      <w:r>
        <w:rPr>
          <w:bCs/>
          <w:i/>
          <w:sz w:val="28"/>
          <w:szCs w:val="28"/>
        </w:rPr>
        <w:t>«_______» _______________2026 года</w:t>
      </w:r>
    </w:p>
    <w:p w:rsidR="00AC2569" w:rsidRDefault="00AC2569">
      <w:pPr>
        <w:widowControl w:val="0"/>
        <w:ind w:firstLine="426"/>
        <w:rPr>
          <w:bCs/>
          <w:sz w:val="28"/>
          <w:szCs w:val="28"/>
        </w:rPr>
      </w:pPr>
    </w:p>
    <w:p w:rsidR="00AC2569" w:rsidRDefault="00AC2569">
      <w:pPr>
        <w:widowControl w:val="0"/>
        <w:ind w:firstLine="426"/>
        <w:jc w:val="both"/>
        <w:rPr>
          <w:b/>
          <w:bCs/>
          <w:i/>
          <w:sz w:val="28"/>
          <w:szCs w:val="28"/>
        </w:rPr>
      </w:pPr>
    </w:p>
    <w:p w:rsidR="00AC2569" w:rsidRDefault="00BB51C3">
      <w:pPr>
        <w:widowControl w:val="0"/>
        <w:ind w:firstLine="426"/>
        <w:jc w:val="both"/>
        <w:rPr>
          <w:b/>
          <w:sz w:val="28"/>
          <w:szCs w:val="28"/>
        </w:rPr>
      </w:pPr>
      <w:r>
        <w:rPr>
          <w:bCs/>
          <w:sz w:val="28"/>
          <w:szCs w:val="28"/>
        </w:rPr>
        <w:tab/>
      </w:r>
      <w:r>
        <w:rPr>
          <w:b/>
          <w:sz w:val="28"/>
          <w:szCs w:val="28"/>
        </w:rPr>
        <w:t xml:space="preserve">Статья 1 </w:t>
      </w:r>
    </w:p>
    <w:p w:rsidR="00AC2569" w:rsidRDefault="00BB51C3">
      <w:pPr>
        <w:widowControl w:val="0"/>
        <w:ind w:firstLine="709"/>
        <w:jc w:val="both"/>
        <w:rPr>
          <w:sz w:val="28"/>
          <w:szCs w:val="28"/>
        </w:rPr>
      </w:pPr>
      <w:r>
        <w:rPr>
          <w:sz w:val="28"/>
          <w:szCs w:val="28"/>
        </w:rPr>
        <w:t xml:space="preserve">1. Утвердить основные характеристики краевого бюджета на 2027 год, определенные исходя из прогнозируемого объема валового регионального продукта в размере 617 250,1 </w:t>
      </w:r>
      <w:r>
        <w:rPr>
          <w:sz w:val="28"/>
          <w:szCs w:val="28"/>
          <w:highlight w:val="white"/>
        </w:rPr>
        <w:t>млн рублей</w:t>
      </w:r>
      <w:r>
        <w:rPr>
          <w:sz w:val="28"/>
          <w:szCs w:val="28"/>
        </w:rPr>
        <w:t xml:space="preserve"> и уровня инфляции, не превышаю</w:t>
      </w:r>
      <w:r>
        <w:rPr>
          <w:sz w:val="28"/>
          <w:szCs w:val="28"/>
          <w:highlight w:val="white"/>
        </w:rPr>
        <w:t>щего 4,7 процен</w:t>
      </w:r>
      <w:r>
        <w:rPr>
          <w:sz w:val="28"/>
          <w:szCs w:val="28"/>
        </w:rPr>
        <w:t>та (декабрь 2027 года к декабрю 2026 года):</w:t>
      </w:r>
    </w:p>
    <w:p w:rsidR="00AC2569" w:rsidRDefault="00BB51C3">
      <w:pPr>
        <w:ind w:firstLine="708"/>
        <w:jc w:val="both"/>
        <w:rPr>
          <w:sz w:val="28"/>
          <w:szCs w:val="28"/>
        </w:rPr>
      </w:pPr>
      <w:r>
        <w:rPr>
          <w:sz w:val="28"/>
          <w:szCs w:val="28"/>
        </w:rPr>
        <w:t xml:space="preserve">1) прогнозируемый общий объем доходов краевого бюджета в сумме 136 584 398,78851 </w:t>
      </w:r>
      <w:r>
        <w:rPr>
          <w:sz w:val="28"/>
          <w:szCs w:val="28"/>
          <w:highlight w:val="white"/>
        </w:rPr>
        <w:t>тыс. р</w:t>
      </w:r>
      <w:r>
        <w:rPr>
          <w:sz w:val="28"/>
          <w:szCs w:val="28"/>
        </w:rPr>
        <w:t xml:space="preserve">ублей; </w:t>
      </w:r>
    </w:p>
    <w:p w:rsidR="00AC2569" w:rsidRDefault="00BB51C3">
      <w:pPr>
        <w:widowControl w:val="0"/>
        <w:ind w:firstLine="709"/>
        <w:jc w:val="both"/>
        <w:rPr>
          <w:sz w:val="28"/>
          <w:szCs w:val="28"/>
          <w:highlight w:val="yellow"/>
        </w:rPr>
      </w:pPr>
      <w:r>
        <w:rPr>
          <w:sz w:val="28"/>
          <w:szCs w:val="28"/>
        </w:rPr>
        <w:t xml:space="preserve">2) общий объем расходов краевого бюджета в сумме                                    </w:t>
      </w:r>
      <w:r>
        <w:rPr>
          <w:sz w:val="28"/>
          <w:szCs w:val="28"/>
          <w:highlight w:val="white"/>
        </w:rPr>
        <w:t xml:space="preserve"> 139 881 995,18871 тыс. руб</w:t>
      </w:r>
      <w:r>
        <w:rPr>
          <w:sz w:val="28"/>
          <w:szCs w:val="28"/>
        </w:rPr>
        <w:t xml:space="preserve">лей; </w:t>
      </w:r>
    </w:p>
    <w:p w:rsidR="00AC2569" w:rsidRDefault="00BB51C3">
      <w:pPr>
        <w:ind w:firstLine="709"/>
        <w:jc w:val="both"/>
        <w:rPr>
          <w:sz w:val="28"/>
          <w:szCs w:val="28"/>
          <w:highlight w:val="white"/>
        </w:rPr>
      </w:pPr>
      <w:r>
        <w:rPr>
          <w:sz w:val="28"/>
          <w:szCs w:val="28"/>
        </w:rPr>
        <w:t xml:space="preserve">3) дефицит краевого бюджета в сумме 3 297 596,40020 </w:t>
      </w:r>
      <w:r>
        <w:rPr>
          <w:sz w:val="28"/>
          <w:szCs w:val="28"/>
          <w:highlight w:val="white"/>
        </w:rPr>
        <w:t xml:space="preserve">тыс. рублей или </w:t>
      </w:r>
      <w:r>
        <w:rPr>
          <w:sz w:val="28"/>
          <w:szCs w:val="28"/>
        </w:rPr>
        <w:t xml:space="preserve">5,5 процента утвержденного </w:t>
      </w:r>
      <w:r>
        <w:rPr>
          <w:sz w:val="28"/>
          <w:szCs w:val="28"/>
          <w:highlight w:val="white"/>
        </w:rPr>
        <w:t xml:space="preserve">общего годового объема доходов краевого бюджета без учета утвержденного объема безвозмездных поступлений                  (с учетом утвержденных в составе источников финансирования дефицита краевого бюджета бюджетных кредитов, предоставляемых Федеральным казначейством краевому бюджету на финансовое обеспечение реализации инфраструктурных проектов, в сумме 690 825,06000 тыс. рублей); </w:t>
      </w:r>
    </w:p>
    <w:p w:rsidR="00AC2569" w:rsidRDefault="00BB51C3">
      <w:pPr>
        <w:ind w:firstLine="709"/>
        <w:jc w:val="both"/>
        <w:rPr>
          <w:sz w:val="28"/>
          <w:szCs w:val="28"/>
        </w:rPr>
      </w:pPr>
      <w:r>
        <w:rPr>
          <w:sz w:val="28"/>
          <w:szCs w:val="28"/>
        </w:rPr>
        <w:t>4) верхний предел государственного внутреннего долга Камчатского края на 1 января 2028 года в сумме 23 060 106,87107 тыс. рублей, в том числе верхний предел долга по государственным гарантиям Камчатского края в валюте Российской Федерации в размере 0,0 тыс. рублей;</w:t>
      </w:r>
    </w:p>
    <w:p w:rsidR="00AC2569" w:rsidRDefault="00BB51C3">
      <w:pPr>
        <w:ind w:firstLine="709"/>
        <w:jc w:val="both"/>
        <w:rPr>
          <w:sz w:val="28"/>
          <w:szCs w:val="28"/>
        </w:rPr>
      </w:pPr>
      <w:r>
        <w:rPr>
          <w:sz w:val="28"/>
          <w:szCs w:val="28"/>
        </w:rPr>
        <w:t>5) верхний предел государственного внешнего долга Камчатского края на 1 января 2028 года в сумме 43 465,38240 тыс. долларов США или                         1 461 306,15629 тыс. рублей.</w:t>
      </w:r>
    </w:p>
    <w:p w:rsidR="00AC2569" w:rsidRDefault="00BB51C3">
      <w:pPr>
        <w:ind w:firstLine="709"/>
        <w:jc w:val="both"/>
        <w:rPr>
          <w:sz w:val="28"/>
          <w:szCs w:val="28"/>
          <w:highlight w:val="white"/>
        </w:rPr>
      </w:pPr>
      <w:r>
        <w:rPr>
          <w:sz w:val="28"/>
          <w:szCs w:val="28"/>
        </w:rPr>
        <w:lastRenderedPageBreak/>
        <w:t xml:space="preserve">2. Утвердить основные характеристики краевого бюджета на 2028 год и на 2029 год, определенные исходя из прогнозируемого объема валового регионального продукта в размере соответственно 674 812,3 </w:t>
      </w:r>
      <w:r>
        <w:rPr>
          <w:sz w:val="28"/>
          <w:szCs w:val="28"/>
          <w:highlight w:val="white"/>
        </w:rPr>
        <w:t>млн рублей и</w:t>
      </w:r>
      <w:r>
        <w:rPr>
          <w:sz w:val="28"/>
          <w:szCs w:val="28"/>
        </w:rPr>
        <w:t xml:space="preserve">  721 895,9 млн рублей и уровня инфляции, не превышающего соответственно </w:t>
      </w:r>
      <w:r>
        <w:rPr>
          <w:sz w:val="28"/>
          <w:szCs w:val="28"/>
          <w:highlight w:val="white"/>
        </w:rPr>
        <w:t>4,7 процента (декабрь 2028 года к декабрю 2027 года) и 4,7 процента (декабрь 2029 года к декабрю 2028 года):</w:t>
      </w:r>
    </w:p>
    <w:p w:rsidR="00AC2569" w:rsidRDefault="00BB51C3">
      <w:pPr>
        <w:widowControl w:val="0"/>
        <w:ind w:firstLine="709"/>
        <w:jc w:val="both"/>
        <w:rPr>
          <w:sz w:val="28"/>
          <w:szCs w:val="28"/>
        </w:rPr>
      </w:pPr>
      <w:r>
        <w:rPr>
          <w:sz w:val="28"/>
          <w:szCs w:val="28"/>
        </w:rPr>
        <w:t>1) прогнозируемый общий объем доходов краевого бюджета на 2028 год в сумме 132 099 323,83513 тыс. рублей и на 2029 год в сумме                   128 164 659,61148 тыс. рублей;</w:t>
      </w:r>
    </w:p>
    <w:p w:rsidR="00AC2569" w:rsidRDefault="00BB51C3">
      <w:pPr>
        <w:widowControl w:val="0"/>
        <w:ind w:firstLine="709"/>
        <w:jc w:val="both"/>
        <w:rPr>
          <w:sz w:val="28"/>
          <w:szCs w:val="28"/>
        </w:rPr>
      </w:pPr>
      <w:r>
        <w:rPr>
          <w:sz w:val="28"/>
          <w:szCs w:val="28"/>
        </w:rPr>
        <w:t xml:space="preserve">2) общий объем расходов краевого бюджета на 2028 год в сумме                  132 617 354,81819 тыс. рублей, в том числе условно утвержденные расходы в сумме 2 785 864,50000 тыс. рублей, и на 2029 год в сумме 127 944 196,94740 тыс. рублей, в том числе условно утвержденные расходы в сумме                        5 666 389,20000 тыс. рублей; </w:t>
      </w:r>
    </w:p>
    <w:p w:rsidR="00AC2569" w:rsidRDefault="00BB51C3">
      <w:pPr>
        <w:widowControl w:val="0"/>
        <w:ind w:firstLine="709"/>
        <w:jc w:val="both"/>
        <w:rPr>
          <w:color w:val="FF0000"/>
          <w:sz w:val="28"/>
          <w:szCs w:val="28"/>
        </w:rPr>
      </w:pPr>
      <w:r>
        <w:rPr>
          <w:sz w:val="28"/>
          <w:szCs w:val="28"/>
        </w:rPr>
        <w:t>3) дефицит краевого бюджета на 2028 год в сумме 518 030,98306                тыс. рублей или 0,8 процента утвержденного общего годового объема доходов краевого бюджета без учета утвержденного объема безвозмездных поступлений и профицит краевого бюджета на 2029 год в сумме                            220 462,66408 тыс. рублей;</w:t>
      </w:r>
    </w:p>
    <w:p w:rsidR="00AC2569" w:rsidRDefault="00BB51C3">
      <w:pPr>
        <w:ind w:firstLine="709"/>
        <w:jc w:val="both"/>
        <w:rPr>
          <w:sz w:val="28"/>
          <w:szCs w:val="28"/>
        </w:rPr>
      </w:pPr>
      <w:r>
        <w:rPr>
          <w:sz w:val="28"/>
          <w:szCs w:val="28"/>
        </w:rPr>
        <w:t>4) верхний предел государственного внутреннего долга Камчатского края на 1 января 2029 года в сумме 23 578 137,85413 тыс. рублей, в том числе верхний предел долга по государственным гарантиям Камчатского края в валюте Российской Федерации в размере 0,0 тыс. рублей, и верхний предел государственного внутреннего долга Камчатского края на 1 января 2030 года в сумме  23 357 675,19005 тыс. рублей, в том числе верхний предел долга по государственным гарантиям Камчатского края в валюте Российской Федерации в размере 0,0 тыс. рублей;</w:t>
      </w:r>
    </w:p>
    <w:p w:rsidR="00AC2569" w:rsidRDefault="00BB51C3">
      <w:pPr>
        <w:ind w:firstLine="709"/>
        <w:jc w:val="both"/>
        <w:rPr>
          <w:sz w:val="28"/>
          <w:szCs w:val="28"/>
        </w:rPr>
      </w:pPr>
      <w:r>
        <w:rPr>
          <w:sz w:val="28"/>
          <w:szCs w:val="28"/>
        </w:rPr>
        <w:t>5) верхний предел государственного внешнего долга Камчатского края на 1 января 2029 года в сумме 37 345,25672 тыс. долларов США или                  1 255 547,53093 тыс. рублей и верхний предел государственного внешнего долга Камчатского края на 1 января 2030 года в сумме 31 225,13104 тыс. долларов США или 1 049 788,90556 тыс. рублей.</w:t>
      </w:r>
    </w:p>
    <w:p w:rsidR="00AC2569" w:rsidRDefault="00BB51C3">
      <w:pPr>
        <w:widowControl w:val="0"/>
        <w:ind w:firstLine="709"/>
        <w:jc w:val="both"/>
        <w:rPr>
          <w:sz w:val="28"/>
          <w:szCs w:val="28"/>
        </w:rPr>
      </w:pPr>
      <w:r>
        <w:rPr>
          <w:sz w:val="28"/>
          <w:szCs w:val="28"/>
        </w:rPr>
        <w:t>3. Утвердить общий объем бюджетных ассигнований на исполнение публичных нормативных обязательств на 2027 год в сумме                4 538 603,05569 тыс. рублей, прогнозируемый общий объем бюджетных ассигнований на исполнение публичных нормативных обязательств на             2028 год в сумме 4 725 717,71908 тыс. рублей и на 2029 год в сумме 4 888 404,10794 тыс. рублей.</w:t>
      </w:r>
    </w:p>
    <w:p w:rsidR="00AC2569" w:rsidRDefault="00BB51C3">
      <w:pPr>
        <w:widowControl w:val="0"/>
        <w:ind w:firstLine="709"/>
        <w:jc w:val="both"/>
        <w:rPr>
          <w:sz w:val="28"/>
          <w:szCs w:val="28"/>
        </w:rPr>
      </w:pPr>
      <w:r>
        <w:rPr>
          <w:sz w:val="28"/>
          <w:szCs w:val="28"/>
        </w:rPr>
        <w:t>4. Утвердить источники финансирования дефицита краевого бюджета:</w:t>
      </w:r>
    </w:p>
    <w:p w:rsidR="00AC2569" w:rsidRDefault="00BB51C3">
      <w:pPr>
        <w:widowControl w:val="0"/>
        <w:ind w:firstLine="709"/>
        <w:jc w:val="both"/>
        <w:rPr>
          <w:sz w:val="28"/>
          <w:szCs w:val="28"/>
        </w:rPr>
      </w:pPr>
      <w:r>
        <w:rPr>
          <w:sz w:val="28"/>
          <w:szCs w:val="28"/>
        </w:rPr>
        <w:t>1) на 2027 год согласно приложению 4 к настоящему Закону;</w:t>
      </w:r>
    </w:p>
    <w:p w:rsidR="00AC2569" w:rsidRDefault="00BB51C3">
      <w:pPr>
        <w:widowControl w:val="0"/>
        <w:ind w:firstLine="709"/>
        <w:jc w:val="both"/>
        <w:rPr>
          <w:sz w:val="28"/>
          <w:szCs w:val="28"/>
        </w:rPr>
      </w:pPr>
      <w:r>
        <w:rPr>
          <w:sz w:val="28"/>
          <w:szCs w:val="28"/>
        </w:rPr>
        <w:lastRenderedPageBreak/>
        <w:t>2) на плановый период 2028 и 2029 годов согласно приложению 4</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5. В соответствии с Законом Камчатского края от 09.09.2011 № 628                               «О дорожном фонде Камчатского края» утвердить объем бюджетных ассигнований дорожного фонда Камчатского края на 2027 год в размере                  8 649 784,62700 тыс. рублей, на 2028 год и на 2029 год в размерах соответственно 8 577 473,52700 тыс. рублей и 8 705 858,02700 тыс. рублей.</w:t>
      </w:r>
    </w:p>
    <w:p w:rsidR="00AC2569" w:rsidRDefault="00AC2569">
      <w:pPr>
        <w:widowControl w:val="0"/>
        <w:ind w:firstLine="709"/>
        <w:jc w:val="both"/>
        <w:rPr>
          <w:sz w:val="28"/>
          <w:szCs w:val="28"/>
        </w:rPr>
      </w:pPr>
    </w:p>
    <w:p w:rsidR="00AC2569" w:rsidRDefault="00BB51C3">
      <w:pPr>
        <w:widowControl w:val="0"/>
        <w:ind w:firstLine="709"/>
        <w:jc w:val="both"/>
        <w:rPr>
          <w:sz w:val="28"/>
          <w:szCs w:val="28"/>
        </w:rPr>
      </w:pPr>
      <w:r>
        <w:rPr>
          <w:b/>
          <w:bCs/>
          <w:sz w:val="28"/>
          <w:szCs w:val="28"/>
        </w:rPr>
        <w:t>Статья 2</w:t>
      </w:r>
      <w:r>
        <w:rPr>
          <w:sz w:val="28"/>
          <w:szCs w:val="28"/>
        </w:rPr>
        <w:t xml:space="preserve"> </w:t>
      </w:r>
    </w:p>
    <w:p w:rsidR="00AC2569" w:rsidRDefault="00BB51C3">
      <w:pPr>
        <w:widowControl w:val="0"/>
        <w:ind w:firstLine="709"/>
        <w:jc w:val="both"/>
        <w:rPr>
          <w:sz w:val="28"/>
          <w:szCs w:val="28"/>
        </w:rPr>
      </w:pPr>
      <w:r>
        <w:rPr>
          <w:sz w:val="28"/>
          <w:szCs w:val="28"/>
        </w:rPr>
        <w:t>1. Установить, что в краевой бюджет в 2027 году и плановом периоде 2028 и 2029 годов подлежат зачислению:</w:t>
      </w:r>
    </w:p>
    <w:p w:rsidR="00AC2569" w:rsidRDefault="00BB51C3">
      <w:pPr>
        <w:widowControl w:val="0"/>
        <w:ind w:firstLine="709"/>
        <w:jc w:val="both"/>
        <w:rPr>
          <w:sz w:val="28"/>
          <w:szCs w:val="28"/>
        </w:rPr>
      </w:pPr>
      <w:r>
        <w:rPr>
          <w:sz w:val="28"/>
          <w:szCs w:val="28"/>
        </w:rPr>
        <w:t>1) налоговые доходы от федеральных налогов и сборов, в том числе предусмотренных специальными налоговыми режимами, региональных налогов, а также пеней и штрафов по ним и неналоговые доходы в соответствии с нормативами отчислений, установленными Бюджетным кодексом Российской Федерации, федеральным законом о федеральном бюджете на 2027 год и на плановый период 2028 и 2029 годов, настоящим Законом;</w:t>
      </w:r>
    </w:p>
    <w:p w:rsidR="00AC2569" w:rsidRDefault="00BB51C3">
      <w:pPr>
        <w:widowControl w:val="0"/>
        <w:ind w:firstLine="709"/>
        <w:jc w:val="both"/>
        <w:rPr>
          <w:sz w:val="28"/>
          <w:szCs w:val="28"/>
        </w:rPr>
      </w:pPr>
      <w:r>
        <w:rPr>
          <w:sz w:val="28"/>
          <w:szCs w:val="28"/>
        </w:rPr>
        <w:t>2) безвозмездные поступления в соответствии с законодательством Российской Федерации.</w:t>
      </w:r>
    </w:p>
    <w:p w:rsidR="00AC2569" w:rsidRDefault="00BB51C3">
      <w:pPr>
        <w:widowControl w:val="0"/>
        <w:ind w:firstLine="709"/>
        <w:jc w:val="both"/>
        <w:rPr>
          <w:sz w:val="28"/>
          <w:szCs w:val="28"/>
        </w:rPr>
      </w:pPr>
      <w:r>
        <w:rPr>
          <w:sz w:val="28"/>
          <w:szCs w:val="28"/>
        </w:rPr>
        <w:t>2. В соответствии с пунктом 2 статьи 184</w:t>
      </w:r>
      <w:r>
        <w:rPr>
          <w:sz w:val="28"/>
          <w:szCs w:val="28"/>
          <w:vertAlign w:val="superscript"/>
        </w:rPr>
        <w:t>1</w:t>
      </w:r>
      <w:r>
        <w:rPr>
          <w:sz w:val="28"/>
          <w:szCs w:val="28"/>
        </w:rPr>
        <w:t xml:space="preserve"> Бюджетного кодекса Российской Федерации утвердить нормативы распределения доходов между краевым бюджетом, бюджетом территориального фонда обязательного медицинского страхования Камчатского края, местными бюджетами на          2027 год и на плановый период 2028 и 2029 годов согласно приложению 1 к настоящему Закону.</w:t>
      </w:r>
    </w:p>
    <w:p w:rsidR="00AC2569" w:rsidRDefault="00BB51C3">
      <w:pPr>
        <w:widowControl w:val="0"/>
        <w:ind w:firstLine="709"/>
        <w:jc w:val="both"/>
        <w:rPr>
          <w:sz w:val="28"/>
          <w:szCs w:val="28"/>
        </w:rPr>
      </w:pPr>
      <w:r>
        <w:rPr>
          <w:sz w:val="28"/>
          <w:szCs w:val="28"/>
        </w:rPr>
        <w:t>3. В соответствии с пунктом 3</w:t>
      </w:r>
      <w:r>
        <w:rPr>
          <w:sz w:val="28"/>
          <w:szCs w:val="28"/>
          <w:vertAlign w:val="superscript"/>
        </w:rPr>
        <w:t xml:space="preserve">1 </w:t>
      </w:r>
      <w:r>
        <w:rPr>
          <w:sz w:val="28"/>
          <w:szCs w:val="28"/>
        </w:rPr>
        <w:t>статьи 58 Бюджетного кодекса Российской Федерации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2027 год и на плановый период 2028 и 2029 годов в целях формирования муниципальных дорожных фондов согласно приложению 2 к настоящему Закону.</w:t>
      </w:r>
    </w:p>
    <w:p w:rsidR="00AC2569" w:rsidRDefault="00BB51C3">
      <w:pPr>
        <w:widowControl w:val="0"/>
        <w:ind w:firstLine="709"/>
        <w:jc w:val="both"/>
        <w:rPr>
          <w:sz w:val="28"/>
          <w:szCs w:val="28"/>
        </w:rPr>
      </w:pPr>
      <w:r>
        <w:rPr>
          <w:sz w:val="28"/>
          <w:szCs w:val="28"/>
        </w:rPr>
        <w:t>4. Учесть в краевом бюджете на 2027 год и на плановый период 2028 и 2029 годов поступление доходов краевого бюджета согласно приложениям 3 и 3</w:t>
      </w:r>
      <w:r>
        <w:rPr>
          <w:sz w:val="28"/>
          <w:szCs w:val="28"/>
          <w:vertAlign w:val="superscript"/>
        </w:rPr>
        <w:t>1</w:t>
      </w:r>
      <w:r>
        <w:rPr>
          <w:sz w:val="28"/>
          <w:szCs w:val="28"/>
        </w:rPr>
        <w:t xml:space="preserve"> к настоящему Закону.</w:t>
      </w:r>
    </w:p>
    <w:p w:rsidR="00AC2569" w:rsidRDefault="00AC2569">
      <w:pPr>
        <w:widowControl w:val="0"/>
        <w:ind w:firstLine="709"/>
        <w:jc w:val="both"/>
        <w:rPr>
          <w:sz w:val="28"/>
          <w:szCs w:val="28"/>
        </w:rPr>
      </w:pPr>
    </w:p>
    <w:p w:rsidR="00AC2569" w:rsidRDefault="00BB51C3">
      <w:pPr>
        <w:widowControl w:val="0"/>
        <w:ind w:firstLine="709"/>
        <w:jc w:val="both"/>
        <w:rPr>
          <w:sz w:val="28"/>
          <w:szCs w:val="28"/>
        </w:rPr>
      </w:pPr>
      <w:r>
        <w:rPr>
          <w:b/>
          <w:bCs/>
          <w:sz w:val="28"/>
          <w:szCs w:val="28"/>
        </w:rPr>
        <w:t xml:space="preserve">Статья 3 </w:t>
      </w:r>
    </w:p>
    <w:p w:rsidR="00AC2569" w:rsidRDefault="00BB51C3">
      <w:pPr>
        <w:widowControl w:val="0"/>
        <w:ind w:firstLine="709"/>
        <w:jc w:val="both"/>
        <w:rPr>
          <w:sz w:val="28"/>
          <w:szCs w:val="28"/>
        </w:rPr>
      </w:pPr>
      <w:r>
        <w:rPr>
          <w:sz w:val="28"/>
          <w:szCs w:val="28"/>
        </w:rPr>
        <w:t xml:space="preserve">1. Установить, что часть прибыли государственных унитарных </w:t>
      </w:r>
      <w:r>
        <w:rPr>
          <w:sz w:val="28"/>
          <w:szCs w:val="28"/>
        </w:rPr>
        <w:lastRenderedPageBreak/>
        <w:t>предприятий Камчатского края (без учета субсидий, полученных из краевого бюджета на поддержку сельского хозяйства, а также в связи с осуществлением деятельности в сфере водоснабжения и водоотведения), остающаяся после уплаты налогов и иных обязательных платежей, учитывается в доходах краевого бюджета и подлежит перечислению в краевой бюджет по итогам работы указанных предприятий за отчетный финансовый год в размере 25 процентов.</w:t>
      </w:r>
    </w:p>
    <w:p w:rsidR="00AC2569" w:rsidRDefault="00BB51C3">
      <w:pPr>
        <w:widowControl w:val="0"/>
        <w:ind w:firstLine="709"/>
        <w:jc w:val="both"/>
        <w:rPr>
          <w:sz w:val="28"/>
          <w:szCs w:val="28"/>
        </w:rPr>
      </w:pPr>
      <w:r>
        <w:rPr>
          <w:sz w:val="28"/>
          <w:szCs w:val="28"/>
        </w:rPr>
        <w:t>2. Установить, что исчисление суммы прибыли, подлежащей перечислению в краевой бюджет в соответствии с установленным размером, осуществляется государственными унитарными предприятиями Камчатского края самостоятельно.</w:t>
      </w:r>
    </w:p>
    <w:p w:rsidR="00AC2569" w:rsidRDefault="00BB51C3">
      <w:pPr>
        <w:widowControl w:val="0"/>
        <w:ind w:firstLine="709"/>
        <w:jc w:val="both"/>
        <w:rPr>
          <w:sz w:val="28"/>
          <w:szCs w:val="28"/>
        </w:rPr>
      </w:pPr>
      <w:r>
        <w:rPr>
          <w:sz w:val="28"/>
          <w:szCs w:val="28"/>
        </w:rPr>
        <w:t>3. Установить, что перечисление в краевой бюджет части прибыли государственных унитарных предприятий Камчатского края, остающейся после уплаты налогов и иных обязательных платежей, за отчетный финансовый год производится ими не позднее 15 мая текущего финансового года.</w:t>
      </w:r>
    </w:p>
    <w:p w:rsidR="00AC2569" w:rsidRDefault="00AC2569">
      <w:pPr>
        <w:widowControl w:val="0"/>
        <w:ind w:firstLine="709"/>
        <w:jc w:val="both"/>
        <w:rPr>
          <w:b/>
          <w:bCs/>
          <w:sz w:val="28"/>
          <w:szCs w:val="28"/>
        </w:rPr>
      </w:pPr>
    </w:p>
    <w:p w:rsidR="00AC2569" w:rsidRDefault="00BB51C3">
      <w:pPr>
        <w:widowControl w:val="0"/>
        <w:ind w:firstLine="709"/>
        <w:jc w:val="both"/>
        <w:rPr>
          <w:b/>
          <w:bCs/>
          <w:sz w:val="28"/>
          <w:szCs w:val="28"/>
        </w:rPr>
      </w:pPr>
      <w:r>
        <w:rPr>
          <w:b/>
          <w:bCs/>
          <w:sz w:val="28"/>
          <w:szCs w:val="28"/>
        </w:rPr>
        <w:t>Статья 4</w:t>
      </w:r>
    </w:p>
    <w:p w:rsidR="00AC2569" w:rsidRDefault="00BB51C3">
      <w:pPr>
        <w:widowControl w:val="0"/>
        <w:ind w:firstLine="709"/>
        <w:jc w:val="both"/>
        <w:rPr>
          <w:sz w:val="28"/>
          <w:szCs w:val="28"/>
        </w:rPr>
      </w:pPr>
      <w:r>
        <w:rPr>
          <w:sz w:val="28"/>
          <w:szCs w:val="28"/>
        </w:rPr>
        <w:t>Утвердить:</w:t>
      </w:r>
    </w:p>
    <w:p w:rsidR="00AC2569" w:rsidRDefault="00BB51C3">
      <w:pPr>
        <w:widowControl w:val="0"/>
        <w:ind w:firstLine="709"/>
        <w:jc w:val="both"/>
        <w:rPr>
          <w:sz w:val="28"/>
          <w:szCs w:val="28"/>
        </w:rPr>
      </w:pPr>
      <w:r>
        <w:rPr>
          <w:sz w:val="28"/>
          <w:szCs w:val="28"/>
        </w:rPr>
        <w:t>1) распределение бюджетных ассигнований по разделам, подразделам, целевым статьям (государственным программам и непрограммным направлениям деятельности), группам видов расходов классификации расходов бюджетов:</w:t>
      </w:r>
    </w:p>
    <w:p w:rsidR="00AC2569" w:rsidRDefault="00BB51C3">
      <w:pPr>
        <w:widowControl w:val="0"/>
        <w:ind w:firstLine="709"/>
        <w:jc w:val="both"/>
        <w:rPr>
          <w:sz w:val="28"/>
          <w:szCs w:val="28"/>
        </w:rPr>
      </w:pPr>
      <w:r>
        <w:rPr>
          <w:sz w:val="28"/>
          <w:szCs w:val="28"/>
        </w:rPr>
        <w:t>а) на 2027 год согласно приложению 5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5</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2) ведомственную структуру расходов краевого бюджета:</w:t>
      </w:r>
    </w:p>
    <w:p w:rsidR="00AC2569" w:rsidRDefault="00BB51C3">
      <w:pPr>
        <w:widowControl w:val="0"/>
        <w:ind w:firstLine="709"/>
        <w:jc w:val="both"/>
        <w:rPr>
          <w:sz w:val="28"/>
          <w:szCs w:val="28"/>
        </w:rPr>
      </w:pPr>
      <w:r>
        <w:rPr>
          <w:sz w:val="28"/>
          <w:szCs w:val="28"/>
        </w:rPr>
        <w:t xml:space="preserve">а) на 2027 год согласно приложению 6 к настоящему Закону; </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6</w:t>
      </w:r>
      <w:r>
        <w:rPr>
          <w:sz w:val="28"/>
          <w:szCs w:val="28"/>
          <w:vertAlign w:val="superscript"/>
        </w:rPr>
        <w:t>1</w:t>
      </w:r>
      <w:r>
        <w:rPr>
          <w:sz w:val="28"/>
          <w:szCs w:val="28"/>
        </w:rPr>
        <w:t xml:space="preserve"> к настоящему Закону; </w:t>
      </w:r>
    </w:p>
    <w:p w:rsidR="00AC2569" w:rsidRDefault="00BB51C3">
      <w:pPr>
        <w:widowControl w:val="0"/>
        <w:ind w:firstLine="709"/>
        <w:jc w:val="both"/>
        <w:rPr>
          <w:sz w:val="28"/>
          <w:szCs w:val="28"/>
        </w:rPr>
      </w:pPr>
      <w:r>
        <w:rPr>
          <w:sz w:val="28"/>
          <w:szCs w:val="28"/>
        </w:rPr>
        <w:t>3) распределение бюджетных ассигнований на реализацию государственных программ Камчатского края на 2027 год и на плановый период 2028 и 2029 годов согласно приложению 7 к настоящему Закону;</w:t>
      </w:r>
    </w:p>
    <w:p w:rsidR="00AC2569" w:rsidRDefault="00BB51C3">
      <w:pPr>
        <w:widowControl w:val="0"/>
        <w:ind w:firstLine="709"/>
        <w:jc w:val="both"/>
        <w:rPr>
          <w:sz w:val="28"/>
          <w:szCs w:val="28"/>
        </w:rPr>
      </w:pPr>
      <w:r>
        <w:rPr>
          <w:sz w:val="28"/>
          <w:szCs w:val="28"/>
        </w:rPr>
        <w:t>4) ведомственную структуру расходов в части краевых инвестиционных мероприятий:</w:t>
      </w:r>
    </w:p>
    <w:p w:rsidR="00AC2569" w:rsidRDefault="00BB51C3">
      <w:pPr>
        <w:widowControl w:val="0"/>
        <w:ind w:firstLine="709"/>
        <w:jc w:val="both"/>
        <w:rPr>
          <w:sz w:val="28"/>
          <w:szCs w:val="28"/>
        </w:rPr>
      </w:pPr>
      <w:r>
        <w:rPr>
          <w:sz w:val="28"/>
          <w:szCs w:val="28"/>
        </w:rPr>
        <w:t>а) на 2027 год согласно приложению 8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8</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 xml:space="preserve">5) распределение дотаций на выравнивание бюджетной обеспеченности муниципальных районов (муниципальных, городских округов), </w:t>
      </w:r>
      <w:r>
        <w:rPr>
          <w:sz w:val="28"/>
          <w:szCs w:val="28"/>
        </w:rPr>
        <w:lastRenderedPageBreak/>
        <w:t>предоставляемых из краевого бюджета:</w:t>
      </w:r>
    </w:p>
    <w:p w:rsidR="00AC2569" w:rsidRDefault="00BB51C3">
      <w:pPr>
        <w:widowControl w:val="0"/>
        <w:ind w:firstLine="709"/>
        <w:jc w:val="both"/>
        <w:rPr>
          <w:sz w:val="28"/>
          <w:szCs w:val="28"/>
        </w:rPr>
      </w:pPr>
      <w:r>
        <w:rPr>
          <w:sz w:val="28"/>
          <w:szCs w:val="28"/>
        </w:rPr>
        <w:t>а) на 2027 год согласно приложению 9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9</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6) распределение дотаций на поддержку мер по обеспечению сбалансированности местных бюджетов и иных дотаций бюджетам муниципальных районов (муниципальных, городских округов), предоставляемых из краевого бюджета:</w:t>
      </w:r>
    </w:p>
    <w:p w:rsidR="00AC2569" w:rsidRDefault="00BB51C3">
      <w:pPr>
        <w:widowControl w:val="0"/>
        <w:ind w:firstLine="709"/>
        <w:jc w:val="both"/>
        <w:rPr>
          <w:sz w:val="28"/>
          <w:szCs w:val="28"/>
        </w:rPr>
      </w:pPr>
      <w:r>
        <w:rPr>
          <w:sz w:val="28"/>
          <w:szCs w:val="28"/>
        </w:rPr>
        <w:t>а) на 2027 год согласно приложению 10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10</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7) распределение субвенций бюджетам муниципальных районов (муниципальных, городских округов), предоставляемых из краевого бюджета:</w:t>
      </w:r>
    </w:p>
    <w:p w:rsidR="00AC2569" w:rsidRDefault="00BB51C3">
      <w:pPr>
        <w:widowControl w:val="0"/>
        <w:ind w:firstLine="709"/>
        <w:jc w:val="both"/>
        <w:rPr>
          <w:sz w:val="28"/>
          <w:szCs w:val="28"/>
        </w:rPr>
      </w:pPr>
      <w:r>
        <w:rPr>
          <w:sz w:val="28"/>
          <w:szCs w:val="28"/>
        </w:rPr>
        <w:t>а) на 2027 год согласно приложению 11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11</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8) распределение субсидий бюджетам муниципальных районов (муниципальных, городских округов), предоставляемых из краевого бюджета:</w:t>
      </w:r>
    </w:p>
    <w:p w:rsidR="00AC2569" w:rsidRDefault="00BB51C3">
      <w:pPr>
        <w:widowControl w:val="0"/>
        <w:ind w:firstLine="709"/>
        <w:jc w:val="both"/>
        <w:rPr>
          <w:sz w:val="28"/>
          <w:szCs w:val="28"/>
        </w:rPr>
      </w:pPr>
      <w:r>
        <w:rPr>
          <w:sz w:val="28"/>
          <w:szCs w:val="28"/>
        </w:rPr>
        <w:t>а) на 2027 год согласно приложению 12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12</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9) распределение субсидий бюджетам поселений, предоставляемых из краевого бюджета:</w:t>
      </w:r>
    </w:p>
    <w:p w:rsidR="00AC2569" w:rsidRDefault="00BB51C3">
      <w:pPr>
        <w:widowControl w:val="0"/>
        <w:ind w:firstLine="709"/>
        <w:jc w:val="both"/>
        <w:rPr>
          <w:sz w:val="28"/>
          <w:szCs w:val="28"/>
        </w:rPr>
      </w:pPr>
      <w:r>
        <w:rPr>
          <w:sz w:val="28"/>
          <w:szCs w:val="28"/>
        </w:rPr>
        <w:t>а) на 2027 год согласно приложению 13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13</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10) распределение иных межбюджетных трансфертов бюджетам муниципальных районов (муниципальных, городских округов), предоставляемых из краевого бюджета:</w:t>
      </w:r>
    </w:p>
    <w:p w:rsidR="00AC2569" w:rsidRDefault="00BB51C3">
      <w:pPr>
        <w:widowControl w:val="0"/>
        <w:ind w:firstLine="709"/>
        <w:jc w:val="both"/>
        <w:rPr>
          <w:sz w:val="28"/>
          <w:szCs w:val="28"/>
        </w:rPr>
      </w:pPr>
      <w:r>
        <w:rPr>
          <w:sz w:val="28"/>
          <w:szCs w:val="28"/>
        </w:rPr>
        <w:t>а) на 2027 год согласно приложению 14 к настоящему Закону;</w:t>
      </w:r>
    </w:p>
    <w:p w:rsidR="00AC2569" w:rsidRDefault="00BB51C3">
      <w:pPr>
        <w:widowControl w:val="0"/>
        <w:ind w:firstLine="709"/>
        <w:jc w:val="both"/>
        <w:rPr>
          <w:sz w:val="28"/>
          <w:szCs w:val="28"/>
        </w:rPr>
      </w:pPr>
      <w:r>
        <w:rPr>
          <w:sz w:val="28"/>
          <w:szCs w:val="28"/>
        </w:rPr>
        <w:t>б) на плановый период 2028 и 2029 годов согласно приложению 14</w:t>
      </w:r>
      <w:r>
        <w:rPr>
          <w:sz w:val="28"/>
          <w:szCs w:val="28"/>
          <w:vertAlign w:val="superscript"/>
        </w:rPr>
        <w:t>1</w:t>
      </w:r>
      <w:r>
        <w:rPr>
          <w:sz w:val="28"/>
          <w:szCs w:val="28"/>
        </w:rPr>
        <w:t xml:space="preserve"> к настоящему Закону;</w:t>
      </w:r>
    </w:p>
    <w:p w:rsidR="00AC2569" w:rsidRDefault="00BB51C3">
      <w:pPr>
        <w:widowControl w:val="0"/>
        <w:ind w:firstLine="709"/>
        <w:jc w:val="both"/>
        <w:rPr>
          <w:sz w:val="28"/>
          <w:szCs w:val="28"/>
        </w:rPr>
      </w:pPr>
      <w:r>
        <w:rPr>
          <w:sz w:val="28"/>
          <w:szCs w:val="28"/>
        </w:rPr>
        <w:t>11) программу государственных внутренних заимствований Камчатского края на 2027 год и на плановый период 2028 и 2029 годов согласно приложению 15 к настоящему Закону;</w:t>
      </w:r>
    </w:p>
    <w:p w:rsidR="00AC2569" w:rsidRDefault="00BB51C3">
      <w:pPr>
        <w:widowControl w:val="0"/>
        <w:ind w:firstLine="709"/>
        <w:jc w:val="both"/>
        <w:rPr>
          <w:sz w:val="28"/>
          <w:szCs w:val="28"/>
        </w:rPr>
      </w:pPr>
      <w:r>
        <w:rPr>
          <w:sz w:val="28"/>
          <w:szCs w:val="28"/>
        </w:rPr>
        <w:t>12) программу государственных внешних заимствований Камчатского края на 2027 год и на плановый период 2028 и 2029 годов согласно приложению 16 к настоящему Закону;</w:t>
      </w:r>
    </w:p>
    <w:p w:rsidR="00AC2569" w:rsidRDefault="00BB51C3">
      <w:pPr>
        <w:widowControl w:val="0"/>
        <w:ind w:firstLine="709"/>
        <w:jc w:val="both"/>
        <w:rPr>
          <w:sz w:val="28"/>
          <w:szCs w:val="28"/>
        </w:rPr>
      </w:pPr>
      <w:r>
        <w:rPr>
          <w:sz w:val="28"/>
          <w:szCs w:val="28"/>
        </w:rPr>
        <w:t xml:space="preserve">13) программу государственных гарантий Камчатского края в валюте Российской Федерации на 2027 год и на плановый период 2028 и 2029 годов </w:t>
      </w:r>
      <w:r>
        <w:rPr>
          <w:sz w:val="28"/>
          <w:szCs w:val="28"/>
        </w:rPr>
        <w:lastRenderedPageBreak/>
        <w:t>согласно приложению 17 к настоящему Закону;</w:t>
      </w:r>
    </w:p>
    <w:p w:rsidR="00AC2569" w:rsidRDefault="00BB51C3">
      <w:pPr>
        <w:widowControl w:val="0"/>
        <w:tabs>
          <w:tab w:val="left" w:pos="1276"/>
        </w:tabs>
        <w:ind w:firstLine="709"/>
        <w:jc w:val="both"/>
        <w:rPr>
          <w:sz w:val="28"/>
          <w:szCs w:val="28"/>
        </w:rPr>
      </w:pPr>
      <w:r>
        <w:rPr>
          <w:sz w:val="28"/>
          <w:szCs w:val="28"/>
        </w:rPr>
        <w:t>14) распределение бюджетных ассигнований дорожного фонда Камчатского края на 2027 год и на плановый период 2028 и 2029 годов согласно приложению 18 к настоящему Закону;</w:t>
      </w:r>
    </w:p>
    <w:p w:rsidR="00AC2569" w:rsidRDefault="00BB51C3">
      <w:pPr>
        <w:widowControl w:val="0"/>
        <w:ind w:firstLine="709"/>
        <w:jc w:val="both"/>
        <w:rPr>
          <w:sz w:val="28"/>
          <w:szCs w:val="28"/>
        </w:rPr>
      </w:pPr>
      <w:r>
        <w:rPr>
          <w:sz w:val="28"/>
          <w:szCs w:val="28"/>
        </w:rPr>
        <w:t>15) распределение бюджетных ассигнований, направляемых на государственную поддержку семьи и детей, на 2027 год и на плановый период 2028 и 2029 годов согласно приложению 19 к настоящему Закону;</w:t>
      </w:r>
    </w:p>
    <w:p w:rsidR="00AC2569" w:rsidRDefault="00BB51C3">
      <w:pPr>
        <w:widowControl w:val="0"/>
        <w:ind w:firstLine="709"/>
        <w:jc w:val="both"/>
        <w:rPr>
          <w:sz w:val="28"/>
          <w:szCs w:val="28"/>
        </w:rPr>
      </w:pPr>
      <w:r>
        <w:rPr>
          <w:sz w:val="28"/>
          <w:szCs w:val="28"/>
        </w:rPr>
        <w:t>16) распределение бюджетных ассигнований, направляемых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на 2027 год и на плановый период 2028 и 2029 годов согласно приложению 20 к настоящему Закону;</w:t>
      </w:r>
    </w:p>
    <w:p w:rsidR="00AC2569" w:rsidRDefault="00BB51C3">
      <w:pPr>
        <w:widowControl w:val="0"/>
        <w:ind w:firstLine="709"/>
        <w:jc w:val="both"/>
        <w:rPr>
          <w:sz w:val="28"/>
          <w:szCs w:val="28"/>
        </w:rPr>
      </w:pPr>
      <w:r>
        <w:rPr>
          <w:sz w:val="28"/>
          <w:szCs w:val="28"/>
        </w:rPr>
        <w:t>17) распределение бюджетных ассигнований, направляемых на предоставление субсидий некоммерческим организациям, не являющимся государственными (муниципальными) учреждениями, на 2027 год и на плановый период 2028 и 2029 годов согласно приложению 21 к настоящему Закону.</w:t>
      </w:r>
    </w:p>
    <w:p w:rsidR="00AC2569" w:rsidRDefault="00AC2569">
      <w:pPr>
        <w:widowControl w:val="0"/>
        <w:ind w:firstLine="709"/>
        <w:jc w:val="both"/>
        <w:rPr>
          <w:b/>
          <w:bCs/>
          <w:sz w:val="28"/>
          <w:szCs w:val="28"/>
        </w:rPr>
      </w:pPr>
    </w:p>
    <w:p w:rsidR="00AC2569" w:rsidRDefault="00BB51C3">
      <w:pPr>
        <w:widowControl w:val="0"/>
        <w:ind w:firstLine="709"/>
        <w:jc w:val="both"/>
        <w:rPr>
          <w:b/>
          <w:bCs/>
          <w:sz w:val="28"/>
          <w:szCs w:val="28"/>
        </w:rPr>
      </w:pPr>
      <w:r>
        <w:rPr>
          <w:b/>
          <w:bCs/>
          <w:sz w:val="28"/>
          <w:szCs w:val="28"/>
        </w:rPr>
        <w:t>Статья 5</w:t>
      </w:r>
    </w:p>
    <w:p w:rsidR="00AC2569" w:rsidRDefault="00BB51C3">
      <w:pPr>
        <w:pStyle w:val="a3"/>
        <w:widowControl w:val="0"/>
        <w:numPr>
          <w:ilvl w:val="0"/>
          <w:numId w:val="15"/>
        </w:numPr>
        <w:ind w:left="0" w:firstLine="709"/>
        <w:jc w:val="both"/>
        <w:rPr>
          <w:sz w:val="28"/>
          <w:szCs w:val="28"/>
        </w:rPr>
      </w:pPr>
      <w:r>
        <w:rPr>
          <w:sz w:val="28"/>
          <w:szCs w:val="28"/>
        </w:rPr>
        <w:t>Проиндексировать в соответствии с настоящим Законом с                     1 января  2027 года в 1,047 раза оплату труда следующих категорий работников краевых государственных учреждений: педагогических работников учреждений, реализующих основные общеобразовательные программы, преподавателей и мастеров производственного обучения учреждений, реализующих образовательные программы среднего профессионального образования, педагогических работников учреждений, реализующих дополнительные общеобразовательные программы, педагогических работников учреждений, оказывающих социальные услуги детям-сиротам и детям, оставшимся без попечения родителей, социальных работников, работников учреждений культуры, врачей, работников медицинских учреждений, имеющих высшее медицинское (фармацевтическое) образование или иное высшее образование, предоставляющих медицинские услуги (обеспечивающих предоставление медицинских услуг), среднего медицинского (фармацевтического) персонала (персонала, обеспечивающего условия для предоставления медицинских услуг), младшего медицинского персонала (персонала, обеспечивающего условия для предоставления медицинских услуг).</w:t>
      </w:r>
    </w:p>
    <w:p w:rsidR="00AC2569" w:rsidRDefault="00BB51C3">
      <w:pPr>
        <w:pStyle w:val="a3"/>
        <w:widowControl w:val="0"/>
        <w:numPr>
          <w:ilvl w:val="0"/>
          <w:numId w:val="15"/>
        </w:numPr>
        <w:ind w:left="0" w:firstLine="709"/>
        <w:jc w:val="both"/>
        <w:rPr>
          <w:sz w:val="28"/>
          <w:szCs w:val="28"/>
        </w:rPr>
      </w:pPr>
      <w:r>
        <w:rPr>
          <w:sz w:val="28"/>
          <w:szCs w:val="28"/>
        </w:rPr>
        <w:t xml:space="preserve">Проиндексировать в соответствии с настоящим Законом и иными законами Камчатского края с 1 октября 2027 года в 1,047 раза оплату труда </w:t>
      </w:r>
      <w:r>
        <w:rPr>
          <w:sz w:val="28"/>
          <w:szCs w:val="28"/>
        </w:rPr>
        <w:lastRenderedPageBreak/>
        <w:t>работников государственных органов Камчатского края, краевых государственных учреждений, за исключением категорий работников, указанных в части 1 настоящей статьи.</w:t>
      </w:r>
    </w:p>
    <w:p w:rsidR="00AC2569" w:rsidRDefault="00AC2569">
      <w:pPr>
        <w:widowControl w:val="0"/>
        <w:ind w:firstLine="709"/>
        <w:jc w:val="both"/>
        <w:rPr>
          <w:b/>
          <w:bCs/>
          <w:sz w:val="28"/>
          <w:szCs w:val="28"/>
        </w:rPr>
      </w:pPr>
    </w:p>
    <w:p w:rsidR="00AC2569" w:rsidRDefault="00BB51C3">
      <w:pPr>
        <w:widowControl w:val="0"/>
        <w:ind w:firstLine="709"/>
        <w:jc w:val="both"/>
        <w:rPr>
          <w:b/>
          <w:bCs/>
          <w:sz w:val="28"/>
          <w:szCs w:val="28"/>
        </w:rPr>
      </w:pPr>
      <w:r>
        <w:rPr>
          <w:b/>
          <w:bCs/>
          <w:sz w:val="28"/>
          <w:szCs w:val="28"/>
        </w:rPr>
        <w:t>Статья 6</w:t>
      </w:r>
    </w:p>
    <w:p w:rsidR="00AC2569" w:rsidRDefault="00BB51C3">
      <w:pPr>
        <w:ind w:firstLine="709"/>
        <w:jc w:val="both"/>
        <w:rPr>
          <w:sz w:val="28"/>
          <w:szCs w:val="28"/>
        </w:rPr>
      </w:pPr>
      <w:r>
        <w:rPr>
          <w:sz w:val="28"/>
          <w:szCs w:val="28"/>
        </w:rPr>
        <w:t>Правительство Камчатского края вправе осуществлять государственные внутренние заимствования в соответствии с программой государственных внутренних заимствований Камчатского края на 2027 год и на плановый период 2028 и 2029 годов согласно приложению 15 к настоящему Закону, государственные внешние заимствования в соответствии с программой государственных внешних заимствований Камчатского края на 2027 год и на плановый период 2028 и 2029 годов согласно приложению 16 к настоящему Закону.</w:t>
      </w:r>
    </w:p>
    <w:p w:rsidR="00AC2569" w:rsidRDefault="00AC2569">
      <w:pPr>
        <w:ind w:firstLine="709"/>
        <w:jc w:val="both"/>
        <w:rPr>
          <w:sz w:val="28"/>
          <w:szCs w:val="28"/>
        </w:rPr>
      </w:pPr>
    </w:p>
    <w:p w:rsidR="00AC2569" w:rsidRDefault="00AC2569">
      <w:pPr>
        <w:widowControl w:val="0"/>
        <w:ind w:firstLine="709"/>
        <w:jc w:val="both"/>
        <w:rPr>
          <w:b/>
          <w:bCs/>
          <w:sz w:val="28"/>
          <w:szCs w:val="28"/>
        </w:rPr>
      </w:pPr>
    </w:p>
    <w:p w:rsidR="00AC2569" w:rsidRDefault="00BB51C3">
      <w:pPr>
        <w:widowControl w:val="0"/>
        <w:ind w:firstLine="709"/>
        <w:jc w:val="both"/>
        <w:rPr>
          <w:b/>
          <w:bCs/>
          <w:sz w:val="28"/>
          <w:szCs w:val="28"/>
        </w:rPr>
      </w:pPr>
      <w:r>
        <w:rPr>
          <w:b/>
          <w:bCs/>
          <w:sz w:val="28"/>
          <w:szCs w:val="28"/>
        </w:rPr>
        <w:t>Статья 7</w:t>
      </w:r>
    </w:p>
    <w:p w:rsidR="00AC2569" w:rsidRDefault="00BB51C3">
      <w:pPr>
        <w:widowControl w:val="0"/>
        <w:ind w:firstLine="709"/>
        <w:jc w:val="both"/>
        <w:rPr>
          <w:bCs/>
          <w:sz w:val="28"/>
          <w:szCs w:val="28"/>
        </w:rPr>
      </w:pPr>
      <w:r>
        <w:rPr>
          <w:bCs/>
          <w:sz w:val="28"/>
          <w:szCs w:val="28"/>
        </w:rPr>
        <w:t>Утвердить общий объем межбюджетных трансфертов, предоставляемых местным бюджетам на 2027 год в сумме 36 734 129,14349 тыс. рублей, на 2028 год в сумме 36 904 275,55397 тыс. рублей и на 2029 год в сумме 33 985 639,97112 тыс. рублей, в том числе:</w:t>
      </w:r>
    </w:p>
    <w:p w:rsidR="00AC2569" w:rsidRDefault="00BB51C3">
      <w:pPr>
        <w:widowControl w:val="0"/>
        <w:numPr>
          <w:ilvl w:val="0"/>
          <w:numId w:val="8"/>
        </w:numPr>
        <w:ind w:left="0" w:firstLine="709"/>
        <w:jc w:val="both"/>
        <w:rPr>
          <w:bCs/>
          <w:sz w:val="28"/>
          <w:szCs w:val="28"/>
        </w:rPr>
      </w:pPr>
      <w:r>
        <w:rPr>
          <w:bCs/>
          <w:sz w:val="28"/>
          <w:szCs w:val="28"/>
        </w:rPr>
        <w:t>общий объем дотаций на выравнивание бюджетной обеспеченности муниципальных районов (муниципальных, городских округов) на 2027 год в сумме 1 991 601,00000 тыс. рублей, на 2028 год в сумме 1 930 243,00000 тыс. рублей и на 2029 год в сумме 1 804 927,00000 тыс. рублей;</w:t>
      </w:r>
    </w:p>
    <w:p w:rsidR="00AC2569" w:rsidRDefault="00BB51C3">
      <w:pPr>
        <w:widowControl w:val="0"/>
        <w:numPr>
          <w:ilvl w:val="0"/>
          <w:numId w:val="8"/>
        </w:numPr>
        <w:ind w:left="0" w:firstLine="709"/>
        <w:jc w:val="both"/>
        <w:rPr>
          <w:bCs/>
          <w:sz w:val="28"/>
          <w:szCs w:val="28"/>
        </w:rPr>
      </w:pPr>
      <w:r>
        <w:rPr>
          <w:bCs/>
          <w:sz w:val="28"/>
          <w:szCs w:val="28"/>
        </w:rPr>
        <w:t>общий объем дотаций на поддержку мер по обеспечению сбалансированности местных бюджетов и иных дотаций, предоставляемых местным бюджетам, на 2027 год в сумме</w:t>
      </w:r>
      <w:r>
        <w:rPr>
          <w:sz w:val="28"/>
          <w:szCs w:val="28"/>
        </w:rPr>
        <w:t xml:space="preserve"> 3 593 059,18000 </w:t>
      </w:r>
      <w:r>
        <w:rPr>
          <w:bCs/>
          <w:sz w:val="28"/>
          <w:szCs w:val="28"/>
        </w:rPr>
        <w:t xml:space="preserve">тыс. рублей, на      2028 год в сумме 2 239 504,90000 тыс. рублей и на 2029 год в сумме 2 239 504,90000 тыс. рублей; </w:t>
      </w:r>
    </w:p>
    <w:p w:rsidR="00AC2569" w:rsidRDefault="00BB51C3">
      <w:pPr>
        <w:widowControl w:val="0"/>
        <w:numPr>
          <w:ilvl w:val="0"/>
          <w:numId w:val="8"/>
        </w:numPr>
        <w:ind w:left="0" w:firstLine="709"/>
        <w:jc w:val="both"/>
        <w:rPr>
          <w:bCs/>
          <w:sz w:val="28"/>
          <w:szCs w:val="28"/>
        </w:rPr>
      </w:pPr>
      <w:r>
        <w:rPr>
          <w:bCs/>
          <w:sz w:val="28"/>
          <w:szCs w:val="28"/>
        </w:rPr>
        <w:t xml:space="preserve"> общий объем субсидий, предоставляемых местным бюджетам, на 2027 год в сумме 8 485 835,58321 тыс. рублей, на 2028 год в сумме 10 160 761,71067 тыс. рублей и на 2029 год в сумме 7 478 800,23282 тыс. рублей;</w:t>
      </w:r>
    </w:p>
    <w:p w:rsidR="00AC2569" w:rsidRDefault="00BB51C3">
      <w:pPr>
        <w:widowControl w:val="0"/>
        <w:numPr>
          <w:ilvl w:val="0"/>
          <w:numId w:val="8"/>
        </w:numPr>
        <w:ind w:left="0" w:firstLine="709"/>
        <w:jc w:val="both"/>
        <w:rPr>
          <w:bCs/>
          <w:sz w:val="28"/>
          <w:szCs w:val="28"/>
        </w:rPr>
      </w:pPr>
      <w:r>
        <w:rPr>
          <w:bCs/>
          <w:sz w:val="28"/>
          <w:szCs w:val="28"/>
        </w:rPr>
        <w:t>общий объем субвенций, предоставляемых местным бюджетам, на 2027 год в сумме 22 003 707,99277 тыс. рублей, на 2028 год в сумме 21 921 603,14828 тыс. рублей и на 2029 год в сумме 21 810 215,29828 тыс. рублей;</w:t>
      </w:r>
    </w:p>
    <w:p w:rsidR="00AC2569" w:rsidRDefault="00BB51C3">
      <w:pPr>
        <w:widowControl w:val="0"/>
        <w:numPr>
          <w:ilvl w:val="0"/>
          <w:numId w:val="8"/>
        </w:numPr>
        <w:ind w:left="0" w:firstLine="709"/>
        <w:jc w:val="both"/>
        <w:rPr>
          <w:bCs/>
          <w:sz w:val="28"/>
          <w:szCs w:val="28"/>
        </w:rPr>
      </w:pPr>
      <w:r>
        <w:rPr>
          <w:bCs/>
          <w:sz w:val="28"/>
          <w:szCs w:val="28"/>
        </w:rPr>
        <w:t xml:space="preserve">общий объем иных межбюджетных трансфертов, предоставляемых местным бюджетам, на 2027 год в сумме 659 925,38751 тыс. рублей, на            2028 год в сумме 652 162,79502 тыс. рублей и на 2029 год в сумме </w:t>
      </w:r>
      <w:r>
        <w:rPr>
          <w:bCs/>
          <w:sz w:val="28"/>
          <w:szCs w:val="28"/>
        </w:rPr>
        <w:lastRenderedPageBreak/>
        <w:t xml:space="preserve">652 192,54002 тыс. рублей.    </w:t>
      </w:r>
    </w:p>
    <w:p w:rsidR="00AC2569" w:rsidRDefault="00AC2569">
      <w:pPr>
        <w:pStyle w:val="afe"/>
        <w:ind w:firstLine="709"/>
      </w:pPr>
    </w:p>
    <w:p w:rsidR="00AC2569" w:rsidRDefault="00BB51C3">
      <w:pPr>
        <w:pStyle w:val="afe"/>
        <w:ind w:firstLine="709"/>
      </w:pPr>
      <w:r>
        <w:t>Статья 8</w:t>
      </w:r>
    </w:p>
    <w:p w:rsidR="00AC2569" w:rsidRDefault="00BB51C3">
      <w:pPr>
        <w:pStyle w:val="aff"/>
        <w:ind w:firstLine="709"/>
      </w:pPr>
      <w:r>
        <w:t>Утвердить критерий выравнивания финансовых возможностей поселений в Камчатском крае в размере 978,9.</w:t>
      </w:r>
    </w:p>
    <w:p w:rsidR="00AC2569" w:rsidRDefault="00AC2569">
      <w:pPr>
        <w:pStyle w:val="aff"/>
        <w:ind w:firstLine="709"/>
      </w:pPr>
    </w:p>
    <w:p w:rsidR="00AC2569" w:rsidRDefault="00BB51C3">
      <w:pPr>
        <w:pStyle w:val="afe"/>
        <w:ind w:firstLine="709"/>
      </w:pPr>
      <w:r>
        <w:t>Статья 9</w:t>
      </w:r>
    </w:p>
    <w:p w:rsidR="00AC2569" w:rsidRDefault="00BB51C3">
      <w:pPr>
        <w:pStyle w:val="aff"/>
        <w:ind w:firstLine="709"/>
      </w:pPr>
      <w:r>
        <w:t>1. Утвердить в качестве критерия выравнивания расчетной бюджетной обеспеченности муниципальных районов (муниципальных, городских округов) в Камчатском крае уровень расчетной бюджетной обеспеченности, равный 1,330.</w:t>
      </w:r>
    </w:p>
    <w:p w:rsidR="00AC2569" w:rsidRDefault="00BB51C3">
      <w:pPr>
        <w:pStyle w:val="aff"/>
        <w:ind w:firstLine="709"/>
        <w:rPr>
          <w:sz w:val="24"/>
          <w:szCs w:val="24"/>
        </w:rPr>
      </w:pPr>
      <w:r>
        <w:t>2. Установить значения нормативов расходных обязательств в расчете на одного потребителя и значения расчетного удельного веса каждого вида расходов, входящих в репрезентативный перечень расходов, в размерах согласно таблице:</w:t>
      </w:r>
      <w:r>
        <w:rPr>
          <w:sz w:val="24"/>
          <w:szCs w:val="24"/>
        </w:rPr>
        <w:t xml:space="preserve"> </w:t>
      </w:r>
    </w:p>
    <w:p w:rsidR="00AC2569" w:rsidRDefault="00AC2569">
      <w:pPr>
        <w:pStyle w:val="aff"/>
        <w:ind w:firstLine="709"/>
        <w:rPr>
          <w:sz w:val="24"/>
          <w:szCs w:val="24"/>
        </w:rPr>
      </w:pPr>
    </w:p>
    <w:tbl>
      <w:tblPr>
        <w:tblW w:w="1077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7"/>
        <w:gridCol w:w="1559"/>
        <w:gridCol w:w="1559"/>
        <w:gridCol w:w="2268"/>
      </w:tblGrid>
      <w:tr w:rsidR="00AC2569">
        <w:tc>
          <w:tcPr>
            <w:tcW w:w="5387" w:type="dxa"/>
            <w:tcBorders>
              <w:top w:val="single" w:sz="4" w:space="0" w:color="000000"/>
              <w:bottom w:val="single" w:sz="4" w:space="0" w:color="000000"/>
            </w:tcBorders>
          </w:tcPr>
          <w:p w:rsidR="00AC2569" w:rsidRDefault="00BB51C3">
            <w:pPr>
              <w:widowControl w:val="0"/>
              <w:jc w:val="center"/>
              <w:rPr>
                <w:b/>
                <w:sz w:val="22"/>
                <w:szCs w:val="22"/>
              </w:rPr>
            </w:pPr>
            <w:r>
              <w:rPr>
                <w:b/>
                <w:sz w:val="22"/>
                <w:szCs w:val="22"/>
              </w:rPr>
              <w:t>Перечень расходов</w:t>
            </w:r>
          </w:p>
        </w:tc>
        <w:tc>
          <w:tcPr>
            <w:tcW w:w="1559" w:type="dxa"/>
            <w:tcBorders>
              <w:top w:val="single" w:sz="4" w:space="0" w:color="000000"/>
              <w:bottom w:val="single" w:sz="4" w:space="0" w:color="000000"/>
            </w:tcBorders>
          </w:tcPr>
          <w:p w:rsidR="00AC2569" w:rsidRDefault="00BB51C3">
            <w:pPr>
              <w:widowControl w:val="0"/>
              <w:jc w:val="center"/>
              <w:rPr>
                <w:b/>
                <w:sz w:val="22"/>
                <w:szCs w:val="22"/>
              </w:rPr>
            </w:pPr>
            <w:r>
              <w:rPr>
                <w:b/>
                <w:sz w:val="22"/>
                <w:szCs w:val="22"/>
              </w:rPr>
              <w:t xml:space="preserve">Норматив </w:t>
            </w:r>
          </w:p>
          <w:p w:rsidR="00AC2569" w:rsidRDefault="00BB51C3">
            <w:pPr>
              <w:widowControl w:val="0"/>
              <w:jc w:val="center"/>
              <w:rPr>
                <w:b/>
                <w:sz w:val="22"/>
                <w:szCs w:val="22"/>
              </w:rPr>
            </w:pPr>
            <w:r>
              <w:rPr>
                <w:b/>
                <w:sz w:val="22"/>
                <w:szCs w:val="22"/>
              </w:rPr>
              <w:t>на одного городского потребителя бюджетных услуг</w:t>
            </w:r>
          </w:p>
          <w:p w:rsidR="00AC2569" w:rsidRDefault="00BB51C3">
            <w:pPr>
              <w:widowControl w:val="0"/>
              <w:jc w:val="center"/>
              <w:rPr>
                <w:sz w:val="22"/>
                <w:szCs w:val="22"/>
              </w:rPr>
            </w:pPr>
            <w:r>
              <w:rPr>
                <w:sz w:val="22"/>
                <w:szCs w:val="22"/>
              </w:rPr>
              <w:t>(в рублях)</w:t>
            </w:r>
          </w:p>
        </w:tc>
        <w:tc>
          <w:tcPr>
            <w:tcW w:w="1559" w:type="dxa"/>
            <w:tcBorders>
              <w:top w:val="single" w:sz="4" w:space="0" w:color="000000"/>
              <w:bottom w:val="single" w:sz="4" w:space="0" w:color="000000"/>
            </w:tcBorders>
          </w:tcPr>
          <w:p w:rsidR="00AC2569" w:rsidRDefault="00BB51C3">
            <w:pPr>
              <w:widowControl w:val="0"/>
              <w:jc w:val="center"/>
              <w:rPr>
                <w:b/>
                <w:sz w:val="22"/>
                <w:szCs w:val="22"/>
              </w:rPr>
            </w:pPr>
            <w:r>
              <w:rPr>
                <w:b/>
                <w:sz w:val="22"/>
                <w:szCs w:val="22"/>
              </w:rPr>
              <w:t xml:space="preserve">Норматив </w:t>
            </w:r>
          </w:p>
          <w:p w:rsidR="00AC2569" w:rsidRDefault="00BB51C3">
            <w:pPr>
              <w:widowControl w:val="0"/>
              <w:jc w:val="center"/>
              <w:rPr>
                <w:b/>
                <w:sz w:val="22"/>
                <w:szCs w:val="22"/>
              </w:rPr>
            </w:pPr>
            <w:r>
              <w:rPr>
                <w:b/>
                <w:sz w:val="22"/>
                <w:szCs w:val="22"/>
              </w:rPr>
              <w:t>на одного сельского потребителя бюджетных услуг</w:t>
            </w:r>
          </w:p>
          <w:p w:rsidR="00AC2569" w:rsidRDefault="00BB51C3">
            <w:pPr>
              <w:widowControl w:val="0"/>
              <w:jc w:val="center"/>
              <w:rPr>
                <w:sz w:val="22"/>
                <w:szCs w:val="22"/>
              </w:rPr>
            </w:pPr>
            <w:r>
              <w:rPr>
                <w:sz w:val="22"/>
                <w:szCs w:val="22"/>
              </w:rPr>
              <w:t>(в рублях)</w:t>
            </w:r>
          </w:p>
        </w:tc>
        <w:tc>
          <w:tcPr>
            <w:tcW w:w="2268" w:type="dxa"/>
            <w:tcBorders>
              <w:top w:val="single" w:sz="4" w:space="0" w:color="000000"/>
              <w:bottom w:val="single" w:sz="4" w:space="0" w:color="000000"/>
            </w:tcBorders>
          </w:tcPr>
          <w:p w:rsidR="00AC2569" w:rsidRDefault="00BB51C3">
            <w:pPr>
              <w:widowControl w:val="0"/>
              <w:jc w:val="center"/>
              <w:rPr>
                <w:b/>
                <w:sz w:val="22"/>
                <w:szCs w:val="22"/>
              </w:rPr>
            </w:pPr>
            <w:r>
              <w:rPr>
                <w:b/>
                <w:sz w:val="22"/>
                <w:szCs w:val="22"/>
              </w:rPr>
              <w:t xml:space="preserve">Расчетный удельный вес каждого вида расходов в среднем по Камчатскому краю в общем объеме расходов, входящих в репрезентативный перечень расходов </w:t>
            </w:r>
          </w:p>
          <w:p w:rsidR="00AC2569" w:rsidRDefault="00BB51C3">
            <w:pPr>
              <w:widowControl w:val="0"/>
              <w:jc w:val="center"/>
              <w:rPr>
                <w:sz w:val="22"/>
                <w:szCs w:val="22"/>
              </w:rPr>
            </w:pPr>
            <w:r>
              <w:rPr>
                <w:sz w:val="22"/>
                <w:szCs w:val="22"/>
              </w:rPr>
              <w:t>(в долях)</w:t>
            </w:r>
          </w:p>
        </w:tc>
      </w:tr>
      <w:tr w:rsidR="00AC2569">
        <w:tc>
          <w:tcPr>
            <w:tcW w:w="5387" w:type="dxa"/>
            <w:tcBorders>
              <w:top w:val="single" w:sz="4" w:space="0" w:color="000000"/>
            </w:tcBorders>
          </w:tcPr>
          <w:p w:rsidR="00AC2569" w:rsidRDefault="00BB51C3">
            <w:pPr>
              <w:widowControl w:val="0"/>
              <w:jc w:val="both"/>
              <w:rPr>
                <w:sz w:val="28"/>
                <w:szCs w:val="28"/>
                <w:highlight w:val="yellow"/>
              </w:rPr>
            </w:pPr>
            <w:r>
              <w:rPr>
                <w:sz w:val="28"/>
                <w:szCs w:val="28"/>
              </w:rPr>
              <w:t>1. Расходы на функционирование органов местного самоуправления муниципаль-ных образований в Камчатском крае</w:t>
            </w:r>
          </w:p>
        </w:tc>
        <w:tc>
          <w:tcPr>
            <w:tcW w:w="1559" w:type="dxa"/>
            <w:tcBorders>
              <w:top w:val="single" w:sz="4" w:space="0" w:color="000000"/>
            </w:tcBorders>
          </w:tcPr>
          <w:p w:rsidR="00AC2569" w:rsidRDefault="00AC2569">
            <w:pPr>
              <w:widowControl w:val="0"/>
              <w:ind w:firstLine="720"/>
              <w:jc w:val="center"/>
              <w:rPr>
                <w:sz w:val="28"/>
                <w:szCs w:val="28"/>
                <w:highlight w:val="yellow"/>
              </w:rPr>
            </w:pPr>
          </w:p>
          <w:p w:rsidR="00AC2569" w:rsidRDefault="00BB51C3">
            <w:pPr>
              <w:widowControl w:val="0"/>
              <w:ind w:hanging="108"/>
              <w:jc w:val="center"/>
              <w:rPr>
                <w:sz w:val="28"/>
                <w:szCs w:val="28"/>
                <w:highlight w:val="yellow"/>
              </w:rPr>
            </w:pPr>
            <w:r>
              <w:rPr>
                <w:sz w:val="28"/>
                <w:szCs w:val="28"/>
              </w:rPr>
              <w:t>6 507</w:t>
            </w:r>
          </w:p>
        </w:tc>
        <w:tc>
          <w:tcPr>
            <w:tcW w:w="1559" w:type="dxa"/>
            <w:tcBorders>
              <w:top w:val="single" w:sz="4" w:space="0" w:color="000000"/>
            </w:tcBorders>
          </w:tcPr>
          <w:p w:rsidR="00AC2569" w:rsidRDefault="00AC2569">
            <w:pPr>
              <w:widowControl w:val="0"/>
              <w:jc w:val="center"/>
              <w:rPr>
                <w:sz w:val="28"/>
                <w:szCs w:val="28"/>
                <w:highlight w:val="yellow"/>
              </w:rPr>
            </w:pPr>
          </w:p>
          <w:p w:rsidR="00AC2569" w:rsidRDefault="00BB51C3">
            <w:pPr>
              <w:widowControl w:val="0"/>
              <w:jc w:val="center"/>
              <w:rPr>
                <w:sz w:val="28"/>
                <w:szCs w:val="28"/>
                <w:highlight w:val="white"/>
              </w:rPr>
            </w:pPr>
            <w:r>
              <w:rPr>
                <w:sz w:val="28"/>
                <w:szCs w:val="28"/>
                <w:highlight w:val="white"/>
              </w:rPr>
              <w:t>26 731</w:t>
            </w:r>
          </w:p>
          <w:p w:rsidR="00AC2569" w:rsidRDefault="00AC2569">
            <w:pPr>
              <w:widowControl w:val="0"/>
              <w:jc w:val="center"/>
              <w:rPr>
                <w:sz w:val="28"/>
                <w:szCs w:val="28"/>
                <w:highlight w:val="yellow"/>
              </w:rPr>
            </w:pPr>
          </w:p>
        </w:tc>
        <w:tc>
          <w:tcPr>
            <w:tcW w:w="2268" w:type="dxa"/>
            <w:tcBorders>
              <w:top w:val="single" w:sz="4" w:space="0" w:color="000000"/>
            </w:tcBorders>
            <w:vAlign w:val="center"/>
          </w:tcPr>
          <w:p w:rsidR="00AC2569" w:rsidRDefault="00BB51C3">
            <w:pPr>
              <w:widowControl w:val="0"/>
              <w:ind w:hanging="108"/>
              <w:jc w:val="center"/>
              <w:rPr>
                <w:bCs/>
                <w:sz w:val="28"/>
                <w:szCs w:val="28"/>
              </w:rPr>
            </w:pPr>
            <w:r>
              <w:rPr>
                <w:bCs/>
                <w:sz w:val="28"/>
                <w:szCs w:val="28"/>
              </w:rPr>
              <w:t>0,213</w:t>
            </w:r>
          </w:p>
        </w:tc>
      </w:tr>
      <w:tr w:rsidR="00AC2569">
        <w:tc>
          <w:tcPr>
            <w:tcW w:w="5387" w:type="dxa"/>
          </w:tcPr>
          <w:p w:rsidR="00AC2569" w:rsidRDefault="00BB51C3">
            <w:pPr>
              <w:pStyle w:val="ConsPlusNormal"/>
              <w:ind w:firstLine="39"/>
              <w:jc w:val="both"/>
              <w:rPr>
                <w:rFonts w:ascii="Times New Roman" w:hAnsi="Times New Roman" w:cs="Times New Roman"/>
                <w:sz w:val="28"/>
                <w:szCs w:val="28"/>
              </w:rPr>
            </w:pPr>
            <w:r>
              <w:rPr>
                <w:rFonts w:ascii="Times New Roman" w:hAnsi="Times New Roman" w:cs="Times New Roman"/>
                <w:sz w:val="28"/>
                <w:szCs w:val="28"/>
              </w:rPr>
              <w:t>2. Расходы:</w:t>
            </w:r>
          </w:p>
          <w:p w:rsidR="00AC2569" w:rsidRDefault="00BB51C3">
            <w:pPr>
              <w:pStyle w:val="ConsPlusNormal"/>
              <w:ind w:firstLine="39"/>
              <w:jc w:val="both"/>
              <w:rPr>
                <w:rFonts w:ascii="Times New Roman" w:hAnsi="Times New Roman" w:cs="Times New Roman"/>
                <w:sz w:val="28"/>
                <w:szCs w:val="28"/>
              </w:rPr>
            </w:pPr>
            <w:r>
              <w:rPr>
                <w:rFonts w:ascii="Times New Roman" w:hAnsi="Times New Roman" w:cs="Times New Roman"/>
                <w:sz w:val="28"/>
                <w:szCs w:val="28"/>
              </w:rPr>
              <w:t xml:space="preserve">- на дорожную деятельность в отношении автомобильных дорог местного значения в границах населенных пунктов поселения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w:t>
            </w:r>
            <w:r>
              <w:rPr>
                <w:rFonts w:ascii="Times New Roman" w:hAnsi="Times New Roman" w:cs="Times New Roman"/>
                <w:sz w:val="28"/>
                <w:szCs w:val="28"/>
              </w:rPr>
              <w:lastRenderedPageBreak/>
              <w:t>дорожном хозяйстве в границах населенных пунктов поселения (муниципального, городского округа), организацию дорожного движения, дорожную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организацию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C2569" w:rsidRDefault="00BB51C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на участие в организации деятельности по накоплению (в том числе раздельному накоплению) и транспортированию твердых коммунальных отходов на территории поселения,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муниципального района (муниципального, городского округа);</w:t>
            </w:r>
          </w:p>
          <w:p w:rsidR="00AC2569" w:rsidRDefault="00BB51C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на утверждение правил благоустройства территории поселения (муниципального, городского округа), осуществление муниципального контроля в сфере благоустройства, предметом которого </w:t>
            </w:r>
            <w:r>
              <w:rPr>
                <w:rFonts w:ascii="Times New Roman" w:hAnsi="Times New Roman" w:cs="Times New Roman"/>
                <w:sz w:val="28"/>
                <w:szCs w:val="28"/>
              </w:rPr>
              <w:lastRenderedPageBreak/>
              <w:t>является соблюдение правил благоустройства территории поселения (муниципального, городского округа), требований к обеспечению доступности для инвалидов объектов социальной, инженерной и транспортной инфраструктур и предоставляемых услуг, организацию благоустройства территории поселения (муниципального, городского округа) в соответствии с указанными правилами, а также организацию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(муниципального, городского округа);</w:t>
            </w:r>
          </w:p>
          <w:p w:rsidR="00AC2569" w:rsidRDefault="00BB51C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на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межселенной территории муниципального района, а также изменение, аннулирование </w:t>
            </w:r>
            <w:r>
              <w:rPr>
                <w:rFonts w:ascii="Times New Roman" w:hAnsi="Times New Roman" w:cs="Times New Roman"/>
                <w:sz w:val="28"/>
                <w:szCs w:val="28"/>
              </w:rPr>
              <w:lastRenderedPageBreak/>
              <w:t>таких наименований, размещение информации в государственном адресном реестре;</w:t>
            </w:r>
          </w:p>
          <w:p w:rsidR="00AC2569" w:rsidRDefault="00BB51C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на организацию ритуальных услуг и содержание мест захоронения, содержание на территории муниципального района межпоселенческих мест захоронения</w:t>
            </w:r>
          </w:p>
        </w:tc>
        <w:tc>
          <w:tcPr>
            <w:tcW w:w="1559"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BB51C3">
            <w:pPr>
              <w:widowControl w:val="0"/>
              <w:ind w:hanging="108"/>
              <w:jc w:val="center"/>
              <w:rPr>
                <w:bCs/>
                <w:sz w:val="28"/>
                <w:szCs w:val="28"/>
              </w:rPr>
            </w:pPr>
            <w:r>
              <w:rPr>
                <w:bCs/>
                <w:sz w:val="28"/>
                <w:szCs w:val="28"/>
              </w:rPr>
              <w:t>18 105</w:t>
            </w:r>
          </w:p>
        </w:tc>
        <w:tc>
          <w:tcPr>
            <w:tcW w:w="1559"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hanging="108"/>
              <w:jc w:val="center"/>
              <w:rPr>
                <w:bCs/>
                <w:sz w:val="28"/>
                <w:szCs w:val="28"/>
              </w:rPr>
            </w:pPr>
          </w:p>
          <w:p w:rsidR="00AC2569" w:rsidRDefault="00BB51C3">
            <w:pPr>
              <w:widowControl w:val="0"/>
              <w:ind w:hanging="108"/>
              <w:jc w:val="center"/>
              <w:rPr>
                <w:bCs/>
                <w:sz w:val="28"/>
                <w:szCs w:val="28"/>
              </w:rPr>
            </w:pPr>
            <w:r>
              <w:rPr>
                <w:bCs/>
                <w:sz w:val="28"/>
                <w:szCs w:val="28"/>
              </w:rPr>
              <w:t>7 111</w:t>
            </w:r>
          </w:p>
        </w:tc>
        <w:tc>
          <w:tcPr>
            <w:tcW w:w="2268"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hanging="108"/>
              <w:jc w:val="center"/>
              <w:rPr>
                <w:bCs/>
                <w:sz w:val="28"/>
                <w:szCs w:val="28"/>
              </w:rPr>
            </w:pPr>
          </w:p>
          <w:p w:rsidR="00AC2569" w:rsidRDefault="00BB51C3">
            <w:pPr>
              <w:widowControl w:val="0"/>
              <w:ind w:hanging="108"/>
              <w:jc w:val="center"/>
              <w:rPr>
                <w:bCs/>
                <w:sz w:val="28"/>
                <w:szCs w:val="28"/>
              </w:rPr>
            </w:pPr>
            <w:r>
              <w:rPr>
                <w:bCs/>
                <w:sz w:val="28"/>
                <w:szCs w:val="28"/>
              </w:rPr>
              <w:t>0,221</w:t>
            </w:r>
          </w:p>
        </w:tc>
      </w:tr>
      <w:tr w:rsidR="00AC2569">
        <w:tc>
          <w:tcPr>
            <w:tcW w:w="5387" w:type="dxa"/>
          </w:tcPr>
          <w:p w:rsidR="00AC2569" w:rsidRDefault="00BB51C3">
            <w:pPr>
              <w:widowControl w:val="0"/>
              <w:jc w:val="both"/>
              <w:rPr>
                <w:sz w:val="28"/>
                <w:szCs w:val="28"/>
              </w:rPr>
            </w:pPr>
            <w:r>
              <w:rPr>
                <w:sz w:val="28"/>
                <w:szCs w:val="28"/>
              </w:rPr>
              <w:lastRenderedPageBreak/>
              <w:t>3. Расходы на создание условий для предоставления транспортных услуг населению и организацию транспортного обслуживания населения в границах поселения (муниципального, городского округа), между поселениями в границах муниципального района</w:t>
            </w:r>
          </w:p>
        </w:tc>
        <w:tc>
          <w:tcPr>
            <w:tcW w:w="1559" w:type="dxa"/>
          </w:tcPr>
          <w:p w:rsidR="00AC2569" w:rsidRDefault="00AC2569">
            <w:pPr>
              <w:widowControl w:val="0"/>
              <w:ind w:firstLine="720"/>
              <w:rPr>
                <w:bCs/>
                <w:sz w:val="28"/>
                <w:szCs w:val="28"/>
              </w:rPr>
            </w:pPr>
          </w:p>
          <w:p w:rsidR="00AC2569" w:rsidRDefault="00AC2569">
            <w:pPr>
              <w:widowControl w:val="0"/>
              <w:ind w:firstLine="720"/>
              <w:rPr>
                <w:bCs/>
                <w:sz w:val="28"/>
                <w:szCs w:val="28"/>
              </w:rPr>
            </w:pPr>
          </w:p>
          <w:p w:rsidR="00AC2569" w:rsidRDefault="00AC2569">
            <w:pPr>
              <w:widowControl w:val="0"/>
              <w:ind w:firstLine="720"/>
              <w:rPr>
                <w:bCs/>
                <w:sz w:val="28"/>
                <w:szCs w:val="28"/>
              </w:rPr>
            </w:pPr>
          </w:p>
          <w:p w:rsidR="00AC2569" w:rsidRDefault="00AC2569">
            <w:pPr>
              <w:widowControl w:val="0"/>
              <w:ind w:firstLine="720"/>
              <w:rPr>
                <w:bCs/>
                <w:sz w:val="28"/>
                <w:szCs w:val="28"/>
              </w:rPr>
            </w:pPr>
          </w:p>
          <w:p w:rsidR="00AC2569" w:rsidRDefault="00BB51C3">
            <w:pPr>
              <w:widowControl w:val="0"/>
              <w:ind w:hanging="108"/>
              <w:jc w:val="center"/>
              <w:rPr>
                <w:bCs/>
                <w:sz w:val="28"/>
                <w:szCs w:val="28"/>
              </w:rPr>
            </w:pPr>
            <w:r>
              <w:rPr>
                <w:bCs/>
                <w:sz w:val="28"/>
                <w:szCs w:val="28"/>
              </w:rPr>
              <w:t>451</w:t>
            </w:r>
          </w:p>
        </w:tc>
        <w:tc>
          <w:tcPr>
            <w:tcW w:w="1559" w:type="dxa"/>
          </w:tcPr>
          <w:p w:rsidR="00AC2569" w:rsidRDefault="00AC2569">
            <w:pPr>
              <w:widowControl w:val="0"/>
              <w:ind w:firstLine="720"/>
              <w:rPr>
                <w:bCs/>
                <w:sz w:val="28"/>
                <w:szCs w:val="28"/>
              </w:rPr>
            </w:pPr>
          </w:p>
          <w:p w:rsidR="00AC2569" w:rsidRDefault="00AC2569">
            <w:pPr>
              <w:widowControl w:val="0"/>
              <w:ind w:firstLine="720"/>
              <w:rPr>
                <w:bCs/>
                <w:sz w:val="28"/>
                <w:szCs w:val="28"/>
              </w:rPr>
            </w:pPr>
          </w:p>
          <w:p w:rsidR="00AC2569" w:rsidRDefault="00AC2569">
            <w:pPr>
              <w:widowControl w:val="0"/>
              <w:ind w:firstLine="720"/>
              <w:rPr>
                <w:bCs/>
                <w:sz w:val="28"/>
                <w:szCs w:val="28"/>
              </w:rPr>
            </w:pPr>
          </w:p>
          <w:p w:rsidR="00AC2569" w:rsidRDefault="00AC2569">
            <w:pPr>
              <w:widowControl w:val="0"/>
              <w:ind w:firstLine="720"/>
              <w:rPr>
                <w:bCs/>
                <w:sz w:val="28"/>
                <w:szCs w:val="28"/>
              </w:rPr>
            </w:pPr>
          </w:p>
          <w:p w:rsidR="00AC2569" w:rsidRDefault="00BB51C3">
            <w:pPr>
              <w:widowControl w:val="0"/>
              <w:ind w:hanging="108"/>
              <w:jc w:val="center"/>
              <w:rPr>
                <w:bCs/>
                <w:sz w:val="28"/>
                <w:szCs w:val="28"/>
              </w:rPr>
            </w:pPr>
            <w:r>
              <w:rPr>
                <w:bCs/>
                <w:sz w:val="28"/>
                <w:szCs w:val="28"/>
              </w:rPr>
              <w:t>303</w:t>
            </w:r>
          </w:p>
        </w:tc>
        <w:tc>
          <w:tcPr>
            <w:tcW w:w="2268" w:type="dxa"/>
            <w:vAlign w:val="center"/>
          </w:tcPr>
          <w:p w:rsidR="00AC2569" w:rsidRDefault="00AC2569">
            <w:pPr>
              <w:widowControl w:val="0"/>
              <w:ind w:firstLine="720"/>
              <w:rPr>
                <w:bCs/>
                <w:sz w:val="28"/>
                <w:szCs w:val="28"/>
              </w:rPr>
            </w:pPr>
          </w:p>
          <w:p w:rsidR="00AC2569" w:rsidRDefault="00AC2569">
            <w:pPr>
              <w:widowControl w:val="0"/>
              <w:ind w:firstLine="720"/>
              <w:rPr>
                <w:bCs/>
                <w:sz w:val="28"/>
                <w:szCs w:val="28"/>
              </w:rPr>
            </w:pPr>
          </w:p>
          <w:p w:rsidR="00AC2569" w:rsidRDefault="00BB51C3">
            <w:pPr>
              <w:widowControl w:val="0"/>
              <w:ind w:hanging="108"/>
              <w:jc w:val="center"/>
              <w:rPr>
                <w:sz w:val="28"/>
                <w:szCs w:val="28"/>
              </w:rPr>
            </w:pPr>
            <w:r>
              <w:rPr>
                <w:bCs/>
                <w:sz w:val="28"/>
                <w:szCs w:val="28"/>
              </w:rPr>
              <w:t>0,005</w:t>
            </w:r>
          </w:p>
        </w:tc>
      </w:tr>
      <w:tr w:rsidR="00AC2569">
        <w:tc>
          <w:tcPr>
            <w:tcW w:w="5387" w:type="dxa"/>
          </w:tcPr>
          <w:p w:rsidR="00AC2569" w:rsidRDefault="00BB51C3">
            <w:pPr>
              <w:widowControl w:val="0"/>
              <w:jc w:val="both"/>
              <w:rPr>
                <w:sz w:val="28"/>
                <w:szCs w:val="28"/>
              </w:rPr>
            </w:pPr>
            <w:r>
              <w:rPr>
                <w:sz w:val="28"/>
                <w:szCs w:val="28"/>
              </w:rPr>
              <w:t xml:space="preserve">4. Расходы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организацию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Камчатского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w:t>
            </w:r>
            <w:r>
              <w:rPr>
                <w:sz w:val="28"/>
                <w:szCs w:val="28"/>
              </w:rPr>
              <w:lastRenderedPageBreak/>
              <w:t>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1559" w:type="dxa"/>
          </w:tcPr>
          <w:p w:rsidR="00AC2569" w:rsidRDefault="00AC2569">
            <w:pPr>
              <w:widowControl w:val="0"/>
              <w:ind w:firstLine="720"/>
              <w:jc w:val="center"/>
              <w:rPr>
                <w:b/>
                <w:bCs/>
                <w:sz w:val="28"/>
                <w:szCs w:val="28"/>
              </w:rPr>
            </w:pPr>
          </w:p>
          <w:p w:rsidR="00AC2569" w:rsidRDefault="00AC2569">
            <w:pPr>
              <w:widowControl w:val="0"/>
              <w:ind w:firstLine="720"/>
              <w:jc w:val="center"/>
              <w:rPr>
                <w:b/>
                <w:bCs/>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BB51C3">
            <w:pPr>
              <w:widowControl w:val="0"/>
              <w:jc w:val="center"/>
              <w:rPr>
                <w:sz w:val="28"/>
                <w:szCs w:val="28"/>
              </w:rPr>
            </w:pPr>
            <w:r>
              <w:rPr>
                <w:sz w:val="28"/>
                <w:szCs w:val="28"/>
              </w:rPr>
              <w:t>200 136</w:t>
            </w:r>
          </w:p>
        </w:tc>
        <w:tc>
          <w:tcPr>
            <w:tcW w:w="1559"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BB51C3">
            <w:pPr>
              <w:widowControl w:val="0"/>
              <w:jc w:val="center"/>
              <w:rPr>
                <w:sz w:val="28"/>
                <w:szCs w:val="28"/>
              </w:rPr>
            </w:pPr>
            <w:r>
              <w:rPr>
                <w:sz w:val="28"/>
                <w:szCs w:val="28"/>
              </w:rPr>
              <w:t>292 877</w:t>
            </w:r>
          </w:p>
        </w:tc>
        <w:tc>
          <w:tcPr>
            <w:tcW w:w="2268"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ind w:firstLine="72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BB51C3">
            <w:pPr>
              <w:widowControl w:val="0"/>
              <w:jc w:val="center"/>
              <w:rPr>
                <w:sz w:val="28"/>
                <w:szCs w:val="28"/>
              </w:rPr>
            </w:pPr>
            <w:r>
              <w:rPr>
                <w:sz w:val="28"/>
                <w:szCs w:val="28"/>
              </w:rPr>
              <w:t>0,527</w:t>
            </w:r>
          </w:p>
        </w:tc>
      </w:tr>
      <w:tr w:rsidR="00AC2569">
        <w:tc>
          <w:tcPr>
            <w:tcW w:w="5387" w:type="dxa"/>
          </w:tcPr>
          <w:p w:rsidR="00AC2569" w:rsidRDefault="00BB51C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5. Расходы на организацию библиотечного обслуживания населения, комплектование и обеспечение сохранности библиотечных фондов библиотек поселений (муниципальных, городских округов), организацию библиотечного обслуживания населения межпоселенческими библиотеками, комплектование и обеспечение сохранности их библиотечных фондов</w:t>
            </w:r>
          </w:p>
        </w:tc>
        <w:tc>
          <w:tcPr>
            <w:tcW w:w="1559"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BB51C3">
            <w:pPr>
              <w:widowControl w:val="0"/>
              <w:jc w:val="center"/>
              <w:rPr>
                <w:bCs/>
                <w:sz w:val="28"/>
                <w:szCs w:val="28"/>
              </w:rPr>
            </w:pPr>
            <w:r>
              <w:rPr>
                <w:bCs/>
                <w:sz w:val="28"/>
                <w:szCs w:val="28"/>
              </w:rPr>
              <w:t>637</w:t>
            </w:r>
          </w:p>
        </w:tc>
        <w:tc>
          <w:tcPr>
            <w:tcW w:w="1559"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BB51C3">
            <w:pPr>
              <w:widowControl w:val="0"/>
              <w:ind w:firstLine="23"/>
              <w:jc w:val="center"/>
              <w:rPr>
                <w:bCs/>
                <w:sz w:val="28"/>
                <w:szCs w:val="28"/>
              </w:rPr>
            </w:pPr>
            <w:r>
              <w:rPr>
                <w:bCs/>
                <w:sz w:val="28"/>
                <w:szCs w:val="28"/>
              </w:rPr>
              <w:t>3 220</w:t>
            </w:r>
          </w:p>
        </w:tc>
        <w:tc>
          <w:tcPr>
            <w:tcW w:w="2268" w:type="dxa"/>
            <w:vAlign w:val="center"/>
          </w:tcPr>
          <w:p w:rsidR="00AC2569" w:rsidRDefault="00AC2569">
            <w:pPr>
              <w:widowControl w:val="0"/>
              <w:ind w:firstLine="104"/>
              <w:jc w:val="center"/>
              <w:rPr>
                <w:bCs/>
                <w:sz w:val="28"/>
                <w:szCs w:val="28"/>
              </w:rPr>
            </w:pPr>
          </w:p>
          <w:p w:rsidR="00AC2569" w:rsidRDefault="00AC2569">
            <w:pPr>
              <w:widowControl w:val="0"/>
              <w:ind w:firstLine="104"/>
              <w:jc w:val="center"/>
              <w:rPr>
                <w:bCs/>
                <w:sz w:val="28"/>
                <w:szCs w:val="28"/>
              </w:rPr>
            </w:pPr>
          </w:p>
          <w:p w:rsidR="00AC2569" w:rsidRDefault="00AC2569">
            <w:pPr>
              <w:widowControl w:val="0"/>
              <w:ind w:firstLine="104"/>
              <w:jc w:val="center"/>
              <w:rPr>
                <w:bCs/>
                <w:sz w:val="28"/>
                <w:szCs w:val="28"/>
              </w:rPr>
            </w:pPr>
          </w:p>
          <w:p w:rsidR="00AC2569" w:rsidRDefault="00AC2569">
            <w:pPr>
              <w:widowControl w:val="0"/>
              <w:ind w:firstLine="104"/>
              <w:jc w:val="center"/>
              <w:rPr>
                <w:bCs/>
                <w:sz w:val="28"/>
                <w:szCs w:val="28"/>
              </w:rPr>
            </w:pPr>
          </w:p>
          <w:p w:rsidR="00AC2569" w:rsidRDefault="00BB51C3">
            <w:pPr>
              <w:widowControl w:val="0"/>
              <w:ind w:firstLine="104"/>
              <w:jc w:val="center"/>
              <w:rPr>
                <w:sz w:val="28"/>
                <w:szCs w:val="28"/>
              </w:rPr>
            </w:pPr>
            <w:r>
              <w:rPr>
                <w:bCs/>
                <w:sz w:val="28"/>
                <w:szCs w:val="28"/>
              </w:rPr>
              <w:t>0,024</w:t>
            </w:r>
          </w:p>
          <w:p w:rsidR="00AC2569" w:rsidRDefault="00AC2569">
            <w:pPr>
              <w:widowControl w:val="0"/>
              <w:ind w:firstLine="104"/>
              <w:rPr>
                <w:bCs/>
                <w:sz w:val="28"/>
                <w:szCs w:val="28"/>
              </w:rPr>
            </w:pPr>
          </w:p>
        </w:tc>
      </w:tr>
      <w:tr w:rsidR="00AC2569">
        <w:tc>
          <w:tcPr>
            <w:tcW w:w="5387" w:type="dxa"/>
          </w:tcPr>
          <w:p w:rsidR="00AC2569" w:rsidRDefault="00BB51C3">
            <w:pPr>
              <w:pStyle w:val="ConsPlusNormal"/>
              <w:ind w:firstLine="0"/>
              <w:jc w:val="both"/>
              <w:rPr>
                <w:sz w:val="28"/>
                <w:szCs w:val="28"/>
              </w:rPr>
            </w:pPr>
            <w:r>
              <w:rPr>
                <w:rFonts w:ascii="Times New Roman" w:hAnsi="Times New Roman" w:cs="Times New Roman"/>
                <w:sz w:val="28"/>
                <w:szCs w:val="28"/>
              </w:rPr>
              <w:t>6. Расходы на обеспечение условий для развития на территории поселения (муниципального, городского округа) физической культуры, школьного спорта и массового спорта, организацию проведения официальных физкультурно-оздоровительных и спортивных мероприятий поселения (муниципального, городского округа), обеспечение условий для развития на территории муниципального района физической культуры, школьного спорта и массового спорта, организацию проведения официальных физкультурно-оздоровительных и спортивных мероприятий муниципального района</w:t>
            </w:r>
          </w:p>
        </w:tc>
        <w:tc>
          <w:tcPr>
            <w:tcW w:w="1559"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5"/>
              <w:jc w:val="center"/>
              <w:rPr>
                <w:bCs/>
                <w:sz w:val="28"/>
                <w:szCs w:val="28"/>
              </w:rPr>
            </w:pPr>
          </w:p>
          <w:p w:rsidR="00AC2569" w:rsidRDefault="00AC2569">
            <w:pPr>
              <w:widowControl w:val="0"/>
              <w:ind w:firstLine="5"/>
              <w:jc w:val="center"/>
              <w:rPr>
                <w:bCs/>
                <w:sz w:val="28"/>
                <w:szCs w:val="28"/>
              </w:rPr>
            </w:pPr>
          </w:p>
          <w:p w:rsidR="00AC2569" w:rsidRDefault="00AC2569">
            <w:pPr>
              <w:widowControl w:val="0"/>
              <w:ind w:firstLine="5"/>
              <w:jc w:val="center"/>
              <w:rPr>
                <w:bCs/>
                <w:sz w:val="28"/>
                <w:szCs w:val="28"/>
              </w:rPr>
            </w:pPr>
          </w:p>
          <w:p w:rsidR="00AC2569" w:rsidRDefault="00AC2569">
            <w:pPr>
              <w:widowControl w:val="0"/>
              <w:ind w:firstLine="5"/>
              <w:jc w:val="center"/>
              <w:rPr>
                <w:bCs/>
                <w:sz w:val="28"/>
                <w:szCs w:val="28"/>
              </w:rPr>
            </w:pPr>
          </w:p>
          <w:p w:rsidR="00AC2569" w:rsidRDefault="00AC2569">
            <w:pPr>
              <w:widowControl w:val="0"/>
              <w:ind w:firstLine="5"/>
              <w:jc w:val="center"/>
              <w:rPr>
                <w:bCs/>
                <w:sz w:val="28"/>
                <w:szCs w:val="28"/>
              </w:rPr>
            </w:pPr>
          </w:p>
          <w:p w:rsidR="00AC2569" w:rsidRDefault="00BB51C3">
            <w:pPr>
              <w:widowControl w:val="0"/>
              <w:ind w:firstLine="5"/>
              <w:jc w:val="center"/>
              <w:rPr>
                <w:bCs/>
                <w:sz w:val="28"/>
                <w:szCs w:val="28"/>
              </w:rPr>
            </w:pPr>
            <w:r>
              <w:rPr>
                <w:bCs/>
                <w:sz w:val="28"/>
                <w:szCs w:val="28"/>
              </w:rPr>
              <w:t>210</w:t>
            </w:r>
          </w:p>
        </w:tc>
        <w:tc>
          <w:tcPr>
            <w:tcW w:w="1559" w:type="dxa"/>
          </w:tcPr>
          <w:p w:rsidR="00AC2569" w:rsidRDefault="00AC2569">
            <w:pPr>
              <w:widowControl w:val="0"/>
              <w:ind w:firstLine="720"/>
              <w:jc w:val="center"/>
              <w:rPr>
                <w:bCs/>
                <w:sz w:val="28"/>
                <w:szCs w:val="28"/>
              </w:rPr>
            </w:pPr>
          </w:p>
          <w:p w:rsidR="00AC2569" w:rsidRDefault="00AC2569">
            <w:pPr>
              <w:widowControl w:val="0"/>
              <w:ind w:firstLine="720"/>
              <w:jc w:val="center"/>
              <w:rPr>
                <w:bCs/>
                <w:sz w:val="28"/>
                <w:szCs w:val="28"/>
              </w:rPr>
            </w:pPr>
          </w:p>
          <w:p w:rsidR="00AC2569" w:rsidRDefault="00AC2569">
            <w:pPr>
              <w:widowControl w:val="0"/>
              <w:ind w:firstLine="23"/>
              <w:jc w:val="center"/>
              <w:rPr>
                <w:bCs/>
                <w:sz w:val="28"/>
                <w:szCs w:val="28"/>
              </w:rPr>
            </w:pPr>
          </w:p>
          <w:p w:rsidR="00AC2569" w:rsidRDefault="00AC2569">
            <w:pPr>
              <w:widowControl w:val="0"/>
              <w:ind w:hanging="119"/>
              <w:jc w:val="center"/>
              <w:rPr>
                <w:bCs/>
                <w:sz w:val="28"/>
                <w:szCs w:val="28"/>
              </w:rPr>
            </w:pPr>
          </w:p>
          <w:p w:rsidR="00AC2569" w:rsidRDefault="00AC2569">
            <w:pPr>
              <w:widowControl w:val="0"/>
              <w:ind w:hanging="119"/>
              <w:jc w:val="center"/>
              <w:rPr>
                <w:bCs/>
                <w:sz w:val="28"/>
                <w:szCs w:val="28"/>
              </w:rPr>
            </w:pPr>
          </w:p>
          <w:p w:rsidR="00AC2569" w:rsidRDefault="00AC2569">
            <w:pPr>
              <w:widowControl w:val="0"/>
              <w:ind w:hanging="119"/>
              <w:jc w:val="center"/>
              <w:rPr>
                <w:bCs/>
                <w:sz w:val="28"/>
                <w:szCs w:val="28"/>
              </w:rPr>
            </w:pPr>
          </w:p>
          <w:p w:rsidR="00AC2569" w:rsidRDefault="00AC2569">
            <w:pPr>
              <w:widowControl w:val="0"/>
              <w:ind w:hanging="119"/>
              <w:jc w:val="center"/>
              <w:rPr>
                <w:bCs/>
                <w:sz w:val="28"/>
                <w:szCs w:val="28"/>
              </w:rPr>
            </w:pPr>
          </w:p>
          <w:p w:rsidR="00AC2569" w:rsidRDefault="00AC2569">
            <w:pPr>
              <w:widowControl w:val="0"/>
              <w:ind w:hanging="119"/>
              <w:jc w:val="center"/>
              <w:rPr>
                <w:bCs/>
                <w:sz w:val="28"/>
                <w:szCs w:val="28"/>
              </w:rPr>
            </w:pPr>
          </w:p>
          <w:p w:rsidR="00AC2569" w:rsidRDefault="00BB51C3">
            <w:pPr>
              <w:widowControl w:val="0"/>
              <w:ind w:hanging="119"/>
              <w:jc w:val="center"/>
              <w:rPr>
                <w:bCs/>
                <w:sz w:val="28"/>
                <w:szCs w:val="28"/>
              </w:rPr>
            </w:pPr>
            <w:r>
              <w:rPr>
                <w:bCs/>
                <w:sz w:val="28"/>
                <w:szCs w:val="28"/>
              </w:rPr>
              <w:t>496</w:t>
            </w:r>
          </w:p>
        </w:tc>
        <w:tc>
          <w:tcPr>
            <w:tcW w:w="2268" w:type="dxa"/>
            <w:vAlign w:val="center"/>
          </w:tcPr>
          <w:p w:rsidR="00AC2569" w:rsidRDefault="00AC2569">
            <w:pPr>
              <w:widowControl w:val="0"/>
              <w:jc w:val="center"/>
              <w:rPr>
                <w:sz w:val="28"/>
                <w:szCs w:val="28"/>
              </w:rPr>
            </w:pPr>
          </w:p>
          <w:p w:rsidR="00AC2569" w:rsidRDefault="00BB51C3">
            <w:pPr>
              <w:widowControl w:val="0"/>
              <w:jc w:val="center"/>
              <w:rPr>
                <w:bCs/>
                <w:sz w:val="28"/>
                <w:szCs w:val="28"/>
              </w:rPr>
            </w:pPr>
            <w:r>
              <w:rPr>
                <w:bCs/>
                <w:sz w:val="28"/>
                <w:szCs w:val="28"/>
              </w:rPr>
              <w:t>0,05</w:t>
            </w:r>
          </w:p>
        </w:tc>
      </w:tr>
      <w:tr w:rsidR="00AC2569">
        <w:tc>
          <w:tcPr>
            <w:tcW w:w="5387" w:type="dxa"/>
          </w:tcPr>
          <w:p w:rsidR="00AC2569" w:rsidRDefault="00BB51C3">
            <w:pPr>
              <w:widowControl w:val="0"/>
              <w:jc w:val="both"/>
              <w:rPr>
                <w:sz w:val="28"/>
                <w:szCs w:val="28"/>
              </w:rPr>
            </w:pPr>
            <w:r>
              <w:rPr>
                <w:sz w:val="28"/>
                <w:szCs w:val="28"/>
              </w:rPr>
              <w:t xml:space="preserve">7. </w:t>
            </w:r>
            <w:r>
              <w:rPr>
                <w:sz w:val="28"/>
              </w:rPr>
              <w:t xml:space="preserve">Расходы на организацию и осуществление мероприятий по работе с детьми и молодежью, участие в реализации молодежной политики, разработку и реализацию мер по обеспечению и защите прав и законных интересов молодежи, разработку и реализацию муниципальных программ по основным направлениям реализации </w:t>
            </w:r>
            <w:r>
              <w:rPr>
                <w:sz w:val="28"/>
              </w:rPr>
              <w:lastRenderedPageBreak/>
              <w:t>молодежной политики, организацию и осуществление мониторинга реализации молодежной политики в поселении (муниципальном, городском округе), организацию и осуществление мероприятий межпоселенческого характера по работе с детьми и молодежью, участие в реализации молодежной политики, разработку и реализацию мер по обеспечению и защите прав и законных интересов молодежи, разработку и реализацию муниципальных программ по основным направлениям реализации молодежной политики, организацию и осуществление мониторинга реализации молодежной политики</w:t>
            </w:r>
          </w:p>
        </w:tc>
        <w:tc>
          <w:tcPr>
            <w:tcW w:w="1559" w:type="dxa"/>
          </w:tcPr>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BB51C3">
            <w:pPr>
              <w:widowControl w:val="0"/>
              <w:jc w:val="center"/>
              <w:rPr>
                <w:sz w:val="28"/>
                <w:szCs w:val="28"/>
              </w:rPr>
            </w:pPr>
            <w:r>
              <w:rPr>
                <w:bCs/>
                <w:sz w:val="28"/>
                <w:szCs w:val="28"/>
              </w:rPr>
              <w:t>838</w:t>
            </w:r>
          </w:p>
        </w:tc>
        <w:tc>
          <w:tcPr>
            <w:tcW w:w="1559" w:type="dxa"/>
          </w:tcPr>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AC2569">
            <w:pPr>
              <w:widowControl w:val="0"/>
              <w:jc w:val="center"/>
              <w:rPr>
                <w:sz w:val="28"/>
                <w:szCs w:val="28"/>
              </w:rPr>
            </w:pPr>
          </w:p>
          <w:p w:rsidR="00AC2569" w:rsidRDefault="00BB51C3">
            <w:pPr>
              <w:widowControl w:val="0"/>
              <w:jc w:val="center"/>
              <w:rPr>
                <w:sz w:val="28"/>
                <w:szCs w:val="28"/>
              </w:rPr>
            </w:pPr>
            <w:r>
              <w:rPr>
                <w:bCs/>
                <w:sz w:val="28"/>
                <w:szCs w:val="28"/>
              </w:rPr>
              <w:t>1 538</w:t>
            </w:r>
          </w:p>
        </w:tc>
        <w:tc>
          <w:tcPr>
            <w:tcW w:w="2268" w:type="dxa"/>
            <w:vAlign w:val="center"/>
          </w:tcPr>
          <w:p w:rsidR="00AC2569" w:rsidRDefault="00AC2569">
            <w:pPr>
              <w:widowControl w:val="0"/>
              <w:jc w:val="center"/>
              <w:rPr>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AC2569">
            <w:pPr>
              <w:widowControl w:val="0"/>
              <w:jc w:val="center"/>
              <w:rPr>
                <w:bCs/>
                <w:sz w:val="28"/>
                <w:szCs w:val="28"/>
              </w:rPr>
            </w:pPr>
          </w:p>
          <w:p w:rsidR="00AC2569" w:rsidRDefault="00BB51C3">
            <w:pPr>
              <w:widowControl w:val="0"/>
              <w:jc w:val="center"/>
              <w:rPr>
                <w:sz w:val="28"/>
                <w:szCs w:val="28"/>
              </w:rPr>
            </w:pPr>
            <w:r>
              <w:rPr>
                <w:bCs/>
                <w:sz w:val="28"/>
                <w:szCs w:val="28"/>
              </w:rPr>
              <w:t>0,006</w:t>
            </w:r>
          </w:p>
        </w:tc>
      </w:tr>
    </w:tbl>
    <w:p w:rsidR="00AC2569" w:rsidRDefault="00AC2569">
      <w:pPr>
        <w:pStyle w:val="afe"/>
        <w:ind w:firstLine="709"/>
      </w:pPr>
    </w:p>
    <w:p w:rsidR="00AC2569" w:rsidRDefault="00BB51C3">
      <w:pPr>
        <w:pStyle w:val="afe"/>
        <w:ind w:firstLine="709"/>
      </w:pPr>
      <w:r>
        <w:t>Статья 10</w:t>
      </w:r>
    </w:p>
    <w:p w:rsidR="00AC2569" w:rsidRDefault="00BB51C3">
      <w:pPr>
        <w:ind w:firstLine="709"/>
        <w:jc w:val="both"/>
        <w:rPr>
          <w:sz w:val="28"/>
          <w:szCs w:val="28"/>
        </w:rPr>
      </w:pPr>
      <w:r>
        <w:rPr>
          <w:sz w:val="28"/>
          <w:szCs w:val="28"/>
        </w:rPr>
        <w:t xml:space="preserve">1. Установить в соответствии с Законами Камчатского края                             от 01.04.2014 № 419 «О наделении органов местного самоуправления муниципальных образований в Камчатском крае государственными полномочиями по опеке и попечительству в Камчатском крае», от 07.12.2016 № 42 «О наделении органов местного самоуправления муниципальных образований в Камчатском крае отдельными государственными полномочиями Камчатского края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 от 03.03.2021 № 561 «О наделении органов местного самоуправления муниципальных образований в Камчатском крае государственным полномочием Камчатского края по оказанию государственной социальной помощи на основании социального контракта», от 19.12.2022 № 166 «О наделении органов местного самоуправления муниципальных образований в Камчатском крае государственными полномочиями Камчатского края по вопросам установления регулируемых тарифов на перевозки пассажиров и багажа автомобильным транспортом общего пользования по муниципальным маршрутам регулярных перевозок в Камчатском крае» годовой норматив расходов на осуществление государственных полномочий в части заработной платы и начислений на </w:t>
      </w:r>
      <w:r>
        <w:rPr>
          <w:sz w:val="28"/>
          <w:szCs w:val="28"/>
        </w:rPr>
        <w:lastRenderedPageBreak/>
        <w:t>выплаты по оплате труда специалистов, осуществляющих государственные полномочия, в расчете на одного специалиста:</w:t>
      </w:r>
    </w:p>
    <w:p w:rsidR="00AC2569" w:rsidRDefault="00BB51C3">
      <w:pPr>
        <w:ind w:firstLine="709"/>
        <w:jc w:val="both"/>
        <w:rPr>
          <w:sz w:val="28"/>
          <w:szCs w:val="28"/>
        </w:rPr>
      </w:pPr>
      <w:r>
        <w:rPr>
          <w:sz w:val="28"/>
          <w:szCs w:val="28"/>
        </w:rPr>
        <w:t>1) на 2027 год:</w:t>
      </w:r>
    </w:p>
    <w:p w:rsidR="00AC2569" w:rsidRDefault="00BB51C3">
      <w:pPr>
        <w:ind w:firstLine="709"/>
        <w:jc w:val="both"/>
        <w:rPr>
          <w:sz w:val="28"/>
          <w:szCs w:val="28"/>
          <w:highlight w:val="white"/>
        </w:rPr>
      </w:pPr>
      <w:r>
        <w:rPr>
          <w:sz w:val="28"/>
          <w:szCs w:val="28"/>
        </w:rPr>
        <w:t>а) для муниципальных образований, расположенных на территории Корякского округа, – 1 284,2</w:t>
      </w:r>
      <w:r>
        <w:rPr>
          <w:sz w:val="28"/>
          <w:szCs w:val="28"/>
          <w:highlight w:val="white"/>
        </w:rPr>
        <w:t xml:space="preserve"> тыс. рублей;</w:t>
      </w:r>
    </w:p>
    <w:p w:rsidR="00AC2569" w:rsidRDefault="00BB51C3">
      <w:pPr>
        <w:ind w:firstLine="709"/>
        <w:jc w:val="both"/>
        <w:rPr>
          <w:sz w:val="28"/>
          <w:szCs w:val="28"/>
        </w:rPr>
      </w:pPr>
      <w:r>
        <w:rPr>
          <w:sz w:val="28"/>
          <w:szCs w:val="28"/>
        </w:rPr>
        <w:t xml:space="preserve">б) для Алеутского муниципального округа – </w:t>
      </w:r>
      <w:r>
        <w:rPr>
          <w:sz w:val="28"/>
          <w:szCs w:val="28"/>
          <w:highlight w:val="white"/>
        </w:rPr>
        <w:t>1 375,0 тыс. рублей</w:t>
      </w:r>
      <w:r>
        <w:rPr>
          <w:sz w:val="28"/>
          <w:szCs w:val="28"/>
        </w:rPr>
        <w:t>;</w:t>
      </w:r>
    </w:p>
    <w:p w:rsidR="00AC2569" w:rsidRDefault="00BB51C3">
      <w:pPr>
        <w:ind w:firstLine="709"/>
        <w:jc w:val="both"/>
        <w:rPr>
          <w:sz w:val="28"/>
          <w:szCs w:val="28"/>
        </w:rPr>
      </w:pPr>
      <w:r>
        <w:rPr>
          <w:sz w:val="28"/>
          <w:szCs w:val="28"/>
        </w:rPr>
        <w:t xml:space="preserve">в) для остальных муниципальных образований в Камчатском                    крае </w:t>
      </w:r>
      <w:r>
        <w:rPr>
          <w:sz w:val="28"/>
          <w:szCs w:val="28"/>
          <w:highlight w:val="white"/>
        </w:rPr>
        <w:t>– 1 190,9 тыс. рублей;</w:t>
      </w:r>
    </w:p>
    <w:p w:rsidR="00AC2569" w:rsidRDefault="00BB51C3">
      <w:pPr>
        <w:ind w:firstLine="709"/>
        <w:jc w:val="both"/>
        <w:rPr>
          <w:sz w:val="28"/>
          <w:szCs w:val="28"/>
        </w:rPr>
      </w:pPr>
      <w:r>
        <w:rPr>
          <w:sz w:val="28"/>
          <w:szCs w:val="28"/>
        </w:rPr>
        <w:t>2) на 2028 и 2029 годы:</w:t>
      </w:r>
    </w:p>
    <w:p w:rsidR="00AC2569" w:rsidRDefault="00BB51C3">
      <w:pPr>
        <w:ind w:firstLine="709"/>
        <w:jc w:val="both"/>
        <w:rPr>
          <w:sz w:val="28"/>
          <w:szCs w:val="28"/>
          <w:highlight w:val="white"/>
        </w:rPr>
      </w:pPr>
      <w:r>
        <w:rPr>
          <w:sz w:val="28"/>
          <w:szCs w:val="28"/>
        </w:rPr>
        <w:t>а) для муниципальных образований, расположенных на территории Корякского округа, – 1 328,8 т</w:t>
      </w:r>
      <w:r>
        <w:rPr>
          <w:sz w:val="28"/>
          <w:szCs w:val="28"/>
          <w:highlight w:val="white"/>
        </w:rPr>
        <w:t>ыс. рублей;</w:t>
      </w:r>
    </w:p>
    <w:p w:rsidR="00AC2569" w:rsidRDefault="00BB51C3">
      <w:pPr>
        <w:ind w:firstLine="709"/>
        <w:jc w:val="both"/>
        <w:rPr>
          <w:sz w:val="28"/>
          <w:szCs w:val="28"/>
        </w:rPr>
      </w:pPr>
      <w:r>
        <w:rPr>
          <w:sz w:val="28"/>
          <w:szCs w:val="28"/>
        </w:rPr>
        <w:t xml:space="preserve">б) для Алеутского муниципального округа – 1 422,9 </w:t>
      </w:r>
      <w:r>
        <w:rPr>
          <w:sz w:val="28"/>
          <w:szCs w:val="28"/>
          <w:highlight w:val="white"/>
        </w:rPr>
        <w:t>тыс. рублей</w:t>
      </w:r>
      <w:r>
        <w:rPr>
          <w:sz w:val="28"/>
          <w:szCs w:val="28"/>
        </w:rPr>
        <w:t>;</w:t>
      </w:r>
    </w:p>
    <w:p w:rsidR="00AC2569" w:rsidRDefault="00BB51C3">
      <w:pPr>
        <w:ind w:firstLine="709"/>
        <w:jc w:val="both"/>
        <w:rPr>
          <w:sz w:val="28"/>
          <w:szCs w:val="28"/>
        </w:rPr>
      </w:pPr>
      <w:r>
        <w:rPr>
          <w:sz w:val="28"/>
          <w:szCs w:val="28"/>
        </w:rPr>
        <w:t xml:space="preserve">в) для остальных муниципальных образований в Камчатском                  крае </w:t>
      </w:r>
      <w:r>
        <w:rPr>
          <w:sz w:val="28"/>
          <w:szCs w:val="28"/>
          <w:highlight w:val="white"/>
        </w:rPr>
        <w:t>– 1 232,4 тыс. рублей</w:t>
      </w:r>
      <w:r>
        <w:rPr>
          <w:sz w:val="28"/>
          <w:szCs w:val="28"/>
        </w:rPr>
        <w:t>.</w:t>
      </w:r>
    </w:p>
    <w:p w:rsidR="00AC2569" w:rsidRDefault="00BB51C3">
      <w:pPr>
        <w:ind w:firstLine="709"/>
        <w:jc w:val="both"/>
        <w:rPr>
          <w:sz w:val="28"/>
          <w:szCs w:val="28"/>
        </w:rPr>
      </w:pPr>
      <w:r>
        <w:rPr>
          <w:sz w:val="28"/>
          <w:szCs w:val="28"/>
        </w:rPr>
        <w:t>2. Установить в соответствии с Законом Камчатского края от 10.03.2022       № 59 «О наделении органов местного самоуправления муниципальных образований в Камчатском крае государственным полномочием Камчатского края по созданию и организации деятельности муниципальных комиссий по делам несовершеннолетних и защите их прав»:</w:t>
      </w:r>
    </w:p>
    <w:p w:rsidR="00AC2569" w:rsidRDefault="00BB51C3">
      <w:pPr>
        <w:ind w:firstLine="708"/>
        <w:jc w:val="both"/>
        <w:rPr>
          <w:sz w:val="28"/>
          <w:szCs w:val="28"/>
        </w:rPr>
      </w:pPr>
      <w:r>
        <w:rPr>
          <w:sz w:val="28"/>
          <w:szCs w:val="28"/>
        </w:rPr>
        <w:t>1) годовой норматив расходов на осуществление государственного полномочия в части заработной платы и начислений на выплаты по оплате труда работников муниципальной комиссии по делам несовершеннолетних и защите их прав в расчете на одного работника:</w:t>
      </w:r>
    </w:p>
    <w:p w:rsidR="00AC2569" w:rsidRDefault="00BB51C3">
      <w:pPr>
        <w:ind w:firstLine="709"/>
        <w:jc w:val="both"/>
        <w:rPr>
          <w:sz w:val="28"/>
          <w:szCs w:val="28"/>
        </w:rPr>
      </w:pPr>
      <w:r>
        <w:rPr>
          <w:sz w:val="28"/>
          <w:szCs w:val="28"/>
        </w:rPr>
        <w:t xml:space="preserve">а) на 2027 год: </w:t>
      </w:r>
    </w:p>
    <w:p w:rsidR="00AC2569" w:rsidRDefault="00BB51C3">
      <w:pPr>
        <w:ind w:firstLine="709"/>
        <w:jc w:val="both"/>
        <w:rPr>
          <w:sz w:val="28"/>
          <w:szCs w:val="28"/>
        </w:rPr>
      </w:pPr>
      <w:r>
        <w:rPr>
          <w:sz w:val="28"/>
          <w:szCs w:val="28"/>
        </w:rPr>
        <w:t>для муниципальных образований, расположенных на территории Корякского округа, –</w:t>
      </w:r>
      <w:r>
        <w:rPr>
          <w:sz w:val="28"/>
          <w:szCs w:val="28"/>
          <w:highlight w:val="white"/>
        </w:rPr>
        <w:t xml:space="preserve"> 1 284,2 тыс. р</w:t>
      </w:r>
      <w:r>
        <w:rPr>
          <w:sz w:val="28"/>
          <w:szCs w:val="28"/>
        </w:rPr>
        <w:t>ублей;</w:t>
      </w:r>
    </w:p>
    <w:p w:rsidR="00AC2569" w:rsidRDefault="00BB51C3">
      <w:pPr>
        <w:ind w:firstLine="709"/>
        <w:jc w:val="both"/>
        <w:rPr>
          <w:sz w:val="28"/>
          <w:szCs w:val="28"/>
        </w:rPr>
      </w:pPr>
      <w:r>
        <w:rPr>
          <w:sz w:val="28"/>
          <w:szCs w:val="28"/>
        </w:rPr>
        <w:t>для Алеутского муниципального округа – 1 375,0 тыс. рублей;</w:t>
      </w:r>
    </w:p>
    <w:p w:rsidR="00AC2569" w:rsidRDefault="00BB51C3">
      <w:pPr>
        <w:ind w:firstLine="709"/>
        <w:jc w:val="both"/>
        <w:rPr>
          <w:sz w:val="28"/>
          <w:szCs w:val="28"/>
        </w:rPr>
      </w:pPr>
      <w:r>
        <w:rPr>
          <w:sz w:val="28"/>
          <w:szCs w:val="28"/>
        </w:rPr>
        <w:t>для остальных муниципальных образований в Камчатском                       крае – 1 190</w:t>
      </w:r>
      <w:r>
        <w:rPr>
          <w:sz w:val="28"/>
          <w:szCs w:val="28"/>
          <w:highlight w:val="white"/>
        </w:rPr>
        <w:t>,9 тыс. р</w:t>
      </w:r>
      <w:r>
        <w:rPr>
          <w:sz w:val="28"/>
          <w:szCs w:val="28"/>
        </w:rPr>
        <w:t>ублей;</w:t>
      </w:r>
    </w:p>
    <w:p w:rsidR="00AC2569" w:rsidRDefault="00BB51C3">
      <w:pPr>
        <w:ind w:firstLine="709"/>
        <w:jc w:val="both"/>
        <w:rPr>
          <w:sz w:val="28"/>
          <w:szCs w:val="28"/>
        </w:rPr>
      </w:pPr>
      <w:r>
        <w:rPr>
          <w:sz w:val="28"/>
          <w:szCs w:val="28"/>
        </w:rPr>
        <w:t>б) на 2028 и 2029 годы:</w:t>
      </w:r>
    </w:p>
    <w:p w:rsidR="00AC2569" w:rsidRDefault="00BB51C3">
      <w:pPr>
        <w:ind w:firstLine="709"/>
        <w:jc w:val="both"/>
        <w:rPr>
          <w:sz w:val="28"/>
          <w:szCs w:val="28"/>
          <w:highlight w:val="white"/>
        </w:rPr>
      </w:pPr>
      <w:r>
        <w:rPr>
          <w:sz w:val="28"/>
          <w:szCs w:val="28"/>
        </w:rPr>
        <w:t>для муниципальных образований, расположенных на территории Корякского округа, – 1 328,8 т</w:t>
      </w:r>
      <w:r>
        <w:rPr>
          <w:sz w:val="28"/>
          <w:szCs w:val="28"/>
          <w:highlight w:val="white"/>
        </w:rPr>
        <w:t>ыс. рублей;</w:t>
      </w:r>
    </w:p>
    <w:p w:rsidR="00AC2569" w:rsidRDefault="00BB51C3">
      <w:pPr>
        <w:ind w:firstLine="709"/>
        <w:jc w:val="both"/>
        <w:rPr>
          <w:sz w:val="28"/>
          <w:szCs w:val="28"/>
        </w:rPr>
      </w:pPr>
      <w:r>
        <w:rPr>
          <w:sz w:val="28"/>
          <w:szCs w:val="28"/>
        </w:rPr>
        <w:t xml:space="preserve">для Алеутского муниципального округа – 1 422,9 </w:t>
      </w:r>
      <w:r>
        <w:rPr>
          <w:sz w:val="28"/>
          <w:szCs w:val="28"/>
          <w:highlight w:val="white"/>
        </w:rPr>
        <w:t>тыс. рублей</w:t>
      </w:r>
      <w:r>
        <w:rPr>
          <w:sz w:val="28"/>
          <w:szCs w:val="28"/>
        </w:rPr>
        <w:t>;</w:t>
      </w:r>
    </w:p>
    <w:p w:rsidR="00AC2569" w:rsidRDefault="00BB51C3">
      <w:pPr>
        <w:ind w:firstLine="709"/>
        <w:jc w:val="both"/>
        <w:rPr>
          <w:sz w:val="28"/>
          <w:szCs w:val="28"/>
        </w:rPr>
      </w:pPr>
      <w:r>
        <w:rPr>
          <w:sz w:val="28"/>
          <w:szCs w:val="28"/>
        </w:rPr>
        <w:t xml:space="preserve">для остальных муниципальных образований в Камчатском                  крае </w:t>
      </w:r>
      <w:r>
        <w:rPr>
          <w:sz w:val="28"/>
          <w:szCs w:val="28"/>
          <w:highlight w:val="white"/>
        </w:rPr>
        <w:t>– 1 232,4 тыс. рублей;</w:t>
      </w:r>
    </w:p>
    <w:p w:rsidR="00AC2569" w:rsidRDefault="00BB51C3">
      <w:pPr>
        <w:ind w:firstLine="708"/>
        <w:jc w:val="both"/>
        <w:rPr>
          <w:sz w:val="28"/>
          <w:szCs w:val="28"/>
        </w:rPr>
      </w:pPr>
      <w:r>
        <w:rPr>
          <w:sz w:val="28"/>
          <w:szCs w:val="28"/>
        </w:rPr>
        <w:t>2) годовой норматив расходов на осуществление государственного полномочия в части заработной платы и начислений на выплаты по оплате труда заместителя председателя муниципальной комиссии по делам несовершеннолетних и защите их прав на 2027 год в размере 1 786,5 тыс. рублей, на 2028 и 2029 годы – 1 848,8 тыс. рублей.</w:t>
      </w:r>
    </w:p>
    <w:p w:rsidR="00AC2569" w:rsidRDefault="00BB51C3">
      <w:pPr>
        <w:ind w:firstLine="709"/>
        <w:jc w:val="both"/>
        <w:rPr>
          <w:sz w:val="28"/>
          <w:szCs w:val="28"/>
          <w:highlight w:val="white"/>
        </w:rPr>
      </w:pPr>
      <w:r>
        <w:rPr>
          <w:sz w:val="28"/>
          <w:szCs w:val="28"/>
        </w:rPr>
        <w:lastRenderedPageBreak/>
        <w:t xml:space="preserve"> 3. Установить в соответствии с Законом Камчатского края                      от 21.05.2021 № 601 «О наделении органов местного самоуправления муниципальных образований в Камчатском крае государственными полномочиями Камчатского края по вопросам создания административных комиссий в целях привлечения к административной ответственности, предусмотренной законом Камчатского края» на 2027–2029 годы норматив финансовых затрат в месяц на осуществление государственного полномочия Камчатского края по созданию административных комиссий в целях привлечения к административной ответственности, предусмотренной законом Камчатского края, в разм</w:t>
      </w:r>
      <w:r>
        <w:rPr>
          <w:sz w:val="28"/>
          <w:szCs w:val="28"/>
          <w:highlight w:val="white"/>
        </w:rPr>
        <w:t>ере 1,761 тыс. рублей.</w:t>
      </w:r>
    </w:p>
    <w:p w:rsidR="00AC2569" w:rsidRDefault="00BB51C3">
      <w:pPr>
        <w:ind w:firstLine="709"/>
        <w:jc w:val="both"/>
        <w:rPr>
          <w:sz w:val="28"/>
          <w:szCs w:val="28"/>
          <w:highlight w:val="white"/>
        </w:rPr>
      </w:pPr>
      <w:r>
        <w:rPr>
          <w:sz w:val="28"/>
          <w:szCs w:val="28"/>
        </w:rPr>
        <w:t>4. Установить в соответствии с Законом Камчатского края от 08.06.2015 № 606 «О наделении органов местного самоуправления муниципальных образований в Камчатском крае отдельными государственными полномочиями Камчатского края в области обращения с животными без владельцев» на 2027–2029 годы норматив финансовых затрат в день на содержание одного животного без владельца, которое не может быть возвращено на прежнее место его обитания, в приюте для животных в ра</w:t>
      </w:r>
      <w:r>
        <w:rPr>
          <w:sz w:val="28"/>
          <w:szCs w:val="28"/>
          <w:highlight w:val="white"/>
        </w:rPr>
        <w:t>змере 0,21924 тыс. рублей.</w:t>
      </w:r>
    </w:p>
    <w:p w:rsidR="00AC2569" w:rsidRDefault="00AC2569">
      <w:pPr>
        <w:widowControl w:val="0"/>
        <w:ind w:firstLine="709"/>
        <w:jc w:val="both"/>
        <w:rPr>
          <w:b/>
          <w:bCs/>
          <w:sz w:val="28"/>
          <w:szCs w:val="28"/>
        </w:rPr>
      </w:pPr>
    </w:p>
    <w:p w:rsidR="00AC2569" w:rsidRDefault="00BB51C3">
      <w:pPr>
        <w:widowControl w:val="0"/>
        <w:ind w:firstLine="709"/>
        <w:jc w:val="both"/>
        <w:rPr>
          <w:b/>
          <w:bCs/>
          <w:sz w:val="28"/>
          <w:szCs w:val="28"/>
        </w:rPr>
      </w:pPr>
      <w:r>
        <w:rPr>
          <w:b/>
          <w:bCs/>
          <w:sz w:val="28"/>
          <w:szCs w:val="28"/>
        </w:rPr>
        <w:t>Статья 11</w:t>
      </w:r>
    </w:p>
    <w:p w:rsidR="00AC2569" w:rsidRDefault="00BB51C3">
      <w:pPr>
        <w:widowControl w:val="0"/>
        <w:ind w:firstLine="709"/>
        <w:jc w:val="both"/>
        <w:rPr>
          <w:sz w:val="28"/>
          <w:szCs w:val="28"/>
        </w:rPr>
      </w:pPr>
      <w:r>
        <w:rPr>
          <w:color w:val="000000"/>
          <w:sz w:val="28"/>
          <w:szCs w:val="28"/>
        </w:rPr>
        <w:t>Установить, что Министерство финансов</w:t>
      </w:r>
      <w:r>
        <w:rPr>
          <w:sz w:val="28"/>
          <w:szCs w:val="28"/>
        </w:rPr>
        <w:t xml:space="preserve"> Камчатского края представляет в Законодательное Собрание Камчатского края ежемесячные отчеты о кассовом исполнении краевого бюджета по форме отчетности, утвержденной Министерством финансов Российской Федерации.</w:t>
      </w:r>
    </w:p>
    <w:p w:rsidR="00AC2569" w:rsidRDefault="00AC2569">
      <w:pPr>
        <w:widowControl w:val="0"/>
        <w:ind w:firstLine="709"/>
        <w:jc w:val="both"/>
        <w:rPr>
          <w:sz w:val="28"/>
          <w:szCs w:val="28"/>
        </w:rPr>
      </w:pPr>
    </w:p>
    <w:p w:rsidR="00AC2569" w:rsidRDefault="00BB51C3">
      <w:pPr>
        <w:pStyle w:val="aff"/>
        <w:ind w:firstLine="709"/>
        <w:rPr>
          <w:b/>
          <w:bCs/>
        </w:rPr>
      </w:pPr>
      <w:r>
        <w:rPr>
          <w:b/>
          <w:bCs/>
        </w:rPr>
        <w:t>Статья 12</w:t>
      </w:r>
    </w:p>
    <w:p w:rsidR="00AC2569" w:rsidRDefault="00BB51C3">
      <w:pPr>
        <w:pStyle w:val="aff7"/>
        <w:spacing w:before="0" w:beforeAutospacing="0" w:after="0" w:afterAutospacing="0" w:line="288" w:lineRule="atLeast"/>
        <w:ind w:firstLine="709"/>
        <w:jc w:val="both"/>
        <w:rPr>
          <w:sz w:val="28"/>
          <w:szCs w:val="28"/>
        </w:rPr>
      </w:pPr>
      <w:r>
        <w:rPr>
          <w:sz w:val="28"/>
          <w:szCs w:val="28"/>
        </w:rPr>
        <w:t>1. Установить, что 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указанные в пункте 2 статьи 78 Бюджетного кодекса Российской Федерации, предоставляются из краевого бюджета в случаях, предусмотренных приложе</w:t>
      </w:r>
      <w:r>
        <w:rPr>
          <w:sz w:val="28"/>
          <w:szCs w:val="28"/>
          <w:highlight w:val="white"/>
        </w:rPr>
        <w:t>нием 20 к настояще</w:t>
      </w:r>
      <w:r>
        <w:rPr>
          <w:sz w:val="28"/>
          <w:szCs w:val="28"/>
        </w:rPr>
        <w:t>му Закону, а также в случае принятия решений по основаниям, предусмотренным в соответствии с  частью 6 статьи 31 Закона Камчатского края от 05.10.2023 № 274                          «О бюджетном процессе в Камчатском крае».</w:t>
      </w:r>
    </w:p>
    <w:p w:rsidR="00AC2569" w:rsidRDefault="00BB51C3">
      <w:pPr>
        <w:ind w:firstLine="709"/>
        <w:jc w:val="both"/>
        <w:rPr>
          <w:sz w:val="28"/>
          <w:szCs w:val="28"/>
        </w:rPr>
      </w:pPr>
      <w:r>
        <w:rPr>
          <w:sz w:val="28"/>
          <w:szCs w:val="28"/>
        </w:rPr>
        <w:t xml:space="preserve">2. Предоставление юридическим лицам, 100 процентов акций (долей) которых принадлежит Камчатскому краю, субсидий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w:t>
      </w:r>
      <w:r>
        <w:rPr>
          <w:sz w:val="28"/>
          <w:szCs w:val="28"/>
        </w:rPr>
        <w:lastRenderedPageBreak/>
        <w:t>капиталов таких юридических лиц в соответствии с законодательством Российской Федерации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w:t>
      </w:r>
    </w:p>
    <w:p w:rsidR="00AC2569" w:rsidRDefault="00BB51C3">
      <w:pPr>
        <w:ind w:firstLine="708"/>
        <w:jc w:val="both"/>
        <w:rPr>
          <w:sz w:val="28"/>
          <w:szCs w:val="28"/>
        </w:rPr>
      </w:pPr>
      <w:r>
        <w:rPr>
          <w:sz w:val="28"/>
          <w:szCs w:val="28"/>
        </w:rPr>
        <w:t>Решения о предоставлении указанных субсидий принимаются в форме постановлений Правительства Камчатского края в определяемом им порядке.</w:t>
      </w:r>
    </w:p>
    <w:p w:rsidR="00AC2569" w:rsidRDefault="00BB51C3">
      <w:pPr>
        <w:tabs>
          <w:tab w:val="left" w:pos="7513"/>
        </w:tabs>
        <w:ind w:firstLine="709"/>
        <w:jc w:val="both"/>
        <w:rPr>
          <w:sz w:val="28"/>
          <w:szCs w:val="28"/>
        </w:rPr>
      </w:pPr>
      <w:r>
        <w:rPr>
          <w:sz w:val="28"/>
          <w:szCs w:val="28"/>
        </w:rPr>
        <w:t>3. Установить, что субсидии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государственными (муниципальными) учреждениями, указанные в                абзаце втором пункта 2 статьи 78</w:t>
      </w:r>
      <w:r>
        <w:rPr>
          <w:sz w:val="28"/>
          <w:szCs w:val="28"/>
          <w:vertAlign w:val="superscript"/>
        </w:rPr>
        <w:t>1</w:t>
      </w:r>
      <w:r>
        <w:rPr>
          <w:sz w:val="28"/>
          <w:szCs w:val="28"/>
        </w:rPr>
        <w:t xml:space="preserve"> Бюджетного кодекса Российской Федерации, предоставляются из краевого бюджета в случаях, предусмотренных прилож</w:t>
      </w:r>
      <w:r>
        <w:rPr>
          <w:sz w:val="28"/>
          <w:szCs w:val="28"/>
          <w:highlight w:val="white"/>
        </w:rPr>
        <w:t>ением 21 к настоящему Зако</w:t>
      </w:r>
      <w:r>
        <w:rPr>
          <w:sz w:val="28"/>
          <w:szCs w:val="28"/>
        </w:rPr>
        <w:t xml:space="preserve">ну, а также в случае принятия решений по основаниям, предусмотренным в соответствии </w:t>
      </w:r>
      <w:r>
        <w:rPr>
          <w:sz w:val="28"/>
          <w:szCs w:val="28"/>
        </w:rPr>
        <w:br/>
        <w:t xml:space="preserve">с частью 6 статьи 31 Закона Камчатского края от 05.10.2023 № 274 </w:t>
      </w:r>
      <w:r>
        <w:rPr>
          <w:sz w:val="28"/>
          <w:szCs w:val="28"/>
        </w:rPr>
        <w:br/>
        <w:t>«О бюджетном процессе в Камчатском крае».</w:t>
      </w:r>
    </w:p>
    <w:p w:rsidR="00AC2569" w:rsidRDefault="00AC2569">
      <w:pPr>
        <w:ind w:firstLine="708"/>
        <w:jc w:val="both"/>
        <w:outlineLvl w:val="1"/>
        <w:rPr>
          <w:b/>
          <w:sz w:val="28"/>
          <w:szCs w:val="28"/>
        </w:rPr>
      </w:pPr>
    </w:p>
    <w:p w:rsidR="00AC2569" w:rsidRDefault="00BB51C3">
      <w:pPr>
        <w:ind w:firstLine="708"/>
        <w:jc w:val="both"/>
        <w:outlineLvl w:val="1"/>
        <w:rPr>
          <w:b/>
          <w:sz w:val="28"/>
          <w:szCs w:val="28"/>
        </w:rPr>
      </w:pPr>
      <w:r>
        <w:rPr>
          <w:b/>
          <w:sz w:val="28"/>
          <w:szCs w:val="28"/>
        </w:rPr>
        <w:t>Статья 13</w:t>
      </w:r>
    </w:p>
    <w:p w:rsidR="00AC2569" w:rsidRDefault="00BB51C3">
      <w:pPr>
        <w:ind w:firstLine="708"/>
        <w:jc w:val="both"/>
        <w:outlineLvl w:val="1"/>
        <w:rPr>
          <w:sz w:val="28"/>
          <w:szCs w:val="28"/>
        </w:rPr>
      </w:pPr>
      <w:r>
        <w:rPr>
          <w:sz w:val="28"/>
          <w:szCs w:val="28"/>
        </w:rPr>
        <w:t>Установить, что краевые государственные бюджетные и автономные учреждения не позднее 1 апреля текущего финансового года возвращают в краевой бюджет остатки субсидий, предоставленных им из краевого бюджета в отчетном финансовом году в соответствии с абзацем первым пункта 1 статьи 78</w:t>
      </w:r>
      <w:r>
        <w:rPr>
          <w:sz w:val="28"/>
          <w:szCs w:val="28"/>
          <w:vertAlign w:val="superscript"/>
        </w:rPr>
        <w:t>1</w:t>
      </w:r>
      <w:r>
        <w:rPr>
          <w:sz w:val="28"/>
          <w:szCs w:val="28"/>
        </w:rPr>
        <w:t xml:space="preserve"> Бюджетного кодекса Российской Федерации, в объеме, соответствующем не достигнутым показателям государственного задания                  (с учетом допустимых (возможных) отклонений), на основании отчета о выполнении государственного задания, представленного органам, осуществляющим функции и полномочия учредителей в отношении краевых государственных бюджетных или автономных учреждений.</w:t>
      </w:r>
    </w:p>
    <w:p w:rsidR="00AC2569" w:rsidRDefault="00AC2569">
      <w:pPr>
        <w:ind w:firstLine="708"/>
        <w:jc w:val="both"/>
        <w:rPr>
          <w:sz w:val="28"/>
          <w:szCs w:val="28"/>
        </w:rPr>
      </w:pPr>
    </w:p>
    <w:p w:rsidR="00AC2569" w:rsidRDefault="00BB51C3">
      <w:pPr>
        <w:ind w:firstLine="709"/>
        <w:jc w:val="both"/>
        <w:rPr>
          <w:b/>
          <w:bCs/>
          <w:sz w:val="28"/>
          <w:szCs w:val="28"/>
        </w:rPr>
      </w:pPr>
      <w:r>
        <w:rPr>
          <w:b/>
          <w:sz w:val="28"/>
          <w:szCs w:val="28"/>
        </w:rPr>
        <w:t>Статья 14</w:t>
      </w:r>
    </w:p>
    <w:p w:rsidR="00AC2569" w:rsidRDefault="00BB51C3">
      <w:pPr>
        <w:tabs>
          <w:tab w:val="left" w:pos="0"/>
        </w:tabs>
        <w:ind w:right="-2" w:firstLine="709"/>
        <w:jc w:val="both"/>
        <w:rPr>
          <w:sz w:val="28"/>
          <w:szCs w:val="28"/>
        </w:rPr>
      </w:pPr>
      <w:r>
        <w:rPr>
          <w:sz w:val="28"/>
          <w:szCs w:val="28"/>
        </w:rPr>
        <w:t>В соответствии с Федеральным законом от 26.03.2003 № 35-ФЗ</w:t>
      </w:r>
      <w:r>
        <w:rPr>
          <w:sz w:val="28"/>
          <w:szCs w:val="28"/>
        </w:rPr>
        <w:br/>
        <w:t xml:space="preserve">«Об электроэнергетике», постановлением Правительства Российской Федерации от 28.07.2017 № 895 «О достижении на территориях Дальневосточного федерального округа базовых уровней цен (тарифов) на электрическую энергию (мощность)» возмещение гарантирующим поставщикам, реализующим электрическую энергию (мощность) покупателям на территории Камчатского края, не относящимся к населению и </w:t>
      </w:r>
      <w:r>
        <w:rPr>
          <w:sz w:val="28"/>
          <w:szCs w:val="28"/>
        </w:rPr>
        <w:lastRenderedPageBreak/>
        <w:t>приравненным к нему категориям потребителей, недополученных доходов в связи с доведением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путем предоставления субсидии в порядке, установленном постановлением Правительства Камчатского края в соответствии с бюджетным законодательством Российской Федерации, из краевого бюджета в пределах средств, полученных в виде безвозмездных целевых взносов в краевой бюджет, и остатка средств таких взносов за предыдущие периоды в соответствии с заключенным между ПАО «Федеральная гидрогенерирующая компания – РусГидро» и Правительством Камчатского края соглашением (договором) о безвозмездных целевых взносах.</w:t>
      </w:r>
    </w:p>
    <w:p w:rsidR="00AC2569" w:rsidRDefault="00AC2569">
      <w:pPr>
        <w:tabs>
          <w:tab w:val="left" w:pos="0"/>
        </w:tabs>
        <w:ind w:right="-2" w:firstLine="709"/>
        <w:jc w:val="both"/>
        <w:rPr>
          <w:sz w:val="28"/>
          <w:szCs w:val="28"/>
        </w:rPr>
      </w:pPr>
    </w:p>
    <w:p w:rsidR="00AC2569" w:rsidRDefault="00BB51C3">
      <w:pPr>
        <w:ind w:firstLine="709"/>
        <w:jc w:val="both"/>
        <w:rPr>
          <w:b/>
          <w:bCs/>
          <w:sz w:val="28"/>
          <w:szCs w:val="28"/>
          <w:highlight w:val="white"/>
        </w:rPr>
      </w:pPr>
      <w:r>
        <w:rPr>
          <w:b/>
          <w:bCs/>
          <w:sz w:val="28"/>
          <w:szCs w:val="28"/>
          <w:highlight w:val="white"/>
        </w:rPr>
        <w:t>Статья 15</w:t>
      </w:r>
    </w:p>
    <w:p w:rsidR="00AC2569" w:rsidRDefault="00BB51C3">
      <w:pPr>
        <w:pStyle w:val="a3"/>
        <w:numPr>
          <w:ilvl w:val="0"/>
          <w:numId w:val="11"/>
        </w:numPr>
        <w:tabs>
          <w:tab w:val="left" w:pos="851"/>
        </w:tabs>
        <w:ind w:left="0" w:firstLine="709"/>
        <w:jc w:val="both"/>
        <w:rPr>
          <w:sz w:val="28"/>
        </w:rPr>
      </w:pPr>
      <w:r>
        <w:rPr>
          <w:bCs/>
          <w:sz w:val="28"/>
          <w:szCs w:val="28"/>
          <w:highlight w:val="white"/>
        </w:rPr>
        <w:t>Установить, что в соответствии с подпунктом 1 пункта 1 статьи 242</w:t>
      </w:r>
      <w:r>
        <w:rPr>
          <w:bCs/>
          <w:sz w:val="28"/>
          <w:szCs w:val="28"/>
          <w:highlight w:val="white"/>
          <w:vertAlign w:val="superscript"/>
        </w:rPr>
        <w:t>26</w:t>
      </w:r>
      <w:r>
        <w:rPr>
          <w:bCs/>
          <w:sz w:val="28"/>
          <w:szCs w:val="28"/>
          <w:highlight w:val="white"/>
        </w:rPr>
        <w:t xml:space="preserve"> Бюджетного кодекса Российской Федерации казначейскому сопровождению подлежат следующие средства, получаемые на основании государственных контрактов, договоров (соглашений), контрактов (договоров), источником финансового обеспечения</w:t>
      </w:r>
      <w:r>
        <w:rPr>
          <w:bCs/>
          <w:sz w:val="28"/>
          <w:szCs w:val="28"/>
        </w:rPr>
        <w:t xml:space="preserve"> исполнения которых являются предоставляемые из краевого бюджета средства:</w:t>
      </w:r>
    </w:p>
    <w:p w:rsidR="00AC2569" w:rsidRDefault="00BB51C3">
      <w:pPr>
        <w:tabs>
          <w:tab w:val="left" w:pos="709"/>
        </w:tabs>
        <w:jc w:val="both"/>
        <w:rPr>
          <w:sz w:val="28"/>
        </w:rPr>
      </w:pPr>
      <w:r>
        <w:rPr>
          <w:sz w:val="28"/>
        </w:rPr>
        <w:tab/>
        <w:t>1) расчеты по государственным контрактам, заключаемым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на сумму 100 000,00000 тыс. рублей и более, предметом которых являются строительство (реконструкция, в том числе с элементами реставрации, техническое перевооружение) объектов капитального строительства, в том числе по государственным контрактам жизненного цикла (при условии, что государственный контракт жизненного цикла заключен на срок более одного года и предусматривает проектирование и строительство (реконструкцию) объектов капитального строительства);</w:t>
      </w:r>
    </w:p>
    <w:p w:rsidR="00AC2569" w:rsidRDefault="00BB51C3">
      <w:pPr>
        <w:tabs>
          <w:tab w:val="left" w:pos="851"/>
        </w:tabs>
        <w:ind w:firstLine="709"/>
        <w:jc w:val="both"/>
        <w:rPr>
          <w:sz w:val="28"/>
        </w:rPr>
      </w:pPr>
      <w:r>
        <w:rPr>
          <w:sz w:val="28"/>
        </w:rPr>
        <w:t xml:space="preserve">2) расчеты по контрактам (договорам), заключаемым краевыми государственными бюджетными и автономными учреждениями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на сумму 100 000,00000 тыс. рублей и более, предметом которых являются строительство (реконструкция, в том числе с элементами реставрации, техническое перевооружение) объектов </w:t>
      </w:r>
      <w:r>
        <w:rPr>
          <w:sz w:val="28"/>
        </w:rPr>
        <w:lastRenderedPageBreak/>
        <w:t>капитального строительства, в том числе по контрактам (договорам) жизненного цикла (при условии, что контракт (договор) жизненного цикла заключен на срок более одного года и предусматривает проектирование и строительство (реконструкцию) объектов капитального строительства);</w:t>
      </w:r>
    </w:p>
    <w:p w:rsidR="00AC2569" w:rsidRDefault="00BB51C3">
      <w:pPr>
        <w:spacing w:line="180" w:lineRule="atLeast"/>
        <w:ind w:firstLine="708"/>
        <w:jc w:val="both"/>
        <w:rPr>
          <w:sz w:val="28"/>
        </w:rPr>
      </w:pPr>
      <w:r>
        <w:rPr>
          <w:sz w:val="28"/>
        </w:rPr>
        <w:t xml:space="preserve">3) расчеты по государственным контрактам, контрактам (договорам), заключаемым в соответствии с </w:t>
      </w:r>
      <w:r>
        <w:rPr>
          <w:sz w:val="28"/>
          <w:highlight w:val="white"/>
        </w:rPr>
        <w:t>пунктом 2</w:t>
      </w:r>
      <w:r>
        <w:rPr>
          <w:color w:val="FF0000"/>
          <w:sz w:val="28"/>
          <w:highlight w:val="white"/>
        </w:rPr>
        <w:t xml:space="preserve"> </w:t>
      </w:r>
      <w:r>
        <w:rPr>
          <w:sz w:val="28"/>
        </w:rPr>
        <w:t>части 1 статьи 93 Федерального закона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нужд у единственного поставщика (подрядчика, исполнителя) в соответствии с иными федеральными законами, на сумму более 3 000,00000 тыс. рублей, а также расчеты по контрактам (договорам), заключаемым в целях исполнения указанных государственных контрактов, контрактов (договоров) на сумму более 3 000,00000 тыс. рублей;</w:t>
      </w:r>
    </w:p>
    <w:p w:rsidR="00AC2569" w:rsidRDefault="00BB51C3">
      <w:pPr>
        <w:tabs>
          <w:tab w:val="left" w:pos="851"/>
        </w:tabs>
        <w:ind w:firstLine="709"/>
        <w:jc w:val="both"/>
        <w:rPr>
          <w:sz w:val="28"/>
        </w:rPr>
      </w:pPr>
      <w:r>
        <w:rPr>
          <w:sz w:val="28"/>
        </w:rPr>
        <w:t>4) субсидии на финансовое обеспечение затрат в соответствии с концессионными соглашениями и соглашениями о государственно-частном партнерстве, бюджетные инвестиции юридическим лицам, предоставляемые в соответствии со статьей 80 Бюджетного кодекса Российской Федерации, а также расчеты по контрактам (договорам) на сумму более 20 000,00000 тыс. рублей, предметом которых является поставка товаров, выполнение работ, оказание услуг, заключаемым исполнителями и соисполнителями в рамках исполнения указанных соглашений (договоров) о предоставлении субсидий (бюджетных инвестиций), концессионных соглашений, соглашений о государственно-частном партнерстве.</w:t>
      </w:r>
    </w:p>
    <w:p w:rsidR="00AC2569" w:rsidRDefault="00BB51C3">
      <w:pPr>
        <w:jc w:val="both"/>
        <w:rPr>
          <w:sz w:val="28"/>
        </w:rPr>
      </w:pPr>
      <w:r>
        <w:rPr>
          <w:sz w:val="28"/>
        </w:rPr>
        <w:tab/>
        <w:t xml:space="preserve">2. Установить, что в 2027 году при казначейском сопровождении средств, предоставляемых на основании контрактов (договоров), указанных в пунктах 3 и 4 части 1 настоящей статьи, заключаемых в целях приобретения товаров в рамках исполнения государственных контрактов, контрактов (договоров), которые заключаются краевыми государственными бюджетными и автономными учреждениями, соглашений (договоров) о предоставлении субсидий (бюджетных инвестиций), концессионных соглашений и соглашений о государственно-частном партнерстве,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Управлении Федерального казначейства по Камчатскому краю, на расчетные счета, открытые поставщикам товаров в кредитных организациях, при представлении заказчиками по таким контрактам (договорам) в Управление Федерального казначейства по Камчатскому краю документов, подтверждающих поставку товаров. </w:t>
      </w:r>
    </w:p>
    <w:p w:rsidR="00AC2569" w:rsidRDefault="00BB51C3">
      <w:pPr>
        <w:ind w:firstLine="708"/>
        <w:jc w:val="both"/>
        <w:rPr>
          <w:sz w:val="28"/>
        </w:rPr>
      </w:pPr>
      <w:r>
        <w:rPr>
          <w:sz w:val="28"/>
        </w:rPr>
        <w:lastRenderedPageBreak/>
        <w:t>3. Установить, что в 2027 году при казначейском сопровождении средств, предоставляемых на основании контрактов (договоров), указанных в пунктах 3 и 4 части 1 настоящей статьи, заключаемых в целях выполнения работ, оказания услуг в рамках исполнения государственных контрактов, контрактов (договоров), которые заключаются краевыми государственными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Управлении Федерального казначейства по Камчатскому краю,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Управление Федерального казначейства по Камчатскому краю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sidR="00AC2569" w:rsidRDefault="00BB51C3">
      <w:pPr>
        <w:ind w:firstLine="708"/>
        <w:jc w:val="both"/>
        <w:rPr>
          <w:color w:val="000000"/>
          <w:sz w:val="28"/>
          <w:szCs w:val="28"/>
        </w:rPr>
      </w:pPr>
      <w:r>
        <w:rPr>
          <w:bCs/>
          <w:sz w:val="28"/>
          <w:szCs w:val="28"/>
        </w:rPr>
        <w:t>4. Установить, что в</w:t>
      </w:r>
      <w:r>
        <w:rPr>
          <w:color w:val="000000"/>
          <w:sz w:val="28"/>
          <w:szCs w:val="28"/>
        </w:rPr>
        <w:t xml:space="preserve"> соответствии с пунктом 7</w:t>
      </w:r>
      <w:r>
        <w:rPr>
          <w:color w:val="000000"/>
          <w:sz w:val="28"/>
          <w:szCs w:val="28"/>
          <w:vertAlign w:val="superscript"/>
        </w:rPr>
        <w:t>1</w:t>
      </w:r>
      <w:r>
        <w:rPr>
          <w:color w:val="000000"/>
          <w:sz w:val="28"/>
          <w:szCs w:val="28"/>
        </w:rPr>
        <w:t xml:space="preserve"> статьи 220</w:t>
      </w:r>
      <w:r>
        <w:rPr>
          <w:color w:val="000000"/>
          <w:sz w:val="28"/>
          <w:szCs w:val="28"/>
          <w:vertAlign w:val="superscript"/>
        </w:rPr>
        <w:t>1</w:t>
      </w:r>
      <w:r>
        <w:rPr>
          <w:color w:val="000000"/>
          <w:sz w:val="28"/>
          <w:szCs w:val="28"/>
        </w:rPr>
        <w:t xml:space="preserve"> Бюджетного кодекса Российской Федерации учет операций со средствами участников казначейского сопровождения, источником финансового обеспечения которых являются средства, указанные в части 1 настоящей статьи, производится на лицевых счетах, открываемых им в Управлении Федерального казначейства по Камчатскому краю.</w:t>
      </w:r>
    </w:p>
    <w:p w:rsidR="00AC2569" w:rsidRDefault="00AC2569">
      <w:pPr>
        <w:ind w:firstLine="708"/>
        <w:jc w:val="both"/>
        <w:rPr>
          <w:color w:val="000000"/>
          <w:sz w:val="28"/>
          <w:szCs w:val="28"/>
        </w:rPr>
      </w:pPr>
    </w:p>
    <w:p w:rsidR="00AC2569" w:rsidRDefault="00BB51C3">
      <w:pPr>
        <w:ind w:firstLine="709"/>
        <w:jc w:val="both"/>
        <w:rPr>
          <w:b/>
          <w:bCs/>
          <w:sz w:val="28"/>
          <w:szCs w:val="28"/>
          <w:highlight w:val="white"/>
          <w:vertAlign w:val="superscript"/>
        </w:rPr>
      </w:pPr>
      <w:r>
        <w:rPr>
          <w:b/>
          <w:bCs/>
          <w:sz w:val="28"/>
          <w:szCs w:val="28"/>
          <w:highlight w:val="white"/>
        </w:rPr>
        <w:t>Статья 16</w:t>
      </w:r>
    </w:p>
    <w:p w:rsidR="00AC2569" w:rsidRDefault="00BB51C3">
      <w:pPr>
        <w:pStyle w:val="docdatadocyv56820bqiaagaaeyqcaaagiaiaaamigaaabryyaaaaaaaaaaaaaaaaaaaaaaaaaaaaaaaaaaaaaaaaaaaaaaaaaaaaaaaaaaaaaaaaaaaaaaaaaaaaaaaaaaaaaaaaaaaaaaaaaaaaaaaaaaaaaaaaaaaaaaaaaaaaaaaaaaaaaaaaaaaaaaaaaaaaaaaaaaaaaaaaaaaaaaaaaaaaaaaaaaaaaaaaaaaaaaaaaaaaaaaa"/>
        <w:widowControl w:val="0"/>
        <w:spacing w:before="0" w:beforeAutospacing="0" w:after="0" w:afterAutospacing="0"/>
        <w:ind w:firstLine="709"/>
        <w:jc w:val="both"/>
      </w:pPr>
      <w:r>
        <w:rPr>
          <w:color w:val="000000"/>
          <w:sz w:val="28"/>
          <w:szCs w:val="28"/>
          <w:highlight w:val="white"/>
        </w:rPr>
        <w:t>Установить, что в соответствии с пунктом 7 статьи 220</w:t>
      </w:r>
      <w:r>
        <w:rPr>
          <w:color w:val="000000"/>
          <w:sz w:val="28"/>
          <w:szCs w:val="28"/>
          <w:highlight w:val="white"/>
          <w:vertAlign w:val="superscript"/>
        </w:rPr>
        <w:t>1</w:t>
      </w:r>
      <w:r>
        <w:rPr>
          <w:color w:val="000000"/>
          <w:sz w:val="28"/>
          <w:szCs w:val="28"/>
          <w:highlight w:val="white"/>
        </w:rPr>
        <w:t xml:space="preserve"> Бюджетного кодекса Российской Федерации учет операций со средствами получателей средств из бюджета, источником финансового обеспечения которых являются средства, предоставляемые </w:t>
      </w:r>
      <w:r>
        <w:rPr>
          <w:color w:val="000000"/>
          <w:sz w:val="28"/>
          <w:szCs w:val="28"/>
        </w:rPr>
        <w:t>из краевого бюджета, производится на лицевых счетах, открываемых им в Управлении Федерального казначейства по Камчатскому краю, в случаях:</w:t>
      </w:r>
    </w:p>
    <w:p w:rsidR="00AC2569" w:rsidRDefault="00BB51C3">
      <w:pPr>
        <w:pStyle w:val="aff7"/>
        <w:widowControl w:val="0"/>
        <w:spacing w:before="0" w:beforeAutospacing="0" w:after="0" w:afterAutospacing="0"/>
        <w:ind w:firstLine="709"/>
        <w:jc w:val="both"/>
      </w:pPr>
      <w:r>
        <w:rPr>
          <w:color w:val="000000"/>
          <w:sz w:val="28"/>
          <w:szCs w:val="28"/>
        </w:rPr>
        <w:t>1) предоставления субсидии Микрокредитной компании Камчатский государственный фонд поддержки предпринимательства в целях финансового обеспечения затрат, связанных с оказанием услуг по предоставлению финансовой поддержки промышленным предприятиям;</w:t>
      </w:r>
    </w:p>
    <w:p w:rsidR="00AC2569" w:rsidRDefault="00BB51C3">
      <w:pPr>
        <w:ind w:firstLine="708"/>
        <w:jc w:val="both"/>
        <w:rPr>
          <w:sz w:val="28"/>
        </w:rPr>
      </w:pPr>
      <w:r>
        <w:rPr>
          <w:color w:val="000000"/>
          <w:sz w:val="28"/>
          <w:szCs w:val="28"/>
        </w:rPr>
        <w:lastRenderedPageBreak/>
        <w:t>2) предоставления государственным унитарным предприятиям субсидии на осуществление капитальных вложений в объекты капитального строительства государственной собственности Камчатского края.</w:t>
      </w:r>
    </w:p>
    <w:p w:rsidR="00AC2569" w:rsidRDefault="00AC2569">
      <w:pPr>
        <w:ind w:firstLine="709"/>
        <w:jc w:val="both"/>
        <w:rPr>
          <w:b/>
          <w:bCs/>
          <w:sz w:val="28"/>
          <w:szCs w:val="28"/>
        </w:rPr>
      </w:pPr>
    </w:p>
    <w:p w:rsidR="00AC2569" w:rsidRDefault="00BB51C3">
      <w:pPr>
        <w:ind w:firstLine="709"/>
        <w:jc w:val="both"/>
        <w:rPr>
          <w:b/>
          <w:bCs/>
          <w:sz w:val="28"/>
          <w:szCs w:val="28"/>
        </w:rPr>
      </w:pPr>
      <w:r>
        <w:rPr>
          <w:b/>
          <w:sz w:val="28"/>
          <w:szCs w:val="28"/>
        </w:rPr>
        <w:t>Статья 17</w:t>
      </w:r>
    </w:p>
    <w:p w:rsidR="00AC2569" w:rsidRDefault="00BB51C3">
      <w:pPr>
        <w:tabs>
          <w:tab w:val="left" w:pos="851"/>
        </w:tabs>
        <w:ind w:firstLine="709"/>
        <w:jc w:val="both"/>
        <w:rPr>
          <w:sz w:val="28"/>
          <w:szCs w:val="28"/>
        </w:rPr>
      </w:pPr>
      <w:r>
        <w:rPr>
          <w:sz w:val="28"/>
          <w:szCs w:val="28"/>
        </w:rPr>
        <w:t>Министерство финансов Камчатского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Камчатским краем путем отсрочки и (или) рассрочки исполнения обязательств на основании распоряжений Правительства Камчатского края.</w:t>
      </w:r>
    </w:p>
    <w:p w:rsidR="00AC2569" w:rsidRDefault="00AC2569">
      <w:pPr>
        <w:ind w:firstLine="709"/>
        <w:jc w:val="both"/>
        <w:rPr>
          <w:b/>
          <w:bCs/>
          <w:sz w:val="28"/>
          <w:szCs w:val="28"/>
        </w:rPr>
      </w:pPr>
    </w:p>
    <w:p w:rsidR="00AC2569" w:rsidRDefault="00BB51C3">
      <w:pPr>
        <w:ind w:firstLine="709"/>
        <w:jc w:val="both"/>
        <w:rPr>
          <w:b/>
          <w:bCs/>
          <w:sz w:val="28"/>
          <w:szCs w:val="28"/>
        </w:rPr>
      </w:pPr>
      <w:r>
        <w:rPr>
          <w:b/>
          <w:bCs/>
          <w:sz w:val="28"/>
          <w:szCs w:val="28"/>
        </w:rPr>
        <w:t>Статья 18</w:t>
      </w:r>
    </w:p>
    <w:p w:rsidR="00AC2569" w:rsidRDefault="00BB51C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Установить в соответствии с пунктом 3 статьи 217 Бюджетного кодекса Российской Федерации, что основанием для внесения в 2027 году изменений в показатели сводной бюджетной росписи краевого бюджета является распределение зарезервированных в составе утвержденных приложением 6 к настоящему Закону:</w:t>
      </w:r>
    </w:p>
    <w:p w:rsidR="00AC2569" w:rsidRDefault="00BB51C3">
      <w:pPr>
        <w:pStyle w:val="ConsPlusNormal"/>
        <w:widowControl/>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бюджетных ассигнований в объеме 700 000,00000 тыс. рублей, предусмотренных по подразделу «Резервные фонды» раздела «Общегосударственные вопросы» классификации расходов бюджетов, на финансовое обеспечение непредвиденных расходов в соответствии с постановлением Правительства Камчатского края, устанавливающим порядок использования бюджетных ассигнований резервного фонда Правительства Камчатского края;</w:t>
      </w:r>
    </w:p>
    <w:p w:rsidR="00AC2569" w:rsidRDefault="00BB51C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бюджетных ассигнований в объеме 1 271 064,30000 тыс. рублей, предусмотренных по подразделу «Иные дотации» раздела «Межбюджетные трансферты общего характера бюджетам бюджетной системы Российской Федерации» классификации расходов бюджетов, на поддержку мер по обеспечению сбалансированности местных бюджетов;</w:t>
      </w:r>
    </w:p>
    <w:p w:rsidR="00AC2569" w:rsidRDefault="00BB51C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бюджетных ассигнований в объеме 100 000,00000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исполнение судебных актов;</w:t>
      </w:r>
    </w:p>
    <w:p w:rsidR="00AC2569" w:rsidRDefault="00BB51C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бюджетных ассигнований в объеме 55 000,00000 тыс. рублей, предусмотренных по подразделу «Другие общегосударственные вопросы» раздела «Общегосударственные вопросы» классификации расходов </w:t>
      </w:r>
      <w:r>
        <w:rPr>
          <w:rFonts w:ascii="Times New Roman" w:hAnsi="Times New Roman" w:cs="Times New Roman"/>
          <w:sz w:val="28"/>
          <w:szCs w:val="28"/>
        </w:rPr>
        <w:lastRenderedPageBreak/>
        <w:t>бюджетов, на организацию предоставления государственных услуг и государственных функций методом «выездных бригад»;</w:t>
      </w:r>
    </w:p>
    <w:p w:rsidR="00AC2569" w:rsidRDefault="00BB51C3">
      <w:pPr>
        <w:pStyle w:val="aff"/>
        <w:ind w:firstLine="709"/>
      </w:pPr>
      <w:r>
        <w:t>5) бюджетных ассигнований в объеме 241 080,80000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государственными (муниципальными) учреждениями в отношении автомобильных дорог общего пользования, находящихся в государственной (муниципальной) собственности, а также сооружений, являющихся неотъемлемой технологической частью указанных автомобильных дорог;</w:t>
      </w:r>
    </w:p>
    <w:p w:rsidR="00AC2569" w:rsidRDefault="00BB51C3">
      <w:pPr>
        <w:pStyle w:val="aff"/>
        <w:ind w:firstLine="709"/>
      </w:pPr>
      <w:r>
        <w:t>6) бюджетных ассигнований в объеме 225 263,20279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выявление объектов накопленного вреда окружающей среде и (или) организацию ликвидации накопленного вреда окружающей среде и (или)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AC2569" w:rsidRDefault="00BB51C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 бюджетных ассигнований в объеме 200,00000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Закона Камчатского края от 09.10.2012 № 134                «О наказах избирателей в Камчатском крае»;</w:t>
      </w:r>
    </w:p>
    <w:p w:rsidR="00AC2569" w:rsidRDefault="00BB51C3">
      <w:pPr>
        <w:ind w:firstLine="708"/>
        <w:jc w:val="both"/>
        <w:rPr>
          <w:sz w:val="28"/>
          <w:szCs w:val="28"/>
        </w:rPr>
      </w:pPr>
      <w:r>
        <w:rPr>
          <w:sz w:val="28"/>
          <w:szCs w:val="28"/>
        </w:rPr>
        <w:t>8) бюджетных ассигнований в объеме 1 200,00000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постановления Правительства Камчатского края          от 06.06.2022 № 288-П «Об утверждении Методики распределения иных межбюджетных трансфертов из краевого бюджета бюджетам муниципальных образований в Камчатском крае на возмещение произведенных расходов по организации работы пунктов временного размещения,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на территории Камчатского края, и правил их предоставления»;</w:t>
      </w:r>
    </w:p>
    <w:p w:rsidR="00AC2569" w:rsidRDefault="00BB51C3">
      <w:pPr>
        <w:ind w:firstLine="708"/>
        <w:jc w:val="both"/>
        <w:rPr>
          <w:sz w:val="28"/>
          <w:szCs w:val="28"/>
        </w:rPr>
      </w:pPr>
      <w:r>
        <w:rPr>
          <w:sz w:val="28"/>
          <w:szCs w:val="28"/>
        </w:rPr>
        <w:lastRenderedPageBreak/>
        <w:t xml:space="preserve">9) </w:t>
      </w:r>
      <w:r>
        <w:rPr>
          <w:sz w:val="28"/>
        </w:rPr>
        <w:t>бюджетных ассигнований в объеме 10 000,00000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постановления Губернатора Камчатского края              от 30.11.2021 № 159 «Об утверждении Порядка выделения из краевого бюджета грантов городским округам, муниципальным округам и муниципальным районам в Камчатском крае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муниципальных округов и муниципальных районов в Камчатском крае»;</w:t>
      </w:r>
    </w:p>
    <w:p w:rsidR="00AC2569" w:rsidRDefault="00BB51C3">
      <w:pPr>
        <w:ind w:firstLine="708"/>
        <w:jc w:val="both"/>
        <w:rPr>
          <w:sz w:val="28"/>
          <w:szCs w:val="28"/>
        </w:rPr>
      </w:pPr>
      <w:r>
        <w:rPr>
          <w:sz w:val="28"/>
        </w:rPr>
        <w:t xml:space="preserve">10) </w:t>
      </w:r>
      <w:r>
        <w:rPr>
          <w:sz w:val="28"/>
          <w:szCs w:val="28"/>
        </w:rPr>
        <w:t>бюджетных ассигнований в объеме 259 801,30000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софинансирование расходных обязательств муниципальных образований в Камчатском крае, возникающих при выполнении полномочий органов местного самоуправления по вопросам местного значения, связанных с реализацией на их территориях инициативных проектов.</w:t>
      </w:r>
    </w:p>
    <w:p w:rsidR="00AC2569" w:rsidRDefault="00AC2569">
      <w:pPr>
        <w:ind w:firstLine="708"/>
        <w:jc w:val="both"/>
        <w:rPr>
          <w:sz w:val="28"/>
          <w:szCs w:val="28"/>
        </w:rPr>
      </w:pPr>
    </w:p>
    <w:p w:rsidR="00AC2569" w:rsidRDefault="00BB51C3">
      <w:pPr>
        <w:pStyle w:val="aff"/>
        <w:ind w:firstLine="709"/>
        <w:rPr>
          <w:b/>
          <w:bCs/>
        </w:rPr>
      </w:pPr>
      <w:r>
        <w:rPr>
          <w:b/>
          <w:bCs/>
        </w:rPr>
        <w:t>Статья 19</w:t>
      </w:r>
    </w:p>
    <w:p w:rsidR="00AC2569" w:rsidRDefault="00BB51C3">
      <w:pPr>
        <w:pStyle w:val="aff"/>
        <w:ind w:firstLine="709"/>
      </w:pPr>
      <w:r>
        <w:t>В соответствии со статьей 35 Бюджетного кодекса Российской Федерации установить, что д</w:t>
      </w:r>
      <w:r>
        <w:rPr>
          <w:bCs/>
        </w:rPr>
        <w:t>оходы краевого бюджета от добровольных взносов, пожертвований краевым государственным казенным учреждениям, поступающие в краевой бюджет, направляются на расходы, соответствующие целям, на достижение которых предоставляются добровольные взносы, пожертвования.</w:t>
      </w:r>
    </w:p>
    <w:p w:rsidR="00AC2569" w:rsidRDefault="00AC2569">
      <w:pPr>
        <w:pStyle w:val="aff"/>
        <w:ind w:firstLine="709"/>
      </w:pPr>
    </w:p>
    <w:p w:rsidR="00AC2569" w:rsidRDefault="00BB51C3">
      <w:pPr>
        <w:pStyle w:val="aff"/>
        <w:ind w:firstLine="709"/>
        <w:rPr>
          <w:b/>
          <w:bCs/>
        </w:rPr>
      </w:pPr>
      <w:r>
        <w:rPr>
          <w:b/>
          <w:bCs/>
        </w:rPr>
        <w:t>Статья 20</w:t>
      </w:r>
    </w:p>
    <w:p w:rsidR="00AC2569" w:rsidRDefault="00BB51C3">
      <w:pPr>
        <w:tabs>
          <w:tab w:val="left" w:pos="0"/>
        </w:tabs>
        <w:ind w:right="-2" w:firstLine="709"/>
        <w:jc w:val="both"/>
        <w:rPr>
          <w:sz w:val="28"/>
          <w:szCs w:val="28"/>
        </w:rPr>
      </w:pPr>
      <w:r>
        <w:rPr>
          <w:sz w:val="28"/>
          <w:szCs w:val="28"/>
        </w:rPr>
        <w:t xml:space="preserve">В соответствии со статьей 35 Бюджетного кодекса Российской Федерации установить, что плата за негативное воздействие на окружающую среду,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Законом Камчатского края                   от 19.12.2008 № 209 «Об административных правонарушениях» за административные правонарушения в области охраны окружающей среды и природопользования,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w:t>
      </w:r>
      <w:r>
        <w:rPr>
          <w:sz w:val="28"/>
          <w:szCs w:val="28"/>
        </w:rPr>
        <w:lastRenderedPageBreak/>
        <w:t>требований, зачисляемые в краевой бюджет, направляются на выявление объектов накопленного вреда окружающей среде и (или) организацию  ликвидации накопленного вреда окружающей среде и (или)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AC2569" w:rsidRDefault="00AC2569">
      <w:pPr>
        <w:tabs>
          <w:tab w:val="left" w:pos="0"/>
        </w:tabs>
        <w:ind w:right="-2" w:firstLine="709"/>
        <w:jc w:val="both"/>
        <w:rPr>
          <w:sz w:val="28"/>
          <w:szCs w:val="28"/>
        </w:rPr>
      </w:pPr>
    </w:p>
    <w:p w:rsidR="00AC2569" w:rsidRDefault="00BB51C3">
      <w:pPr>
        <w:pStyle w:val="aff"/>
        <w:ind w:firstLine="709"/>
        <w:rPr>
          <w:b/>
          <w:bCs/>
        </w:rPr>
      </w:pPr>
      <w:r>
        <w:rPr>
          <w:b/>
          <w:bCs/>
        </w:rPr>
        <w:t>Статья 21</w:t>
      </w:r>
    </w:p>
    <w:p w:rsidR="00AC2569" w:rsidRDefault="00BB51C3">
      <w:pPr>
        <w:pStyle w:val="aff"/>
        <w:ind w:firstLine="709"/>
        <w:rPr>
          <w:bCs/>
        </w:rPr>
      </w:pPr>
      <w:r>
        <w:rPr>
          <w:bCs/>
        </w:rPr>
        <w:t xml:space="preserve">Приостановить с 1 января 2027 года по 31 декабря 2029 года действие пункта 1 части 1 статьи 10 Закона Камчатского края от 29.12.2014 № 569               «Об обеспечении участия граждан и их объединений в охране общественного порядка в Камчатском крае» в части предоставления финансовой поддержки народным дружинам, участвующим в охране общественного порядка в Камчатском крае. </w:t>
      </w:r>
    </w:p>
    <w:p w:rsidR="00AC2569" w:rsidRDefault="00AC2569">
      <w:pPr>
        <w:pStyle w:val="aff"/>
        <w:ind w:firstLine="0"/>
        <w:rPr>
          <w:bCs/>
        </w:rPr>
      </w:pPr>
    </w:p>
    <w:p w:rsidR="00AC2569" w:rsidRDefault="00AC2569">
      <w:pPr>
        <w:pStyle w:val="aff"/>
        <w:ind w:firstLine="0"/>
        <w:rPr>
          <w:bCs/>
        </w:rPr>
      </w:pPr>
    </w:p>
    <w:p w:rsidR="00AC2569" w:rsidRDefault="00AC2569">
      <w:pPr>
        <w:widowControl w:val="0"/>
        <w:jc w:val="both"/>
        <w:rPr>
          <w:sz w:val="28"/>
          <w:szCs w:val="28"/>
        </w:rPr>
      </w:pPr>
    </w:p>
    <w:p w:rsidR="00AC2569" w:rsidRDefault="00BB51C3">
      <w:pPr>
        <w:widowControl w:val="0"/>
        <w:jc w:val="both"/>
        <w:rPr>
          <w:sz w:val="28"/>
          <w:szCs w:val="28"/>
        </w:rPr>
      </w:pPr>
      <w:r>
        <w:rPr>
          <w:sz w:val="28"/>
          <w:szCs w:val="28"/>
        </w:rPr>
        <w:t xml:space="preserve">Губернатор Камчатского края                                                </w:t>
      </w:r>
      <w:r>
        <w:rPr>
          <w:sz w:val="28"/>
          <w:szCs w:val="28"/>
        </w:rPr>
        <w:tab/>
        <w:t xml:space="preserve">  </w:t>
      </w:r>
      <w:r>
        <w:rPr>
          <w:sz w:val="28"/>
          <w:szCs w:val="28"/>
        </w:rPr>
        <w:tab/>
        <w:t>В.В. Солодов</w:t>
      </w: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AC2569" w:rsidRDefault="00AC2569">
      <w:pPr>
        <w:widowControl w:val="0"/>
        <w:jc w:val="both"/>
        <w:rPr>
          <w:sz w:val="28"/>
          <w:szCs w:val="28"/>
        </w:rPr>
      </w:pPr>
    </w:p>
    <w:p w:rsidR="00AC2569" w:rsidRDefault="00AC2569">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Default="00C7249D">
      <w:pPr>
        <w:widowControl w:val="0"/>
        <w:jc w:val="both"/>
        <w:rPr>
          <w:sz w:val="28"/>
          <w:szCs w:val="28"/>
        </w:rPr>
      </w:pPr>
    </w:p>
    <w:p w:rsidR="00C7249D" w:rsidRPr="00995F87" w:rsidRDefault="00C7249D" w:rsidP="00995F87">
      <w:pPr>
        <w:pStyle w:val="a5"/>
        <w:jc w:val="center"/>
        <w:rPr>
          <w:b/>
          <w:sz w:val="28"/>
          <w:szCs w:val="28"/>
        </w:rPr>
      </w:pPr>
      <w:bookmarkStart w:id="0" w:name="_GoBack"/>
      <w:r w:rsidRPr="00995F87">
        <w:rPr>
          <w:b/>
          <w:sz w:val="28"/>
          <w:szCs w:val="28"/>
        </w:rPr>
        <w:lastRenderedPageBreak/>
        <w:t>Пояснительная записка</w:t>
      </w:r>
    </w:p>
    <w:p w:rsidR="00C7249D" w:rsidRPr="00995F87" w:rsidRDefault="00C7249D" w:rsidP="00995F87">
      <w:pPr>
        <w:pStyle w:val="a5"/>
        <w:jc w:val="center"/>
        <w:rPr>
          <w:b/>
          <w:sz w:val="28"/>
          <w:szCs w:val="28"/>
        </w:rPr>
      </w:pPr>
      <w:r w:rsidRPr="00995F87">
        <w:rPr>
          <w:b/>
          <w:sz w:val="28"/>
          <w:szCs w:val="28"/>
        </w:rPr>
        <w:t>к проекту закона Камчатского края</w:t>
      </w:r>
      <w:r w:rsidRPr="00995F87">
        <w:rPr>
          <w:b/>
          <w:i/>
          <w:sz w:val="28"/>
          <w:szCs w:val="28"/>
        </w:rPr>
        <w:t xml:space="preserve"> </w:t>
      </w:r>
      <w:r w:rsidRPr="00995F87">
        <w:rPr>
          <w:b/>
          <w:sz w:val="28"/>
          <w:szCs w:val="28"/>
        </w:rPr>
        <w:t>«О краевом бюджете</w:t>
      </w:r>
    </w:p>
    <w:p w:rsidR="00C7249D" w:rsidRPr="00995F87" w:rsidRDefault="00C7249D" w:rsidP="00995F87">
      <w:pPr>
        <w:pStyle w:val="a5"/>
        <w:jc w:val="center"/>
        <w:rPr>
          <w:b/>
          <w:sz w:val="28"/>
          <w:szCs w:val="28"/>
        </w:rPr>
      </w:pPr>
      <w:r w:rsidRPr="00995F87">
        <w:rPr>
          <w:b/>
          <w:sz w:val="28"/>
          <w:szCs w:val="28"/>
        </w:rPr>
        <w:t>на 2027 год и на плановый период 2028 и 2029 годов»</w:t>
      </w:r>
    </w:p>
    <w:bookmarkEnd w:id="0"/>
    <w:p w:rsidR="00C7249D" w:rsidRDefault="00C7249D" w:rsidP="00C7249D">
      <w:pPr>
        <w:spacing w:line="360" w:lineRule="auto"/>
        <w:jc w:val="center"/>
        <w:rPr>
          <w:sz w:val="28"/>
        </w:rPr>
      </w:pPr>
    </w:p>
    <w:p w:rsidR="00C7249D" w:rsidRPr="00943CDF" w:rsidRDefault="00C7249D" w:rsidP="00943CDF">
      <w:pPr>
        <w:pStyle w:val="a5"/>
        <w:jc w:val="both"/>
        <w:rPr>
          <w:sz w:val="28"/>
          <w:szCs w:val="28"/>
        </w:rPr>
      </w:pPr>
      <w:r w:rsidRPr="00943CDF">
        <w:rPr>
          <w:sz w:val="28"/>
          <w:szCs w:val="28"/>
        </w:rPr>
        <w:t>Проект закона Камчатского края «О краевом бюджете на 2027 год и на плановый период 2028 и 2029 годов» подготовлен на основе базового варианта прогноза социально-экономического развития Камчатского края на 2027 год и на плановый период 2028 и 2029 годов,</w:t>
      </w:r>
      <w:r w:rsidRPr="00943CDF">
        <w:rPr>
          <w:color w:val="FF0000"/>
          <w:sz w:val="28"/>
          <w:szCs w:val="28"/>
        </w:rPr>
        <w:t xml:space="preserve"> </w:t>
      </w:r>
      <w:r w:rsidRPr="00943CDF">
        <w:rPr>
          <w:sz w:val="28"/>
          <w:szCs w:val="28"/>
        </w:rPr>
        <w:t xml:space="preserve">согласованного Бюджетной комиссией при Правительстве Камчатского края, исходя из следующих прогнозируемых показателей уровня инфляции: 2027 год – 104,7%, </w:t>
      </w:r>
      <w:r w:rsidRPr="00943CDF">
        <w:rPr>
          <w:sz w:val="28"/>
          <w:szCs w:val="28"/>
        </w:rPr>
        <w:br/>
        <w:t>2028 год – 104,7%, 2029 год – 104,7%.</w:t>
      </w:r>
    </w:p>
    <w:p w:rsidR="00C7249D" w:rsidRPr="00943CDF" w:rsidRDefault="00C7249D" w:rsidP="00943CDF">
      <w:pPr>
        <w:pStyle w:val="a5"/>
        <w:jc w:val="both"/>
        <w:rPr>
          <w:sz w:val="28"/>
          <w:szCs w:val="28"/>
        </w:rPr>
      </w:pPr>
      <w:r w:rsidRPr="00943CDF">
        <w:rPr>
          <w:sz w:val="28"/>
          <w:szCs w:val="28"/>
        </w:rPr>
        <w:t xml:space="preserve">Бюджет на 2027 год и на плановый период 2028 и 2029 годов сформирован исходя из необходимости максимальной приоритизации расходов краевого бюджета при безусловном финансовом обеспечении базовых гарантий и обязательств. </w:t>
      </w:r>
    </w:p>
    <w:p w:rsidR="00C7249D" w:rsidRPr="00943CDF" w:rsidRDefault="00C7249D" w:rsidP="00943CDF">
      <w:pPr>
        <w:pStyle w:val="a5"/>
        <w:jc w:val="both"/>
        <w:rPr>
          <w:sz w:val="28"/>
          <w:szCs w:val="28"/>
        </w:rPr>
      </w:pPr>
      <w:r w:rsidRPr="00943CDF">
        <w:rPr>
          <w:sz w:val="28"/>
          <w:szCs w:val="28"/>
        </w:rPr>
        <w:t>При формировании проекта краевого бюджета на 2027 год и на плановый период 2028 и 2029 годов были реализованы следующие подходы:</w:t>
      </w:r>
    </w:p>
    <w:p w:rsidR="00C7249D" w:rsidRPr="00943CDF" w:rsidRDefault="00C7249D" w:rsidP="00943CDF">
      <w:pPr>
        <w:pStyle w:val="a5"/>
        <w:jc w:val="both"/>
        <w:rPr>
          <w:sz w:val="28"/>
          <w:szCs w:val="28"/>
        </w:rPr>
      </w:pPr>
      <w:r w:rsidRPr="00943CDF">
        <w:rPr>
          <w:sz w:val="28"/>
          <w:szCs w:val="28"/>
        </w:rPr>
        <w:t>1) в первоочередном порядке обеспечены ассигнованиями социально значимые и приоритетные расходные обязательства Камчатского края (базовые и прочие обязательные расходы), к которым относятся:</w:t>
      </w:r>
    </w:p>
    <w:p w:rsidR="00C7249D" w:rsidRPr="00943CDF" w:rsidRDefault="00C7249D" w:rsidP="00943CDF">
      <w:pPr>
        <w:pStyle w:val="a5"/>
        <w:jc w:val="both"/>
        <w:rPr>
          <w:sz w:val="28"/>
          <w:szCs w:val="28"/>
        </w:rPr>
      </w:pPr>
      <w:r w:rsidRPr="00943CDF">
        <w:rPr>
          <w:sz w:val="28"/>
          <w:szCs w:val="28"/>
        </w:rPr>
        <w:t>- обеспечение деятельности государственных органов Камчатского края;</w:t>
      </w:r>
    </w:p>
    <w:p w:rsidR="00C7249D" w:rsidRPr="00943CDF" w:rsidRDefault="00C7249D" w:rsidP="00943CDF">
      <w:pPr>
        <w:pStyle w:val="a5"/>
        <w:jc w:val="both"/>
        <w:rPr>
          <w:sz w:val="28"/>
          <w:szCs w:val="28"/>
        </w:rPr>
      </w:pPr>
      <w:r w:rsidRPr="00943CDF">
        <w:rPr>
          <w:sz w:val="28"/>
          <w:szCs w:val="28"/>
        </w:rPr>
        <w:t>- обеспечение деятельности краевых государственных казенных учреждений;</w:t>
      </w:r>
    </w:p>
    <w:p w:rsidR="00C7249D" w:rsidRPr="00943CDF" w:rsidRDefault="00C7249D" w:rsidP="00943CDF">
      <w:pPr>
        <w:pStyle w:val="a5"/>
        <w:jc w:val="both"/>
        <w:rPr>
          <w:sz w:val="28"/>
          <w:szCs w:val="28"/>
        </w:rPr>
      </w:pPr>
      <w:r w:rsidRPr="00943CDF">
        <w:rPr>
          <w:sz w:val="28"/>
          <w:szCs w:val="28"/>
        </w:rPr>
        <w:t>- субсидии краевым государственным бюджетным и автономным учреждениям на финансовое обеспечение выполнения государственного задания;</w:t>
      </w:r>
    </w:p>
    <w:p w:rsidR="00C7249D" w:rsidRPr="00943CDF" w:rsidRDefault="00C7249D" w:rsidP="00943CDF">
      <w:pPr>
        <w:pStyle w:val="a5"/>
        <w:jc w:val="both"/>
        <w:rPr>
          <w:sz w:val="28"/>
          <w:szCs w:val="28"/>
        </w:rPr>
      </w:pPr>
      <w:r w:rsidRPr="00943CDF">
        <w:rPr>
          <w:sz w:val="28"/>
          <w:szCs w:val="28"/>
        </w:rPr>
        <w:t>- меры социальной поддержки отдельных категорий граждан;</w:t>
      </w:r>
    </w:p>
    <w:p w:rsidR="00C7249D" w:rsidRPr="00943CDF" w:rsidRDefault="00C7249D" w:rsidP="00943CDF">
      <w:pPr>
        <w:pStyle w:val="a5"/>
        <w:jc w:val="both"/>
        <w:rPr>
          <w:sz w:val="28"/>
          <w:szCs w:val="28"/>
        </w:rPr>
      </w:pPr>
      <w:r w:rsidRPr="00943CDF">
        <w:rPr>
          <w:sz w:val="28"/>
          <w:szCs w:val="28"/>
        </w:rPr>
        <w:t>- обязательства по софинансированию расходов за счет средств федерального бюджета;</w:t>
      </w:r>
    </w:p>
    <w:p w:rsidR="00C7249D" w:rsidRPr="00943CDF" w:rsidRDefault="00C7249D" w:rsidP="00943CDF">
      <w:pPr>
        <w:pStyle w:val="a5"/>
        <w:jc w:val="both"/>
        <w:rPr>
          <w:sz w:val="28"/>
          <w:szCs w:val="28"/>
        </w:rPr>
      </w:pPr>
      <w:r w:rsidRPr="00943CDF">
        <w:rPr>
          <w:sz w:val="28"/>
          <w:szCs w:val="28"/>
        </w:rPr>
        <w:t>- субвенции местным бюджетам на осуществление государственных полномочий Камчатского края;</w:t>
      </w:r>
    </w:p>
    <w:p w:rsidR="00C7249D" w:rsidRPr="00943CDF" w:rsidRDefault="00C7249D" w:rsidP="00943CDF">
      <w:pPr>
        <w:pStyle w:val="a5"/>
        <w:jc w:val="both"/>
        <w:rPr>
          <w:sz w:val="28"/>
          <w:szCs w:val="28"/>
        </w:rPr>
      </w:pPr>
      <w:r w:rsidRPr="00943CDF">
        <w:rPr>
          <w:sz w:val="28"/>
          <w:szCs w:val="28"/>
        </w:rPr>
        <w:t>- расходы на обслуживание государственного долга;</w:t>
      </w:r>
    </w:p>
    <w:p w:rsidR="00C7249D" w:rsidRPr="00943CDF" w:rsidRDefault="00C7249D" w:rsidP="00943CDF">
      <w:pPr>
        <w:pStyle w:val="a5"/>
        <w:jc w:val="both"/>
        <w:rPr>
          <w:sz w:val="28"/>
          <w:szCs w:val="28"/>
        </w:rPr>
      </w:pPr>
      <w:r w:rsidRPr="00943CDF">
        <w:rPr>
          <w:sz w:val="28"/>
          <w:szCs w:val="28"/>
        </w:rPr>
        <w:t>- уплата страховых взносов на обязательное медицинское страхование неработающего населения;</w:t>
      </w:r>
    </w:p>
    <w:p w:rsidR="00C7249D" w:rsidRPr="00943CDF" w:rsidRDefault="00C7249D" w:rsidP="00943CDF">
      <w:pPr>
        <w:pStyle w:val="a5"/>
        <w:jc w:val="both"/>
        <w:rPr>
          <w:sz w:val="28"/>
          <w:szCs w:val="28"/>
        </w:rPr>
      </w:pPr>
      <w:r w:rsidRPr="00943CDF">
        <w:rPr>
          <w:sz w:val="28"/>
          <w:szCs w:val="28"/>
        </w:rPr>
        <w:t>- дотации местным бюджетам на выравнивание бюджетной обеспеченности муниципальных районов (муниципальных, городских округов) в Камчатском крае;</w:t>
      </w:r>
    </w:p>
    <w:p w:rsidR="00C7249D" w:rsidRPr="00943CDF" w:rsidRDefault="00C7249D" w:rsidP="00943CDF">
      <w:pPr>
        <w:pStyle w:val="a5"/>
        <w:jc w:val="both"/>
        <w:rPr>
          <w:sz w:val="28"/>
          <w:szCs w:val="28"/>
        </w:rPr>
      </w:pPr>
      <w:r w:rsidRPr="00943CDF">
        <w:rPr>
          <w:sz w:val="28"/>
          <w:szCs w:val="28"/>
        </w:rPr>
        <w:t>- субсидия местным бюджетам на софинансирование расходов по оплате труда работников муниципальных учреждений;</w:t>
      </w:r>
    </w:p>
    <w:p w:rsidR="00C7249D" w:rsidRPr="00943CDF" w:rsidRDefault="00C7249D" w:rsidP="00943CDF">
      <w:pPr>
        <w:pStyle w:val="a5"/>
        <w:jc w:val="both"/>
        <w:rPr>
          <w:sz w:val="28"/>
          <w:szCs w:val="28"/>
        </w:rPr>
      </w:pPr>
      <w:r w:rsidRPr="00943CDF">
        <w:rPr>
          <w:sz w:val="28"/>
          <w:szCs w:val="28"/>
        </w:rPr>
        <w:lastRenderedPageBreak/>
        <w:t>- субсидия местным бюджетам на софинансирование расходов на оплату коммунальных услуг муниципальными учреждениями;</w:t>
      </w:r>
    </w:p>
    <w:p w:rsidR="00C7249D" w:rsidRPr="00943CDF" w:rsidRDefault="00C7249D" w:rsidP="00943CDF">
      <w:pPr>
        <w:pStyle w:val="a5"/>
        <w:jc w:val="both"/>
        <w:rPr>
          <w:sz w:val="28"/>
          <w:szCs w:val="28"/>
        </w:rPr>
      </w:pPr>
      <w:r w:rsidRPr="00943CDF">
        <w:rPr>
          <w:sz w:val="28"/>
          <w:szCs w:val="28"/>
        </w:rPr>
        <w:t>2) сформирован резерв ассигнований на случай непредвиденных расходов, имеющих неотложный характер, а также резервы, подлежащие распределению в течение финансового года;</w:t>
      </w:r>
    </w:p>
    <w:p w:rsidR="00C7249D" w:rsidRPr="00943CDF" w:rsidRDefault="00C7249D" w:rsidP="00943CDF">
      <w:pPr>
        <w:pStyle w:val="a5"/>
        <w:jc w:val="both"/>
        <w:rPr>
          <w:sz w:val="28"/>
          <w:szCs w:val="28"/>
        </w:rPr>
      </w:pPr>
      <w:r w:rsidRPr="00943CDF">
        <w:rPr>
          <w:sz w:val="28"/>
          <w:szCs w:val="28"/>
        </w:rPr>
        <w:t>3) с учетом сокращения финансового обеспечения менее приоритетных расходных обязательств, исходя из общего объема остатка свободных ассигнований краевого бюджета сформирована инвестиционная программа Камчатского края, при этом в первую очередь  учтены мероприятия, в отношении которых уже заключены соглашения или в отношении которых имеются обязательства по заключению соглашений по предоставлению субсидий, иных межбюджетных трансфертов из федерального бюджета краевому бюджету на софинансирование расходных обязательств, и мероприятия, по которым имеются бюджетные обязательства по заключенным контрактам;</w:t>
      </w:r>
    </w:p>
    <w:p w:rsidR="00C7249D" w:rsidRPr="00943CDF" w:rsidRDefault="00C7249D" w:rsidP="00943CDF">
      <w:pPr>
        <w:pStyle w:val="a5"/>
        <w:jc w:val="both"/>
        <w:rPr>
          <w:sz w:val="28"/>
          <w:szCs w:val="28"/>
        </w:rPr>
      </w:pPr>
      <w:r w:rsidRPr="00943CDF">
        <w:rPr>
          <w:sz w:val="28"/>
          <w:szCs w:val="28"/>
        </w:rPr>
        <w:t xml:space="preserve">4) </w:t>
      </w:r>
      <w:r w:rsidRPr="00943CDF">
        <w:rPr>
          <w:rFonts w:eastAsia="Calibri"/>
          <w:sz w:val="28"/>
          <w:szCs w:val="28"/>
          <w:lang w:eastAsia="en-US"/>
        </w:rPr>
        <w:t>исходя из приоритетов социально-экономического развития Камчатского края обеспечены ассигнованиями прочие расходные обязательства Камчатского края.</w:t>
      </w:r>
      <w:r w:rsidRPr="00943CDF">
        <w:rPr>
          <w:sz w:val="28"/>
          <w:szCs w:val="28"/>
        </w:rPr>
        <w:t xml:space="preserve"> </w:t>
      </w:r>
    </w:p>
    <w:p w:rsidR="00C7249D" w:rsidRPr="00943CDF" w:rsidRDefault="00C7249D" w:rsidP="00943CDF">
      <w:pPr>
        <w:pStyle w:val="a5"/>
        <w:jc w:val="both"/>
        <w:rPr>
          <w:sz w:val="28"/>
          <w:szCs w:val="28"/>
        </w:rPr>
      </w:pPr>
      <w:r w:rsidRPr="00943CDF">
        <w:rPr>
          <w:sz w:val="28"/>
          <w:szCs w:val="28"/>
        </w:rPr>
        <w:t xml:space="preserve">В этой связи, главным распорядителям бюджетных средств необходимо в полной мере задействовать внутренние отраслевые резервы, в частности, отменять реализацию неэффективных мероприятий, реализовывать мероприятия по оптимизации действующей сети краевых государственных учреждений, сокращению избыточной численности работающих, повышению эффективности использования находящегося в их распоряжении имущества, привлечению дополнительных средств от оказания платных услуг. </w:t>
      </w:r>
    </w:p>
    <w:p w:rsidR="00C7249D" w:rsidRPr="00943CDF" w:rsidRDefault="00C7249D" w:rsidP="00943CDF">
      <w:pPr>
        <w:pStyle w:val="a5"/>
        <w:jc w:val="both"/>
        <w:rPr>
          <w:sz w:val="28"/>
          <w:szCs w:val="28"/>
        </w:rPr>
      </w:pPr>
    </w:p>
    <w:p w:rsidR="00C7249D" w:rsidRPr="00943CDF" w:rsidRDefault="00C7249D" w:rsidP="00943CDF">
      <w:pPr>
        <w:pStyle w:val="a5"/>
        <w:jc w:val="both"/>
        <w:rPr>
          <w:sz w:val="28"/>
          <w:szCs w:val="28"/>
        </w:rPr>
      </w:pPr>
      <w:r w:rsidRPr="00943CDF">
        <w:rPr>
          <w:sz w:val="28"/>
          <w:szCs w:val="28"/>
        </w:rPr>
        <w:t>Основные параметры краевого бюджета составляют:</w:t>
      </w:r>
    </w:p>
    <w:p w:rsidR="00C7249D" w:rsidRPr="00943CDF" w:rsidRDefault="00C7249D" w:rsidP="00943CDF">
      <w:pPr>
        <w:pStyle w:val="a5"/>
        <w:jc w:val="both"/>
        <w:rPr>
          <w:sz w:val="28"/>
          <w:szCs w:val="28"/>
        </w:rPr>
      </w:pPr>
      <w:r w:rsidRPr="00943CDF">
        <w:rPr>
          <w:sz w:val="28"/>
          <w:szCs w:val="28"/>
        </w:rPr>
        <w:t xml:space="preserve">на 2027 год: </w:t>
      </w:r>
    </w:p>
    <w:p w:rsidR="00C7249D" w:rsidRPr="00943CDF" w:rsidRDefault="00C7249D" w:rsidP="00943CDF">
      <w:pPr>
        <w:pStyle w:val="a5"/>
        <w:jc w:val="both"/>
        <w:rPr>
          <w:sz w:val="28"/>
          <w:szCs w:val="28"/>
        </w:rPr>
      </w:pPr>
      <w:r w:rsidRPr="00943CDF">
        <w:rPr>
          <w:sz w:val="28"/>
          <w:szCs w:val="28"/>
        </w:rPr>
        <w:t>прогнозируемый общий объем доходов бюджета – 136 584,4 млн рублей;</w:t>
      </w:r>
    </w:p>
    <w:p w:rsidR="00C7249D" w:rsidRPr="00943CDF" w:rsidRDefault="00C7249D" w:rsidP="00943CDF">
      <w:pPr>
        <w:pStyle w:val="a5"/>
        <w:jc w:val="both"/>
        <w:rPr>
          <w:sz w:val="28"/>
          <w:szCs w:val="28"/>
        </w:rPr>
      </w:pPr>
      <w:r w:rsidRPr="00943CDF">
        <w:rPr>
          <w:sz w:val="28"/>
          <w:szCs w:val="28"/>
        </w:rPr>
        <w:t xml:space="preserve">общий объем расходов бюджета – 139 882,0 млн рублей; </w:t>
      </w:r>
    </w:p>
    <w:p w:rsidR="00C7249D" w:rsidRPr="00943CDF" w:rsidRDefault="00C7249D" w:rsidP="00943CDF">
      <w:pPr>
        <w:pStyle w:val="a5"/>
        <w:jc w:val="both"/>
        <w:rPr>
          <w:sz w:val="28"/>
          <w:szCs w:val="28"/>
        </w:rPr>
      </w:pPr>
      <w:r w:rsidRPr="00943CDF">
        <w:rPr>
          <w:sz w:val="28"/>
          <w:szCs w:val="28"/>
        </w:rPr>
        <w:t>дефицит краевого бюджета – 3 297,6 млн рублей;</w:t>
      </w:r>
    </w:p>
    <w:p w:rsidR="00C7249D" w:rsidRPr="00943CDF" w:rsidRDefault="00C7249D" w:rsidP="00943CDF">
      <w:pPr>
        <w:pStyle w:val="a5"/>
        <w:jc w:val="both"/>
        <w:rPr>
          <w:sz w:val="28"/>
          <w:szCs w:val="28"/>
        </w:rPr>
      </w:pPr>
      <w:r w:rsidRPr="00943CDF">
        <w:rPr>
          <w:sz w:val="28"/>
          <w:szCs w:val="28"/>
        </w:rPr>
        <w:t xml:space="preserve">на 2028 год: </w:t>
      </w:r>
    </w:p>
    <w:p w:rsidR="00C7249D" w:rsidRPr="00943CDF" w:rsidRDefault="00C7249D" w:rsidP="00943CDF">
      <w:pPr>
        <w:pStyle w:val="a5"/>
        <w:jc w:val="both"/>
        <w:rPr>
          <w:sz w:val="28"/>
          <w:szCs w:val="28"/>
        </w:rPr>
      </w:pPr>
      <w:r w:rsidRPr="00943CDF">
        <w:rPr>
          <w:sz w:val="28"/>
          <w:szCs w:val="28"/>
        </w:rPr>
        <w:t>прогнозируемый общий объем доходов бюджета – 132 099,3 млн рублей;</w:t>
      </w:r>
    </w:p>
    <w:p w:rsidR="00C7249D" w:rsidRPr="00943CDF" w:rsidRDefault="00C7249D" w:rsidP="00943CDF">
      <w:pPr>
        <w:pStyle w:val="a5"/>
        <w:jc w:val="both"/>
        <w:rPr>
          <w:sz w:val="28"/>
          <w:szCs w:val="28"/>
        </w:rPr>
      </w:pPr>
      <w:r w:rsidRPr="00943CDF">
        <w:rPr>
          <w:sz w:val="28"/>
          <w:szCs w:val="28"/>
        </w:rPr>
        <w:t xml:space="preserve">общий объем расходов бюджета – 132 617,4 млн рублей; </w:t>
      </w:r>
    </w:p>
    <w:p w:rsidR="00C7249D" w:rsidRPr="00943CDF" w:rsidRDefault="00C7249D" w:rsidP="00943CDF">
      <w:pPr>
        <w:pStyle w:val="a5"/>
        <w:jc w:val="both"/>
        <w:rPr>
          <w:sz w:val="28"/>
          <w:szCs w:val="28"/>
        </w:rPr>
      </w:pPr>
      <w:r w:rsidRPr="00943CDF">
        <w:rPr>
          <w:sz w:val="28"/>
          <w:szCs w:val="28"/>
        </w:rPr>
        <w:t>дефицит краевого бюджета – 518,1 млн рублей;</w:t>
      </w:r>
    </w:p>
    <w:p w:rsidR="00C7249D" w:rsidRPr="00943CDF" w:rsidRDefault="00C7249D" w:rsidP="00943CDF">
      <w:pPr>
        <w:pStyle w:val="a5"/>
        <w:jc w:val="both"/>
        <w:rPr>
          <w:sz w:val="28"/>
          <w:szCs w:val="28"/>
        </w:rPr>
      </w:pPr>
      <w:r w:rsidRPr="00943CDF">
        <w:rPr>
          <w:sz w:val="28"/>
          <w:szCs w:val="28"/>
        </w:rPr>
        <w:t>на 2029 год:</w:t>
      </w:r>
    </w:p>
    <w:p w:rsidR="00C7249D" w:rsidRPr="00943CDF" w:rsidRDefault="00C7249D" w:rsidP="00943CDF">
      <w:pPr>
        <w:pStyle w:val="a5"/>
        <w:jc w:val="both"/>
        <w:rPr>
          <w:sz w:val="28"/>
          <w:szCs w:val="28"/>
        </w:rPr>
      </w:pPr>
      <w:r w:rsidRPr="00943CDF">
        <w:rPr>
          <w:sz w:val="28"/>
          <w:szCs w:val="28"/>
        </w:rPr>
        <w:t>прогнозируемый общий объем доходов бюджета – 128 164,7 млн рублей;</w:t>
      </w:r>
    </w:p>
    <w:p w:rsidR="00C7249D" w:rsidRPr="00943CDF" w:rsidRDefault="00C7249D" w:rsidP="00943CDF">
      <w:pPr>
        <w:pStyle w:val="a5"/>
        <w:jc w:val="both"/>
        <w:rPr>
          <w:sz w:val="28"/>
          <w:szCs w:val="28"/>
        </w:rPr>
      </w:pPr>
      <w:r w:rsidRPr="00943CDF">
        <w:rPr>
          <w:sz w:val="28"/>
          <w:szCs w:val="28"/>
        </w:rPr>
        <w:t xml:space="preserve">общий объем расходов бюджета – 127 944,2 млн рублей; </w:t>
      </w:r>
    </w:p>
    <w:p w:rsidR="00C7249D" w:rsidRPr="00943CDF" w:rsidRDefault="00C7249D" w:rsidP="00943CDF">
      <w:pPr>
        <w:pStyle w:val="a5"/>
        <w:jc w:val="both"/>
        <w:rPr>
          <w:sz w:val="28"/>
          <w:szCs w:val="28"/>
        </w:rPr>
      </w:pPr>
      <w:r w:rsidRPr="00943CDF">
        <w:rPr>
          <w:sz w:val="28"/>
          <w:szCs w:val="28"/>
        </w:rPr>
        <w:t>профицит краевого бюджета – 220,5 млн рублей.</w:t>
      </w:r>
    </w:p>
    <w:p w:rsidR="00C7249D" w:rsidRPr="00943CDF" w:rsidRDefault="00C7249D" w:rsidP="00943CDF">
      <w:pPr>
        <w:pStyle w:val="a5"/>
        <w:jc w:val="both"/>
        <w:rPr>
          <w:sz w:val="28"/>
          <w:szCs w:val="28"/>
        </w:rPr>
      </w:pPr>
    </w:p>
    <w:p w:rsidR="00C7249D" w:rsidRPr="00943CDF" w:rsidRDefault="00C7249D" w:rsidP="00943CDF">
      <w:pPr>
        <w:pStyle w:val="a5"/>
        <w:jc w:val="both"/>
        <w:rPr>
          <w:b/>
          <w:sz w:val="28"/>
          <w:szCs w:val="28"/>
        </w:rPr>
      </w:pPr>
      <w:r w:rsidRPr="00943CDF">
        <w:rPr>
          <w:sz w:val="28"/>
          <w:szCs w:val="28"/>
        </w:rPr>
        <w:lastRenderedPageBreak/>
        <w:t>1. Доходы краевого бюджета</w:t>
      </w:r>
    </w:p>
    <w:p w:rsidR="00C7249D" w:rsidRPr="00943CDF" w:rsidRDefault="00C7249D" w:rsidP="00943CDF">
      <w:pPr>
        <w:pStyle w:val="a5"/>
        <w:jc w:val="both"/>
        <w:rPr>
          <w:sz w:val="28"/>
          <w:szCs w:val="28"/>
        </w:rPr>
      </w:pPr>
      <w:r w:rsidRPr="00943CDF">
        <w:rPr>
          <w:sz w:val="28"/>
          <w:szCs w:val="28"/>
        </w:rPr>
        <w:t>Доходная часть краевого бюджета сформирована на основе базового варианта прогноза социально-экономического развития Камчатского края, данных, представленных главными администраторами доходов краевого бюджета.</w:t>
      </w:r>
    </w:p>
    <w:p w:rsidR="00C7249D" w:rsidRPr="00943CDF" w:rsidRDefault="00C7249D" w:rsidP="00943CDF">
      <w:pPr>
        <w:pStyle w:val="a5"/>
        <w:jc w:val="both"/>
        <w:rPr>
          <w:sz w:val="28"/>
          <w:szCs w:val="28"/>
        </w:rPr>
      </w:pPr>
      <w:r w:rsidRPr="00943CDF">
        <w:rPr>
          <w:sz w:val="28"/>
          <w:szCs w:val="28"/>
        </w:rPr>
        <w:t>Налоговые и неналоговые доходы краевого бюджета предусмотрены в следующих объемах: 2027 год – 59 729,0 млн рублей, 2028 год – 62 585,0 млн рублей, 2029 год – 65 216,6 млн рублей.</w:t>
      </w:r>
    </w:p>
    <w:p w:rsidR="00C7249D" w:rsidRPr="00943CDF" w:rsidRDefault="00C7249D" w:rsidP="00943CDF">
      <w:pPr>
        <w:pStyle w:val="a5"/>
        <w:jc w:val="both"/>
        <w:rPr>
          <w:sz w:val="28"/>
          <w:szCs w:val="28"/>
        </w:rPr>
      </w:pPr>
      <w:r w:rsidRPr="00943CDF">
        <w:rPr>
          <w:sz w:val="28"/>
          <w:szCs w:val="28"/>
        </w:rPr>
        <w:t>В связи с отсутствием в настоящее время в проекте федерального закона                       «О федеральном бюджете на 2027 год и на плановый период 2028 и 2029 годов» распределения межбюджетных трансфертов из федерального бюджета по субъектам Российской Федерации безвозмездные поступления от других бюджетов бюджетной системы Российской Федерации учтены в проекте закона на 2027 и 2028 годы на основании утвержденных на плановый период объемов поступлений Законом Камчатского края от 26.11.2025 № 537                          «О краевом бюджете на 2026 год и на плановый период 2027 и 2028 годов», на 2029 год – на основании утвержденного объема на 2028 год. Кроме того, учтены объемы межбюджетных трансфертах из федерального бюджета на 2027 – 2029 годы, доведенные главными распорядителями средств федерального бюджета.</w:t>
      </w:r>
    </w:p>
    <w:p w:rsidR="00C7249D" w:rsidRPr="00943CDF" w:rsidRDefault="00C7249D" w:rsidP="00943CDF">
      <w:pPr>
        <w:pStyle w:val="a5"/>
        <w:jc w:val="both"/>
        <w:rPr>
          <w:b/>
          <w:sz w:val="28"/>
          <w:szCs w:val="28"/>
        </w:rPr>
      </w:pPr>
      <w:r w:rsidRPr="00943CDF">
        <w:rPr>
          <w:sz w:val="28"/>
          <w:szCs w:val="28"/>
        </w:rPr>
        <w:t>Объем безвозмездных поступлений из федерального бюджета в проекте краевого бюджета предусмотрен в сумме</w:t>
      </w:r>
      <w:r w:rsidRPr="00943CDF">
        <w:rPr>
          <w:color w:val="FF0000"/>
          <w:sz w:val="28"/>
          <w:szCs w:val="28"/>
        </w:rPr>
        <w:t xml:space="preserve"> </w:t>
      </w:r>
      <w:r w:rsidRPr="00943CDF">
        <w:rPr>
          <w:sz w:val="28"/>
          <w:szCs w:val="28"/>
        </w:rPr>
        <w:t xml:space="preserve">76 174,7 млн рублей, 68 831,8 млн рублей и 62 948,0 млн рублей соответственно в 2027, 2028 и 2029 годах. </w:t>
      </w:r>
    </w:p>
    <w:p w:rsidR="00C7249D" w:rsidRPr="00943CDF" w:rsidRDefault="00C7249D" w:rsidP="00943CDF">
      <w:pPr>
        <w:pStyle w:val="a5"/>
        <w:jc w:val="both"/>
        <w:rPr>
          <w:b/>
          <w:sz w:val="28"/>
          <w:szCs w:val="28"/>
        </w:rPr>
      </w:pPr>
      <w:r w:rsidRPr="00943CDF">
        <w:rPr>
          <w:sz w:val="28"/>
          <w:szCs w:val="28"/>
        </w:rPr>
        <w:t xml:space="preserve">Целевые безвозмездные поступления из федерального бюджета предусмотрены в объемах 14 918,3 млн рублей, 20 500,2 млн рублей и 14 616,4 млн рублей соответственно в 2027, 2028 и 2029 годах. </w:t>
      </w:r>
    </w:p>
    <w:p w:rsidR="00C7249D" w:rsidRPr="00943CDF" w:rsidRDefault="00C7249D" w:rsidP="00943CDF">
      <w:pPr>
        <w:pStyle w:val="a5"/>
        <w:jc w:val="both"/>
        <w:rPr>
          <w:sz w:val="28"/>
          <w:szCs w:val="28"/>
        </w:rPr>
      </w:pPr>
      <w:r w:rsidRPr="00943CDF">
        <w:rPr>
          <w:sz w:val="28"/>
          <w:szCs w:val="28"/>
        </w:rPr>
        <w:t>Объем безвозмездных поступлений от публично-правовой компании «Фонд развития территорий» на обеспечение мероприятий по переселению граждан из аварийного жилищного фонда предусмотрен в сумме 680,6 млн рублей и 682,5 млн рублей соответственно в 2027 и 2028 годах.</w:t>
      </w:r>
    </w:p>
    <w:p w:rsidR="00C7249D" w:rsidRPr="00943CDF" w:rsidRDefault="00C7249D" w:rsidP="00943CDF">
      <w:pPr>
        <w:pStyle w:val="a5"/>
        <w:jc w:val="both"/>
        <w:rPr>
          <w:sz w:val="28"/>
          <w:szCs w:val="28"/>
        </w:rPr>
      </w:pPr>
    </w:p>
    <w:p w:rsidR="00C7249D" w:rsidRPr="00943CDF" w:rsidRDefault="00C7249D" w:rsidP="00943CDF">
      <w:pPr>
        <w:pStyle w:val="a5"/>
        <w:jc w:val="both"/>
        <w:rPr>
          <w:sz w:val="28"/>
          <w:szCs w:val="28"/>
        </w:rPr>
      </w:pPr>
      <w:r w:rsidRPr="00943CDF">
        <w:rPr>
          <w:sz w:val="28"/>
          <w:szCs w:val="28"/>
        </w:rPr>
        <w:t xml:space="preserve">2. Расходы краевого бюджета </w:t>
      </w:r>
    </w:p>
    <w:p w:rsidR="00C7249D" w:rsidRPr="00943CDF" w:rsidRDefault="00C7249D" w:rsidP="00943CDF">
      <w:pPr>
        <w:pStyle w:val="a5"/>
        <w:jc w:val="both"/>
        <w:rPr>
          <w:sz w:val="28"/>
          <w:szCs w:val="28"/>
        </w:rPr>
      </w:pPr>
      <w:r w:rsidRPr="00943CDF">
        <w:rPr>
          <w:sz w:val="28"/>
          <w:szCs w:val="28"/>
        </w:rPr>
        <w:t xml:space="preserve">Краевой бюджет формируется на базе государственных программ Камчатского края, перечень которых утвержден распоряжением Правительства Камчатского края от 31.07.2013 № 364-РП, и в программном формате. </w:t>
      </w:r>
    </w:p>
    <w:p w:rsidR="00C7249D" w:rsidRPr="00943CDF" w:rsidRDefault="00C7249D" w:rsidP="00943CDF">
      <w:pPr>
        <w:pStyle w:val="a5"/>
        <w:jc w:val="both"/>
        <w:rPr>
          <w:sz w:val="28"/>
          <w:szCs w:val="28"/>
        </w:rPr>
      </w:pPr>
      <w:r w:rsidRPr="00943CDF">
        <w:rPr>
          <w:sz w:val="28"/>
          <w:szCs w:val="28"/>
        </w:rPr>
        <w:t>Государственные программы Камчатского края охватывают все основные сферы деятельности исполнительных органов государственной власти Камчатского края и направлены на повышение результативности и эффективности расходов краевого бюджета.</w:t>
      </w:r>
    </w:p>
    <w:p w:rsidR="00C7249D" w:rsidRPr="00943CDF" w:rsidRDefault="00C7249D" w:rsidP="00943CDF">
      <w:pPr>
        <w:pStyle w:val="a5"/>
        <w:jc w:val="both"/>
        <w:rPr>
          <w:sz w:val="28"/>
          <w:szCs w:val="28"/>
        </w:rPr>
      </w:pPr>
      <w:r w:rsidRPr="00943CDF">
        <w:rPr>
          <w:sz w:val="28"/>
          <w:szCs w:val="28"/>
        </w:rPr>
        <w:lastRenderedPageBreak/>
        <w:t>При формировании краевого бюджета на 2027 год и на плановый период 2028 и 2029 годов первоочередные социально значимые расходы обеспечены ассигнованиями в полном объеме.</w:t>
      </w:r>
    </w:p>
    <w:p w:rsidR="00C7249D" w:rsidRPr="00943CDF" w:rsidRDefault="00C7249D" w:rsidP="00943CDF">
      <w:pPr>
        <w:pStyle w:val="a5"/>
        <w:jc w:val="both"/>
        <w:rPr>
          <w:sz w:val="28"/>
          <w:szCs w:val="28"/>
        </w:rPr>
      </w:pPr>
      <w:r w:rsidRPr="00943CDF">
        <w:rPr>
          <w:sz w:val="28"/>
          <w:szCs w:val="28"/>
        </w:rPr>
        <w:t xml:space="preserve">Формирование объема и структуры расходов краевого бюджета на                  2027 – 2029 годы осуществлялось с учетом следующих подходов: </w:t>
      </w:r>
    </w:p>
    <w:p w:rsidR="00C7249D" w:rsidRPr="00943CDF" w:rsidRDefault="00C7249D" w:rsidP="00943CDF">
      <w:pPr>
        <w:pStyle w:val="a5"/>
        <w:jc w:val="both"/>
        <w:rPr>
          <w:sz w:val="28"/>
          <w:szCs w:val="28"/>
        </w:rPr>
      </w:pPr>
      <w:r w:rsidRPr="00943CDF">
        <w:rPr>
          <w:sz w:val="28"/>
          <w:szCs w:val="28"/>
        </w:rPr>
        <w:t>бюджетные ассигнования на обеспечение выполнения функций краевых государственных учреждений, финансируемых из краевого бюджета, и на выполнение государственных полномочий Камчатского края в части  оплаты труда отдельных категорий работников, определенных Указами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2012-2017 годы», от 28.12.2012 № 1688 «О некоторых мерах по реализации государственной политики в сфере защиты детей-сирот и детей, оставшихся без попечения родителей», предусмотрены с учетом увеличения с 1 января 2027 года на 4,7%;</w:t>
      </w:r>
    </w:p>
    <w:p w:rsidR="00C7249D" w:rsidRPr="00943CDF" w:rsidRDefault="00C7249D" w:rsidP="00943CDF">
      <w:pPr>
        <w:pStyle w:val="a5"/>
        <w:jc w:val="both"/>
        <w:rPr>
          <w:sz w:val="28"/>
          <w:szCs w:val="28"/>
        </w:rPr>
      </w:pPr>
      <w:r w:rsidRPr="00943CDF">
        <w:rPr>
          <w:sz w:val="28"/>
          <w:szCs w:val="28"/>
        </w:rPr>
        <w:t>бюджетные ассигнования на обеспечение выполнения функций государственных органов Камчатского края, краевых государственных учреждений, финансируемых из краевого бюджета, и на выполнение государственных полномочий Камчатского края в части оплаты труда работников, за исключением категорий работников, указанных в пункте 1, предусмотрены с учетом увеличения с 1 октября 2027 года на 4,7%;</w:t>
      </w:r>
    </w:p>
    <w:p w:rsidR="00C7249D" w:rsidRPr="00943CDF" w:rsidRDefault="00C7249D" w:rsidP="00943CDF">
      <w:pPr>
        <w:pStyle w:val="a5"/>
        <w:jc w:val="both"/>
        <w:rPr>
          <w:sz w:val="28"/>
          <w:szCs w:val="28"/>
        </w:rPr>
      </w:pPr>
      <w:r w:rsidRPr="00943CDF">
        <w:rPr>
          <w:sz w:val="28"/>
          <w:szCs w:val="28"/>
        </w:rPr>
        <w:t>3) бюджетные ассигнования на оплату коммунальных услуг государственными органами Камчатского края и краевыми государственными учреждениями (казенными, автономными, бюджетными) предусмотрены в соответствии с постановлением Правительства Камч</w:t>
      </w:r>
      <w:r w:rsidR="00943CDF">
        <w:rPr>
          <w:sz w:val="28"/>
          <w:szCs w:val="28"/>
        </w:rPr>
        <w:t xml:space="preserve">атского края </w:t>
      </w:r>
      <w:r w:rsidRPr="00943CDF">
        <w:rPr>
          <w:sz w:val="28"/>
          <w:szCs w:val="28"/>
        </w:rPr>
        <w:t>от 01.06.2026 № 283-П «Об утверждении годовых предельных объемов потребления коммунальных услуг государственными органами Камчатского края и краевыми государственными учреждениями на 2027 год и на плановый период 2028 и 2029 годов»;</w:t>
      </w:r>
    </w:p>
    <w:p w:rsidR="00C7249D" w:rsidRPr="00943CDF" w:rsidRDefault="00C7249D" w:rsidP="00943CDF">
      <w:pPr>
        <w:pStyle w:val="a5"/>
        <w:jc w:val="both"/>
        <w:rPr>
          <w:b/>
          <w:sz w:val="28"/>
          <w:szCs w:val="28"/>
          <w:highlight w:val="white"/>
        </w:rPr>
      </w:pPr>
      <w:r w:rsidRPr="00943CDF">
        <w:rPr>
          <w:sz w:val="28"/>
          <w:szCs w:val="28"/>
          <w:highlight w:val="white"/>
        </w:rPr>
        <w:t>4)  публичные нормативные обязательства и приравненные к ним обязательства проиндексированы на уровень инфляции с учетом изменения численности получателей;</w:t>
      </w:r>
    </w:p>
    <w:p w:rsidR="00C7249D" w:rsidRPr="00943CDF" w:rsidRDefault="00C7249D" w:rsidP="00943CDF">
      <w:pPr>
        <w:pStyle w:val="a5"/>
        <w:jc w:val="both"/>
        <w:rPr>
          <w:sz w:val="28"/>
          <w:szCs w:val="28"/>
        </w:rPr>
      </w:pPr>
      <w:r w:rsidRPr="00943CDF">
        <w:rPr>
          <w:sz w:val="28"/>
          <w:szCs w:val="28"/>
        </w:rPr>
        <w:t xml:space="preserve">5) расходы на обеспечение выполнения функций (содержание) государственных органов Камчатского края, обеспечение деятельности краевых государственных казенных учреждений предусмотрены с учетом нормативов, утвержденных постановлением Правительства Камчатского края от 06.05.2021 № 174-П «Об утверждении Правил определения требований к закупаемым государственными органами Камчатского края, подведомственными им краевыми государственными казенными, </w:t>
      </w:r>
      <w:r w:rsidRPr="00943CDF">
        <w:rPr>
          <w:sz w:val="28"/>
          <w:szCs w:val="28"/>
        </w:rPr>
        <w:lastRenderedPageBreak/>
        <w:t>бюджетными учреждениями и государственными унитарными предприятиями, органом управления территориальным фондом обязательного медицинского страхования Камчатского края отдельным видам товаров, работ, услуг (в том числе предельные цены товаров, работ, услуг)»;</w:t>
      </w:r>
    </w:p>
    <w:p w:rsidR="00C7249D" w:rsidRPr="00943CDF" w:rsidRDefault="00C7249D" w:rsidP="00943CDF">
      <w:pPr>
        <w:pStyle w:val="a5"/>
        <w:jc w:val="both"/>
        <w:rPr>
          <w:sz w:val="28"/>
          <w:szCs w:val="28"/>
        </w:rPr>
      </w:pPr>
      <w:r w:rsidRPr="00943CDF">
        <w:rPr>
          <w:sz w:val="28"/>
          <w:szCs w:val="28"/>
        </w:rPr>
        <w:t>6) ассигнования на реализацию инвестиционных мероприятий сформированы на основе перечня краевых инвестиционных мероприятий на 2027 – 2029 годы, согласованного Бюджетной комиссией при Правительстве Камчатского края;</w:t>
      </w:r>
    </w:p>
    <w:p w:rsidR="00C7249D" w:rsidRPr="00943CDF" w:rsidRDefault="00C7249D" w:rsidP="00943CDF">
      <w:pPr>
        <w:pStyle w:val="a5"/>
        <w:jc w:val="both"/>
        <w:rPr>
          <w:sz w:val="28"/>
          <w:szCs w:val="28"/>
        </w:rPr>
      </w:pPr>
      <w:r w:rsidRPr="00943CDF">
        <w:rPr>
          <w:sz w:val="28"/>
          <w:szCs w:val="28"/>
        </w:rPr>
        <w:t>7) сохра</w:t>
      </w:r>
      <w:r w:rsidRPr="00943CDF">
        <w:rPr>
          <w:sz w:val="28"/>
          <w:szCs w:val="28"/>
          <w:highlight w:val="white"/>
        </w:rPr>
        <w:t>нена практика об</w:t>
      </w:r>
      <w:r w:rsidRPr="00943CDF">
        <w:rPr>
          <w:sz w:val="28"/>
          <w:szCs w:val="28"/>
        </w:rPr>
        <w:t xml:space="preserve">разования резервного фонда Правительства Камчатского края (700,0 млн рублей – 2027 год, 120,0 млн рублей на 2028-2029 годы), дорожного фонда Камчатского края (за счет средств краевого бюджета) (3 667,2 млн рублей – 2027 год, 3 913,6 млн рублей – 2028 год, 4 042,0 млн рублей – 2029 год). </w:t>
      </w:r>
    </w:p>
    <w:p w:rsidR="00C7249D" w:rsidRPr="00943CDF" w:rsidRDefault="00C7249D" w:rsidP="00943CDF">
      <w:pPr>
        <w:pStyle w:val="a5"/>
        <w:jc w:val="both"/>
        <w:rPr>
          <w:sz w:val="28"/>
          <w:szCs w:val="28"/>
        </w:rPr>
      </w:pPr>
      <w:r w:rsidRPr="00943CDF">
        <w:rPr>
          <w:sz w:val="28"/>
          <w:szCs w:val="28"/>
        </w:rPr>
        <w:t>Общий объем расходов краевого бюджета на 2027 год, исходя из планируемых доходов бюджета, составил 139 882,0 млн рублей, на 2028 год –</w:t>
      </w:r>
      <w:r w:rsidRPr="00943CDF">
        <w:rPr>
          <w:color w:val="FF0000"/>
          <w:sz w:val="28"/>
          <w:szCs w:val="28"/>
        </w:rPr>
        <w:t xml:space="preserve"> </w:t>
      </w:r>
      <w:r w:rsidRPr="00943CDF">
        <w:rPr>
          <w:sz w:val="28"/>
          <w:szCs w:val="28"/>
        </w:rPr>
        <w:t>132 617,4 млн рублей, на 2029 год – 127 944,2 млн рублей.</w:t>
      </w:r>
    </w:p>
    <w:p w:rsidR="00C7249D" w:rsidRPr="00943CDF" w:rsidRDefault="00C7249D" w:rsidP="00943CDF">
      <w:pPr>
        <w:pStyle w:val="a5"/>
        <w:jc w:val="both"/>
        <w:rPr>
          <w:b/>
          <w:sz w:val="28"/>
          <w:szCs w:val="28"/>
        </w:rPr>
      </w:pPr>
      <w:r w:rsidRPr="00943CDF">
        <w:rPr>
          <w:sz w:val="28"/>
          <w:szCs w:val="28"/>
        </w:rPr>
        <w:t xml:space="preserve">В проекте краевого бюджета на 2027–2029 годы в полном объеме сохранены публичные нормативные обязательства, предусмотренные в 2026 году. </w:t>
      </w:r>
    </w:p>
    <w:p w:rsidR="00C7249D" w:rsidRPr="00943CDF" w:rsidRDefault="00C7249D" w:rsidP="00943CDF">
      <w:pPr>
        <w:pStyle w:val="a5"/>
        <w:jc w:val="both"/>
        <w:rPr>
          <w:b/>
          <w:sz w:val="28"/>
          <w:szCs w:val="28"/>
        </w:rPr>
      </w:pPr>
      <w:r w:rsidRPr="00943CDF">
        <w:rPr>
          <w:sz w:val="28"/>
          <w:szCs w:val="28"/>
        </w:rPr>
        <w:t>Общий объем бюджетных ассигнований на исполнение публичных нормативных обязательств на 2027 год составил 4 538,6 млн рублей, на 2028 год – 4 4725,7 млн рублей, на 2029 год – 4 888,4 млн рублей.</w:t>
      </w:r>
    </w:p>
    <w:p w:rsidR="00C7249D" w:rsidRPr="00943CDF" w:rsidRDefault="00C7249D" w:rsidP="00943CDF">
      <w:pPr>
        <w:pStyle w:val="a5"/>
        <w:jc w:val="both"/>
        <w:rPr>
          <w:b/>
          <w:sz w:val="28"/>
          <w:szCs w:val="28"/>
        </w:rPr>
      </w:pPr>
      <w:r w:rsidRPr="00943CDF">
        <w:rPr>
          <w:sz w:val="28"/>
          <w:szCs w:val="28"/>
        </w:rPr>
        <w:t>Объем средств на реализацию инвестиционных мероприятий (за счет средств краевого бюджета) в 2027 году составил 5 374,4 млн рублей, на 2028 год – 3 277,3 млн рублей, на 2029 год – 5 274,4 млн рублей.</w:t>
      </w:r>
    </w:p>
    <w:p w:rsidR="00C7249D" w:rsidRPr="00943CDF" w:rsidRDefault="00C7249D" w:rsidP="00943CDF">
      <w:pPr>
        <w:pStyle w:val="a5"/>
        <w:jc w:val="both"/>
        <w:rPr>
          <w:sz w:val="28"/>
          <w:szCs w:val="28"/>
        </w:rPr>
      </w:pPr>
      <w:r w:rsidRPr="00943CDF">
        <w:rPr>
          <w:sz w:val="28"/>
          <w:szCs w:val="28"/>
        </w:rPr>
        <w:t>Формирование межбюджетных отношений на 2027 – 2029 годы осуществлено с учетом следующих основных подходов:</w:t>
      </w:r>
    </w:p>
    <w:p w:rsidR="00C7249D" w:rsidRPr="00943CDF" w:rsidRDefault="00C7249D" w:rsidP="00943CDF">
      <w:pPr>
        <w:pStyle w:val="a5"/>
        <w:jc w:val="both"/>
        <w:rPr>
          <w:sz w:val="28"/>
          <w:szCs w:val="28"/>
        </w:rPr>
      </w:pPr>
      <w:r w:rsidRPr="00943CDF">
        <w:rPr>
          <w:sz w:val="28"/>
          <w:szCs w:val="28"/>
        </w:rPr>
        <w:t>1) на 2027 год общие расчетные объемы дотаций на выравнивание бюджетной обеспеченности поселений, дотаций на выравнивание бюджетной обеспеченности муниципальных районов (муниципальных, городских округов) оставлены без индексации, при этом обеспечено доведение объема дотаций бюджетам муниципальных образований до уровня, утвержденного действующим законом о краевом бюджете на первый год планового периода;</w:t>
      </w:r>
    </w:p>
    <w:p w:rsidR="00C7249D" w:rsidRPr="00943CDF" w:rsidRDefault="00C7249D" w:rsidP="00943CDF">
      <w:pPr>
        <w:pStyle w:val="a5"/>
        <w:jc w:val="both"/>
        <w:rPr>
          <w:sz w:val="28"/>
          <w:szCs w:val="28"/>
        </w:rPr>
      </w:pPr>
      <w:r w:rsidRPr="00943CDF">
        <w:rPr>
          <w:sz w:val="28"/>
          <w:szCs w:val="28"/>
        </w:rPr>
        <w:t>2) при определении общего объема дотаций не допущено снижение значений критериев выравнивания финансовых возможностей поселений, муниципальных районов (муниципальных, городских округов) в Камчатском крае, что соответствует статьям 137 и 138 Бюджетного кодекса Российской Федерации;</w:t>
      </w:r>
    </w:p>
    <w:p w:rsidR="00C7249D" w:rsidRPr="00943CDF" w:rsidRDefault="00C7249D" w:rsidP="00943CDF">
      <w:pPr>
        <w:pStyle w:val="a5"/>
        <w:jc w:val="both"/>
        <w:rPr>
          <w:sz w:val="28"/>
          <w:szCs w:val="28"/>
        </w:rPr>
      </w:pPr>
      <w:r w:rsidRPr="00943CDF">
        <w:rPr>
          <w:sz w:val="28"/>
          <w:szCs w:val="28"/>
        </w:rPr>
        <w:t>3) с целью стимулирования органов местного самоуправления к проведению ответственной бюджетной политики сохранена практика предоставления дотаций на стимулирование;</w:t>
      </w:r>
    </w:p>
    <w:p w:rsidR="00C7249D" w:rsidRPr="00943CDF" w:rsidRDefault="00C7249D" w:rsidP="00943CDF">
      <w:pPr>
        <w:pStyle w:val="a5"/>
        <w:jc w:val="both"/>
        <w:rPr>
          <w:sz w:val="28"/>
          <w:szCs w:val="28"/>
        </w:rPr>
      </w:pPr>
      <w:r w:rsidRPr="00943CDF">
        <w:rPr>
          <w:sz w:val="28"/>
          <w:szCs w:val="28"/>
        </w:rPr>
        <w:lastRenderedPageBreak/>
        <w:t>4) предусмотрен резерв по дотации на поддержку мер по обеспечению сбалансированности местных бюджетов, который будет распределяться в течение года;</w:t>
      </w:r>
    </w:p>
    <w:p w:rsidR="00C7249D" w:rsidRPr="00943CDF" w:rsidRDefault="00C7249D" w:rsidP="00943CDF">
      <w:pPr>
        <w:pStyle w:val="a5"/>
        <w:jc w:val="both"/>
        <w:rPr>
          <w:sz w:val="28"/>
          <w:szCs w:val="28"/>
        </w:rPr>
      </w:pPr>
      <w:r w:rsidRPr="00943CDF">
        <w:rPr>
          <w:sz w:val="28"/>
          <w:szCs w:val="28"/>
        </w:rPr>
        <w:t>5) предусмотрена субсидия местным бюджетам на софинансирование расходных обязательств муниципальных образований на оплату коммунальных услуг муниципальных учреждений;</w:t>
      </w:r>
    </w:p>
    <w:p w:rsidR="00C7249D" w:rsidRPr="00943CDF" w:rsidRDefault="00C7249D" w:rsidP="00943CDF">
      <w:pPr>
        <w:pStyle w:val="a5"/>
        <w:jc w:val="both"/>
        <w:rPr>
          <w:sz w:val="28"/>
          <w:szCs w:val="28"/>
        </w:rPr>
      </w:pPr>
      <w:r w:rsidRPr="00943CDF">
        <w:rPr>
          <w:sz w:val="28"/>
          <w:szCs w:val="28"/>
        </w:rPr>
        <w:t>6) распределение субсидий местным бюджетам осуществлено главными распорядителями бюджетных средств в пределах доведенных общих объемов ассигнований в соответствии с методиками, утвержденными соответствующими нормативными правовыми актами;</w:t>
      </w:r>
    </w:p>
    <w:p w:rsidR="00C7249D" w:rsidRPr="00943CDF" w:rsidRDefault="00C7249D" w:rsidP="00943CDF">
      <w:pPr>
        <w:pStyle w:val="a5"/>
        <w:jc w:val="both"/>
        <w:rPr>
          <w:sz w:val="28"/>
          <w:szCs w:val="28"/>
        </w:rPr>
      </w:pPr>
      <w:r w:rsidRPr="00943CDF">
        <w:rPr>
          <w:sz w:val="28"/>
          <w:szCs w:val="28"/>
        </w:rPr>
        <w:t>7) распределение субвенций местным бюджетам осуществлено в соответствии с методиками, утвержденными соответствующими законами Камчатского края о наделении органов местного самоуправления государственными полномочиями.</w:t>
      </w:r>
    </w:p>
    <w:p w:rsidR="00C7249D" w:rsidRPr="00943CDF" w:rsidRDefault="00C7249D" w:rsidP="00943CDF">
      <w:pPr>
        <w:pStyle w:val="a5"/>
        <w:jc w:val="both"/>
        <w:rPr>
          <w:b/>
          <w:sz w:val="28"/>
          <w:szCs w:val="28"/>
        </w:rPr>
      </w:pPr>
    </w:p>
    <w:p w:rsidR="00C7249D" w:rsidRPr="00943CDF" w:rsidRDefault="00C7249D" w:rsidP="00943CDF">
      <w:pPr>
        <w:pStyle w:val="a5"/>
        <w:jc w:val="both"/>
        <w:rPr>
          <w:b/>
          <w:sz w:val="28"/>
          <w:szCs w:val="28"/>
        </w:rPr>
      </w:pPr>
      <w:r w:rsidRPr="00943CDF">
        <w:rPr>
          <w:sz w:val="28"/>
          <w:szCs w:val="28"/>
        </w:rPr>
        <w:t>3. Дефицит краевого бюджета</w:t>
      </w:r>
    </w:p>
    <w:p w:rsidR="00C7249D" w:rsidRPr="00943CDF" w:rsidRDefault="00C7249D" w:rsidP="00943CDF">
      <w:pPr>
        <w:pStyle w:val="a5"/>
        <w:jc w:val="both"/>
        <w:rPr>
          <w:sz w:val="28"/>
          <w:szCs w:val="28"/>
        </w:rPr>
      </w:pPr>
      <w:r w:rsidRPr="00943CDF">
        <w:rPr>
          <w:sz w:val="28"/>
          <w:szCs w:val="28"/>
        </w:rPr>
        <w:t xml:space="preserve">Проект краевого бюджета на 2027 год сформирован с дефицитом в сумме 3 297,6 млн рублей, на 2028 год с дефицитом в сумме 518,1 млн рублей, на 2029 год с профицитом в сумме 220,5 млн рублей. </w:t>
      </w:r>
    </w:p>
    <w:p w:rsidR="00C7249D" w:rsidRPr="00943CDF" w:rsidRDefault="00C7249D" w:rsidP="00943CDF">
      <w:pPr>
        <w:pStyle w:val="a5"/>
        <w:jc w:val="both"/>
        <w:rPr>
          <w:sz w:val="28"/>
          <w:szCs w:val="28"/>
        </w:rPr>
      </w:pPr>
      <w:r w:rsidRPr="00943CDF">
        <w:rPr>
          <w:sz w:val="28"/>
          <w:szCs w:val="28"/>
        </w:rPr>
        <w:t xml:space="preserve">В источниках финансирования дефицита бюджета предусмотрено погашение бюджетных кредитов, полученных из федерального бюджета для погашения долговых обязательств по коммерческим заимствованиям, на финансовое обеспечение реализации инфраструктурных проектов, специальных казначейских кредитов на 2027 год в сумме 393,2 млн рублей, на 2028 год – 422,4 млн рублей, на 2029 год – 396,7 млн рублей.    </w:t>
      </w:r>
    </w:p>
    <w:p w:rsidR="00C7249D" w:rsidRPr="00943CDF" w:rsidRDefault="00C7249D" w:rsidP="00943CDF">
      <w:pPr>
        <w:pStyle w:val="a5"/>
        <w:jc w:val="both"/>
        <w:rPr>
          <w:sz w:val="28"/>
          <w:szCs w:val="28"/>
        </w:rPr>
      </w:pPr>
      <w:r w:rsidRPr="00943CDF">
        <w:rPr>
          <w:sz w:val="28"/>
          <w:szCs w:val="28"/>
        </w:rPr>
        <w:t>Запланирован возврат бюджетных кредитов от ПАО «Камчатскэнерго» (правопреемник ОАО «Геотерм»), а также возврат указанных средств в федеральный бюджет на 2027 – 2029 годы – 205,8 млн рублей соответственно по годам.</w:t>
      </w:r>
    </w:p>
    <w:p w:rsidR="00C7249D" w:rsidRPr="00943CDF" w:rsidRDefault="00C7249D" w:rsidP="00943CDF">
      <w:pPr>
        <w:pStyle w:val="a5"/>
        <w:jc w:val="both"/>
        <w:rPr>
          <w:sz w:val="28"/>
          <w:szCs w:val="28"/>
        </w:rPr>
      </w:pPr>
      <w:r w:rsidRPr="00943CDF">
        <w:rPr>
          <w:sz w:val="28"/>
          <w:szCs w:val="28"/>
        </w:rPr>
        <w:t xml:space="preserve">Помимо этого, в 2027 году предусмотрено привлечение коммерческих кредитов в размере 5 830,0 млн рублей на финансирование дефицита краевого бюджета, а также с целью замещения долговых обязательств по коммерческим кредитам, срок погашения по которым приходится на 2027 год. В 2028 году предусмотрено привлечение коммерческих кредитов в размере 9 050,0 млн рублей с целью замещения долговых обязательств по коммерческим кредитам, срок погашения по которым приходится на 2028 год. В 2029 году предусмотрено привлечение коммерческих кредитов в размере 1 400,0 млн рублей с целью замещения долговых обязательств по коммерческим кредитам, срок погашения по которым приходится на 2029 </w:t>
      </w:r>
      <w:r w:rsidRPr="00943CDF">
        <w:rPr>
          <w:sz w:val="28"/>
          <w:szCs w:val="28"/>
        </w:rPr>
        <w:lastRenderedPageBreak/>
        <w:t>год, а также предусмотрено погашение государственных ценных бумаг в сумме 650,0 млн рублей.</w:t>
      </w:r>
    </w:p>
    <w:p w:rsidR="00C7249D" w:rsidRPr="00943CDF" w:rsidRDefault="00C7249D" w:rsidP="00943CDF">
      <w:pPr>
        <w:pStyle w:val="a5"/>
        <w:jc w:val="both"/>
        <w:rPr>
          <w:sz w:val="28"/>
          <w:szCs w:val="28"/>
        </w:rPr>
      </w:pPr>
      <w:r w:rsidRPr="00943CDF">
        <w:rPr>
          <w:sz w:val="28"/>
          <w:szCs w:val="28"/>
        </w:rPr>
        <w:t>Предусмотрено получение и возврат бюджетных кредитов на пополнение остатков средств краевого бюджета, предоставляемых Управлением Федерального казначейства по Камчатскому краю в течение финансового года, в сумме 11 382,0 млн рублей – 2027 год</w:t>
      </w:r>
      <w:r w:rsidR="003C01DF">
        <w:rPr>
          <w:sz w:val="28"/>
          <w:szCs w:val="28"/>
        </w:rPr>
        <w:t>,</w:t>
      </w:r>
      <w:r w:rsidRPr="00943CDF">
        <w:rPr>
          <w:sz w:val="28"/>
          <w:szCs w:val="28"/>
        </w:rPr>
        <w:t xml:space="preserve"> 11 008,3 млн рублей – 2028 год, 10 680,4 млн рублей –  2029 год.</w:t>
      </w:r>
    </w:p>
    <w:p w:rsidR="00C7249D" w:rsidRPr="00943CDF" w:rsidRDefault="00C7249D" w:rsidP="00943CDF">
      <w:pPr>
        <w:pStyle w:val="a5"/>
        <w:jc w:val="both"/>
        <w:rPr>
          <w:sz w:val="28"/>
          <w:szCs w:val="28"/>
        </w:rPr>
      </w:pPr>
      <w:r w:rsidRPr="00943CDF">
        <w:rPr>
          <w:sz w:val="28"/>
          <w:szCs w:val="28"/>
        </w:rPr>
        <w:t xml:space="preserve">Также предусмотрено привлечение бюджетных кредитов, предоставляемых Федеральным казначейством на финансовое обеспечение реализации инфраструктурных проектов, в объемах </w:t>
      </w:r>
      <w:r w:rsidR="003C01DF">
        <w:rPr>
          <w:sz w:val="28"/>
          <w:szCs w:val="28"/>
        </w:rPr>
        <w:t xml:space="preserve">690,8 млн рублей, </w:t>
      </w:r>
      <w:r w:rsidRPr="00943CDF">
        <w:rPr>
          <w:sz w:val="28"/>
          <w:szCs w:val="28"/>
        </w:rPr>
        <w:t>940,4 млн рублей и 826,3 млн рублей соответственно в 2027, 2028 и 2029 годах.</w:t>
      </w:r>
    </w:p>
    <w:p w:rsidR="00C7249D" w:rsidRPr="00943CDF" w:rsidRDefault="00C7249D" w:rsidP="00943CDF">
      <w:pPr>
        <w:pStyle w:val="a5"/>
        <w:jc w:val="both"/>
        <w:rPr>
          <w:sz w:val="28"/>
          <w:szCs w:val="28"/>
        </w:rPr>
      </w:pPr>
    </w:p>
    <w:p w:rsidR="000448BD" w:rsidRDefault="000448BD" w:rsidP="000448BD">
      <w:pPr>
        <w:pStyle w:val="a5"/>
        <w:rPr>
          <w:sz w:val="28"/>
          <w:szCs w:val="28"/>
        </w:rPr>
      </w:pPr>
    </w:p>
    <w:p w:rsidR="00B45E23" w:rsidRDefault="00B45E23" w:rsidP="00B45E23">
      <w:pPr>
        <w:pStyle w:val="1"/>
        <w:ind w:left="0"/>
        <w:rPr>
          <w:b w:val="0"/>
          <w:bCs w:val="0"/>
          <w:sz w:val="28"/>
          <w:lang w:eastAsia="zh-CN"/>
        </w:rPr>
      </w:pPr>
    </w:p>
    <w:p w:rsidR="00B45E23" w:rsidRPr="00B45E23" w:rsidRDefault="00B45E23" w:rsidP="00B45E23">
      <w:pPr>
        <w:pStyle w:val="1"/>
        <w:ind w:left="0"/>
        <w:jc w:val="center"/>
        <w:rPr>
          <w:sz w:val="28"/>
        </w:rPr>
      </w:pPr>
      <w:r w:rsidRPr="00B45E23">
        <w:rPr>
          <w:bCs w:val="0"/>
          <w:sz w:val="28"/>
        </w:rPr>
        <w:t>Финансово-экономическое обоснование</w:t>
      </w:r>
    </w:p>
    <w:p w:rsidR="00B45E23" w:rsidRPr="00B45E23" w:rsidRDefault="00B45E23" w:rsidP="00B45E23">
      <w:pPr>
        <w:pStyle w:val="afe"/>
        <w:jc w:val="center"/>
      </w:pPr>
      <w:r w:rsidRPr="00B45E23">
        <w:t>к проекту закона Камчатского края</w:t>
      </w:r>
    </w:p>
    <w:p w:rsidR="00B45E23" w:rsidRPr="00B45E23" w:rsidRDefault="00B45E23" w:rsidP="00B45E23">
      <w:pPr>
        <w:tabs>
          <w:tab w:val="left" w:pos="1620"/>
        </w:tabs>
        <w:jc w:val="center"/>
        <w:rPr>
          <w:b/>
          <w:sz w:val="28"/>
          <w:szCs w:val="28"/>
        </w:rPr>
      </w:pPr>
      <w:r w:rsidRPr="00B45E23">
        <w:rPr>
          <w:b/>
          <w:sz w:val="28"/>
          <w:szCs w:val="28"/>
        </w:rPr>
        <w:t>«О краевом бюджете на 2027 год и</w:t>
      </w:r>
    </w:p>
    <w:p w:rsidR="00B45E23" w:rsidRPr="00B45E23" w:rsidRDefault="00B45E23" w:rsidP="00B45E23">
      <w:pPr>
        <w:tabs>
          <w:tab w:val="left" w:pos="1620"/>
        </w:tabs>
        <w:jc w:val="center"/>
        <w:rPr>
          <w:b/>
          <w:sz w:val="28"/>
          <w:szCs w:val="28"/>
        </w:rPr>
      </w:pPr>
      <w:r w:rsidRPr="00B45E23">
        <w:rPr>
          <w:b/>
          <w:sz w:val="28"/>
          <w:szCs w:val="28"/>
        </w:rPr>
        <w:t>на плановый период 2028 и 2029 годов»</w:t>
      </w:r>
    </w:p>
    <w:p w:rsidR="00B45E23" w:rsidRDefault="00B45E23" w:rsidP="00B45E23">
      <w:pPr>
        <w:pStyle w:val="afe"/>
      </w:pPr>
    </w:p>
    <w:p w:rsidR="00B45E23" w:rsidRDefault="00B45E23" w:rsidP="00B45E23">
      <w:pPr>
        <w:ind w:firstLine="708"/>
        <w:jc w:val="both"/>
        <w:rPr>
          <w:sz w:val="28"/>
          <w:szCs w:val="28"/>
        </w:rPr>
      </w:pPr>
    </w:p>
    <w:p w:rsidR="00B45E23" w:rsidRDefault="00B45E23" w:rsidP="00B45E23">
      <w:pPr>
        <w:ind w:firstLine="708"/>
        <w:jc w:val="both"/>
        <w:rPr>
          <w:sz w:val="28"/>
          <w:szCs w:val="28"/>
        </w:rPr>
      </w:pPr>
      <w:r>
        <w:rPr>
          <w:sz w:val="28"/>
          <w:szCs w:val="28"/>
        </w:rPr>
        <w:t>Основные параметры краевого бюджета:</w:t>
      </w:r>
    </w:p>
    <w:p w:rsidR="00B45E23" w:rsidRDefault="00B45E23" w:rsidP="00B45E23">
      <w:pPr>
        <w:ind w:firstLine="708"/>
        <w:jc w:val="both"/>
        <w:rPr>
          <w:sz w:val="28"/>
          <w:szCs w:val="28"/>
        </w:rPr>
      </w:pPr>
    </w:p>
    <w:p w:rsidR="00B45E23" w:rsidRDefault="00B45E23" w:rsidP="00B45E23">
      <w:pPr>
        <w:ind w:firstLine="708"/>
        <w:jc w:val="both"/>
        <w:rPr>
          <w:sz w:val="28"/>
          <w:szCs w:val="28"/>
        </w:rPr>
      </w:pPr>
      <w:r>
        <w:rPr>
          <w:sz w:val="28"/>
          <w:szCs w:val="28"/>
        </w:rPr>
        <w:t>на 2027 год</w:t>
      </w:r>
    </w:p>
    <w:p w:rsidR="00B45E23" w:rsidRDefault="00B45E23" w:rsidP="00B45E23">
      <w:pPr>
        <w:ind w:firstLine="708"/>
        <w:jc w:val="both"/>
        <w:rPr>
          <w:sz w:val="28"/>
          <w:szCs w:val="28"/>
        </w:rPr>
      </w:pPr>
      <w:r>
        <w:rPr>
          <w:sz w:val="28"/>
          <w:szCs w:val="28"/>
        </w:rPr>
        <w:t xml:space="preserve"> </w:t>
      </w:r>
    </w:p>
    <w:p w:rsidR="00B45E23" w:rsidRDefault="00B45E23" w:rsidP="00B45E23">
      <w:pPr>
        <w:ind w:firstLine="708"/>
        <w:jc w:val="both"/>
        <w:rPr>
          <w:sz w:val="28"/>
          <w:szCs w:val="28"/>
        </w:rPr>
      </w:pPr>
      <w:r>
        <w:rPr>
          <w:sz w:val="28"/>
          <w:szCs w:val="28"/>
        </w:rPr>
        <w:t>доходы – 136 584 398,78851 тыс. рублей;</w:t>
      </w:r>
    </w:p>
    <w:p w:rsidR="00B45E23" w:rsidRDefault="00B45E23" w:rsidP="00B45E23">
      <w:pPr>
        <w:ind w:firstLine="708"/>
        <w:jc w:val="both"/>
        <w:rPr>
          <w:sz w:val="28"/>
          <w:szCs w:val="28"/>
        </w:rPr>
      </w:pPr>
      <w:r>
        <w:rPr>
          <w:sz w:val="28"/>
          <w:szCs w:val="28"/>
        </w:rPr>
        <w:t>расходы – 139 881 995,18871 тыс. рублей;</w:t>
      </w:r>
    </w:p>
    <w:p w:rsidR="00B45E23" w:rsidRDefault="00B45E23" w:rsidP="00B45E23">
      <w:pPr>
        <w:ind w:firstLine="708"/>
        <w:jc w:val="both"/>
        <w:rPr>
          <w:sz w:val="28"/>
          <w:szCs w:val="28"/>
        </w:rPr>
      </w:pPr>
      <w:r>
        <w:rPr>
          <w:sz w:val="28"/>
          <w:szCs w:val="28"/>
        </w:rPr>
        <w:t>прогнозируемый дефицит – 3 297 596,40020 тыс. рублей;</w:t>
      </w:r>
    </w:p>
    <w:p w:rsidR="00B45E23" w:rsidRDefault="00B45E23" w:rsidP="00B45E23">
      <w:pPr>
        <w:ind w:firstLine="708"/>
        <w:jc w:val="both"/>
        <w:rPr>
          <w:sz w:val="28"/>
          <w:szCs w:val="28"/>
        </w:rPr>
      </w:pPr>
    </w:p>
    <w:p w:rsidR="00B45E23" w:rsidRDefault="00B45E23" w:rsidP="00B45E23">
      <w:pPr>
        <w:ind w:firstLine="708"/>
        <w:jc w:val="both"/>
        <w:rPr>
          <w:sz w:val="28"/>
          <w:szCs w:val="28"/>
        </w:rPr>
      </w:pPr>
      <w:r>
        <w:rPr>
          <w:sz w:val="28"/>
          <w:szCs w:val="28"/>
        </w:rPr>
        <w:t>на 2028 год</w:t>
      </w:r>
    </w:p>
    <w:p w:rsidR="00B45E23" w:rsidRDefault="00B45E23" w:rsidP="00B45E23">
      <w:pPr>
        <w:ind w:firstLine="708"/>
        <w:jc w:val="both"/>
        <w:rPr>
          <w:sz w:val="28"/>
          <w:szCs w:val="28"/>
        </w:rPr>
      </w:pPr>
      <w:r>
        <w:rPr>
          <w:sz w:val="28"/>
          <w:szCs w:val="28"/>
        </w:rPr>
        <w:t xml:space="preserve"> </w:t>
      </w:r>
    </w:p>
    <w:p w:rsidR="00B45E23" w:rsidRDefault="00B45E23" w:rsidP="00B45E23">
      <w:pPr>
        <w:ind w:firstLine="708"/>
        <w:jc w:val="both"/>
        <w:rPr>
          <w:sz w:val="28"/>
          <w:szCs w:val="28"/>
        </w:rPr>
      </w:pPr>
      <w:r>
        <w:rPr>
          <w:sz w:val="28"/>
          <w:szCs w:val="28"/>
        </w:rPr>
        <w:t>доходы – 132 099 323,83513 тыс. рублей;</w:t>
      </w:r>
    </w:p>
    <w:p w:rsidR="00B45E23" w:rsidRDefault="00B45E23" w:rsidP="00B45E23">
      <w:pPr>
        <w:ind w:firstLine="708"/>
        <w:jc w:val="both"/>
        <w:rPr>
          <w:sz w:val="28"/>
          <w:szCs w:val="28"/>
        </w:rPr>
      </w:pPr>
      <w:r>
        <w:rPr>
          <w:sz w:val="28"/>
          <w:szCs w:val="28"/>
        </w:rPr>
        <w:t>расходы – 132 617 354,81819 тыс. рублей;</w:t>
      </w:r>
    </w:p>
    <w:p w:rsidR="00B45E23" w:rsidRDefault="00B45E23" w:rsidP="00B45E23">
      <w:pPr>
        <w:ind w:firstLine="708"/>
        <w:jc w:val="both"/>
        <w:rPr>
          <w:sz w:val="28"/>
          <w:szCs w:val="28"/>
        </w:rPr>
      </w:pPr>
      <w:r>
        <w:rPr>
          <w:sz w:val="28"/>
          <w:szCs w:val="28"/>
        </w:rPr>
        <w:t>прогнозируемый дефицит – 518 030,98306 тыс. рублей;</w:t>
      </w:r>
    </w:p>
    <w:p w:rsidR="00B45E23" w:rsidRDefault="00B45E23" w:rsidP="00B45E23">
      <w:pPr>
        <w:ind w:firstLine="708"/>
        <w:jc w:val="both"/>
        <w:rPr>
          <w:sz w:val="28"/>
          <w:szCs w:val="28"/>
        </w:rPr>
      </w:pPr>
    </w:p>
    <w:p w:rsidR="00B45E23" w:rsidRDefault="00B45E23" w:rsidP="00B45E23">
      <w:pPr>
        <w:ind w:firstLine="708"/>
        <w:jc w:val="both"/>
        <w:rPr>
          <w:sz w:val="28"/>
          <w:szCs w:val="28"/>
        </w:rPr>
      </w:pPr>
      <w:r>
        <w:rPr>
          <w:sz w:val="28"/>
          <w:szCs w:val="28"/>
        </w:rPr>
        <w:t>на 2029 год</w:t>
      </w:r>
    </w:p>
    <w:p w:rsidR="00B45E23" w:rsidRDefault="00B45E23" w:rsidP="00B45E23">
      <w:pPr>
        <w:ind w:firstLine="709"/>
        <w:jc w:val="both"/>
        <w:rPr>
          <w:sz w:val="28"/>
          <w:szCs w:val="28"/>
        </w:rPr>
      </w:pPr>
      <w:r>
        <w:rPr>
          <w:sz w:val="28"/>
          <w:szCs w:val="28"/>
        </w:rPr>
        <w:t xml:space="preserve"> </w:t>
      </w:r>
    </w:p>
    <w:p w:rsidR="00B45E23" w:rsidRDefault="00B45E23" w:rsidP="00B45E23">
      <w:pPr>
        <w:ind w:firstLine="709"/>
        <w:jc w:val="both"/>
        <w:rPr>
          <w:sz w:val="28"/>
          <w:szCs w:val="28"/>
        </w:rPr>
      </w:pPr>
      <w:r>
        <w:rPr>
          <w:sz w:val="28"/>
          <w:szCs w:val="28"/>
        </w:rPr>
        <w:t>доходы – 128 164 659,61148 тыс. рублей;</w:t>
      </w:r>
    </w:p>
    <w:p w:rsidR="00B45E23" w:rsidRDefault="00B45E23" w:rsidP="00B45E23">
      <w:pPr>
        <w:ind w:firstLine="708"/>
        <w:jc w:val="both"/>
        <w:rPr>
          <w:sz w:val="28"/>
          <w:szCs w:val="28"/>
        </w:rPr>
      </w:pPr>
      <w:r>
        <w:rPr>
          <w:sz w:val="28"/>
          <w:szCs w:val="28"/>
        </w:rPr>
        <w:t>расходы – 127 944 196,94740 тыс. рублей;</w:t>
      </w:r>
    </w:p>
    <w:p w:rsidR="00B45E23" w:rsidRDefault="00B45E23" w:rsidP="00B45E23">
      <w:pPr>
        <w:ind w:firstLine="708"/>
        <w:jc w:val="both"/>
        <w:rPr>
          <w:sz w:val="28"/>
          <w:szCs w:val="28"/>
        </w:rPr>
      </w:pPr>
      <w:r>
        <w:rPr>
          <w:sz w:val="28"/>
          <w:szCs w:val="28"/>
        </w:rPr>
        <w:t>прогнозируемый профицит – 220 462,66408 тыс. рублей.</w:t>
      </w:r>
    </w:p>
    <w:p w:rsidR="00B45E23" w:rsidRDefault="00B45E23" w:rsidP="00B45E23">
      <w:pPr>
        <w:ind w:firstLine="708"/>
        <w:jc w:val="both"/>
        <w:rPr>
          <w:sz w:val="28"/>
          <w:szCs w:val="28"/>
        </w:rPr>
      </w:pPr>
    </w:p>
    <w:p w:rsidR="00B45E23" w:rsidRDefault="00B45E23" w:rsidP="00B45E23">
      <w:pPr>
        <w:ind w:firstLine="708"/>
        <w:jc w:val="both"/>
        <w:rPr>
          <w:sz w:val="28"/>
          <w:szCs w:val="28"/>
        </w:rPr>
      </w:pPr>
    </w:p>
    <w:p w:rsidR="00B45E23" w:rsidRDefault="00B45E23" w:rsidP="00B45E23">
      <w:pPr>
        <w:ind w:firstLine="708"/>
        <w:jc w:val="both"/>
        <w:rPr>
          <w:sz w:val="28"/>
          <w:szCs w:val="28"/>
        </w:rPr>
      </w:pPr>
    </w:p>
    <w:p w:rsidR="00BB51C3" w:rsidRPr="00BB51C3" w:rsidRDefault="00BB51C3" w:rsidP="00BB51C3">
      <w:pPr>
        <w:pStyle w:val="aff8"/>
        <w:rPr>
          <w:szCs w:val="28"/>
        </w:rPr>
      </w:pPr>
      <w:r w:rsidRPr="00BB51C3">
        <w:rPr>
          <w:szCs w:val="28"/>
        </w:rPr>
        <w:t xml:space="preserve">Перечень </w:t>
      </w:r>
    </w:p>
    <w:p w:rsidR="00BB51C3" w:rsidRPr="00BB51C3" w:rsidRDefault="00BB51C3" w:rsidP="00BB51C3">
      <w:pPr>
        <w:pStyle w:val="aff8"/>
      </w:pPr>
      <w:r w:rsidRPr="00BB51C3">
        <w:t>законов и иных нормативных правовых актов Камчатского края, подлежащих разработке и принятию в целях реализации закона Камчатского края</w:t>
      </w:r>
    </w:p>
    <w:p w:rsidR="00BB51C3" w:rsidRPr="00BB51C3" w:rsidRDefault="00BB51C3" w:rsidP="00BB51C3">
      <w:pPr>
        <w:pStyle w:val="aff8"/>
      </w:pPr>
      <w:r w:rsidRPr="00BB51C3">
        <w:t>«О краевом бюджете на 2027 год и на плановый период 2028 и 2029 годов», признанию утратившими силу, приостановлению, изменению</w:t>
      </w:r>
    </w:p>
    <w:p w:rsidR="00BB51C3" w:rsidRDefault="00BB51C3" w:rsidP="00BB51C3">
      <w:pPr>
        <w:jc w:val="center"/>
        <w:rPr>
          <w:color w:val="FF0000"/>
          <w:sz w:val="28"/>
          <w:szCs w:val="28"/>
        </w:rPr>
      </w:pPr>
    </w:p>
    <w:p w:rsidR="00BB51C3" w:rsidRDefault="00BB51C3" w:rsidP="00BB51C3">
      <w:pPr>
        <w:jc w:val="both"/>
        <w:rPr>
          <w:color w:val="FF0000"/>
        </w:rPr>
      </w:pPr>
      <w:r>
        <w:rPr>
          <w:color w:val="FF0000"/>
          <w:sz w:val="28"/>
          <w:szCs w:val="28"/>
        </w:rPr>
        <w:t xml:space="preserve">       </w:t>
      </w:r>
      <w:r>
        <w:rPr>
          <w:color w:val="FF0000"/>
          <w:sz w:val="28"/>
          <w:szCs w:val="28"/>
        </w:rPr>
        <w:tab/>
      </w:r>
      <w:r>
        <w:rPr>
          <w:sz w:val="28"/>
          <w:szCs w:val="28"/>
        </w:rPr>
        <w:t>В целях реализации закона Камчатского края «О краевом бюджете на 2027 год и на плановый период 2028 и 2029 годов» потребуется:</w:t>
      </w:r>
    </w:p>
    <w:p w:rsidR="00BB51C3" w:rsidRDefault="00BB51C3" w:rsidP="00BB51C3">
      <w:pPr>
        <w:numPr>
          <w:ilvl w:val="0"/>
          <w:numId w:val="17"/>
        </w:numPr>
        <w:tabs>
          <w:tab w:val="left" w:pos="1134"/>
        </w:tabs>
        <w:ind w:left="0" w:firstLine="709"/>
        <w:jc w:val="both"/>
        <w:rPr>
          <w:sz w:val="28"/>
        </w:rPr>
      </w:pPr>
      <w:r>
        <w:rPr>
          <w:sz w:val="28"/>
        </w:rPr>
        <w:t xml:space="preserve">разработка и принятие следующих нормативных правовых актов Камчатского края: </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 нормативах финансового обеспечения государственных гарантий реализации прав на получение общедоступного и бесплатного начального общего, основного общего, среднего общего образования, финансового обеспечения дополнительного образования детей в муниципальных общеобразовательных организациях в Камчатском крае на 2027 год»;</w:t>
      </w:r>
    </w:p>
    <w:p w:rsidR="00BB51C3" w:rsidRDefault="00BB51C3" w:rsidP="00BB51C3">
      <w:pPr>
        <w:pStyle w:val="aff7"/>
        <w:spacing w:before="0" w:beforeAutospacing="0" w:after="0" w:afterAutospacing="0" w:line="288" w:lineRule="atLeast"/>
        <w:ind w:firstLine="709"/>
        <w:jc w:val="both"/>
      </w:pPr>
      <w:r>
        <w:rPr>
          <w:sz w:val="28"/>
          <w:szCs w:val="28"/>
        </w:rPr>
        <w:t>постановление Правительства Камчатского края «О нормативах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 муниципальных общеобразовательных организациях в Камчатском крае на 2027 год»;</w:t>
      </w:r>
      <w:r>
        <w:t xml:space="preserve"> </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инвестиционной программы Камчатского края на 2027 год, на плановый период 2028-2029 годов и прогнозный период 2030-2031 годов»;</w:t>
      </w:r>
    </w:p>
    <w:p w:rsidR="00BB51C3" w:rsidRDefault="00BB51C3" w:rsidP="00BB51C3">
      <w:pPr>
        <w:pStyle w:val="aff7"/>
        <w:spacing w:before="0" w:beforeAutospacing="0" w:after="0" w:afterAutospacing="0" w:line="288" w:lineRule="atLeast"/>
        <w:ind w:firstLine="709"/>
        <w:jc w:val="both"/>
      </w:pPr>
      <w:r>
        <w:rPr>
          <w:sz w:val="28"/>
          <w:szCs w:val="28"/>
        </w:rPr>
        <w:t>постановление Правительства Камчатского края «Об утверждении Порядка предоставления иных межбюджетных трансфертов федеральному бюджету из бюджета Камчатского края на компенсацию выпадающих доходов теплоснабжающих организаций, являющихся федеральными казенными учреждениями, возникающих в связи с оказанием услуг по отпуску тепловой энергии, теплоносителя населению Камчатского края по льготным тарифам, от разницы между экономически обоснованным тарифом и льготным тарифом на тепловую энергию, теплоноситель»;</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установлении расходного обязательства Камчатского края по предоставлению компенсации части стоимости доставки домокомплекта отдельным категориям граждан в Камчатском крае»;</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lastRenderedPageBreak/>
        <w:t>постановление Правительства Камчатского края «Об утверждении Порядка предоставления из краевого бюджета субсидии автономной некоммерческой организации социализации молодежи Камчатского края «Витус Беринг» на финансовое обеспечение затрат в связи с оказанием услуг по организации и проведению мероприятий, направленных на социальную и культурную адаптацию и интеграцию мигрантов»;</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государственной поддержки отдельным категориям субъектов малого и среднего предпринимательства в целях развития бизнеса»;</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в 2027 году субсидии автономной некоммерческой организации дополнительного профессионального образования «Центр развития военно-спортивной подготовки и патриотического воспитания молодежи» в целях финансового обеспечения затрат, связанных с предоставлением услуг по реализации мероприятий, направленных на военно-спортивную подготовку и патриотическое воспитание граждан Российской Федерации, проводимых на территории Камчатского края»;</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гранта в форме субсидии обществу с ограниченной ответственностью «КРДВ-Камчатка» в целях финансового обеспечения затрат, возникающих при реализации функций по управлению территорией развития «Камчатка», установленных федеральным законом»;</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субсидии Автономной некоммерческой организации «Камчатский центр реализации молодежных проектов «Экосистема» на финансовое обеспечение затрат в связи с оказанием услуг по проведению оценки удовлетворенности граждан из числа коренных малочисленных народов качеством реализуемых мероприятий, направленных на поддержку экономического и социального развития коренных малочисленных народов»;</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субсидии Автономной некоммерческой организации «Редакция газеты «Абориген Камчатки» на финансовое обеспечение затрат в связи с оказанием услуг по выпуску периодического печатного издания на национальных языках коренных малочисленных народов»;</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lastRenderedPageBreak/>
        <w:t>постановление Правительства Камчатского края «Об утверждении Порядка предоставления из краевого бюджета субсидии автономной некоммерческой организации «Центр развития Камчатки» на финансовое обеспечение затрат в связи с оказанием услуг по проведению общественных обсуждений (стратегических сессий) результатов реализации мероприятий по развитию Камчатского края с целью выявления общественного мнения, выработки предложений по повышению эффективности и оказания содействия в их реализации по сферам»;</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субсидии автономной некоммерческой организации «Камчатский центр реализации молодежных проектов «Экосистема» на финансовое обеспечение затрат в связи с оказанием услуг по проведению мероприятий, направленных на всестороннее нравственное, интеллектуальное, духовное развитие и экологическое воспитание молодежи Камчатского края»;</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субсидии Микрокредитной компании Камчатский государственный фонд поддержки предпринимательства на финансовое обеспечение затрат в связи с оказанием услуг по предоставлению займов субъектам малого и среднего предпринимательства»;</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субсидии региональному отделению Общероссийского общественно-государственного движения детей и молодежи «Движение первых» Камчатского края на финансовое обеспечение затрат, связанных с оказанием услуг по организации и проведению мероприятий (проектов) для детей и молодежи»;</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из краевого бюджета субсидий автономной некоммерческой организации «Камчатский выставочно-туристический центр» в целях финансового обеспечения затрат, направленных на развитие внутреннего и въездного туризма в Камчатском крае»;</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субсидии автономной некоммерческой организации «Комитет семей воинов Отечества Камчатского края» на финансовое обеспечение затрат в связи с оказанием услуг по проведению мероприятий, направленных на поддержку ветеранов специальной военной операции и членов их семей»;</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 xml:space="preserve">постановление Правительства Камчатского края «Об утверждении Порядка предоставления субсидии Камчатской краевой общественной </w:t>
      </w:r>
      <w:r>
        <w:rPr>
          <w:sz w:val="28"/>
          <w:szCs w:val="28"/>
        </w:rPr>
        <w:lastRenderedPageBreak/>
        <w:t>организации «Ассоциация ветеранов специальной военной операции» на финансовое обеспечение затрат в связи с оказанием услуг по проведению мероприятий, направленных на поддержку ветеранов специальной военной операции и членов их семей»;</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субсидий юридическим лицам (за исключением некоммерческих организаций, являющихся государственными (муниципальными) учреждениями) и индивидуальным предпринимателям на финансовое обеспечение затрат в целях создания и (или) развития бизнеса в сфере креативных (творческих)индустрий на территории Камчатского края»;</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«Об утверждении Порядка предоставления в 2027 году ежемесячной денежной выплаты отдельным сотрудникам полиции»;</w:t>
      </w:r>
    </w:p>
    <w:p w:rsidR="00BB51C3" w:rsidRDefault="00BB51C3" w:rsidP="00BB51C3">
      <w:pPr>
        <w:numPr>
          <w:ilvl w:val="0"/>
          <w:numId w:val="17"/>
        </w:numPr>
        <w:ind w:left="0" w:firstLine="709"/>
        <w:jc w:val="both"/>
        <w:rPr>
          <w:sz w:val="28"/>
          <w:szCs w:val="28"/>
        </w:rPr>
      </w:pPr>
      <w:r>
        <w:rPr>
          <w:sz w:val="28"/>
          <w:szCs w:val="28"/>
        </w:rPr>
        <w:t>признание утратившими силу следующих нормативных правовых актов Камчатского края:</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от 25.12.2025 № 581-П «О нормативах финансового обеспечения государственных гарантий реализации прав на получение общедоступного и бесплатного начального общего, основного общего, среднего общего образования, финансового обеспечения дополнительного образования детей в муниципальных общеобразовательных организациях в Камчатском крае на 2026 год»;</w:t>
      </w:r>
    </w:p>
    <w:p w:rsidR="00BB51C3" w:rsidRDefault="00BB51C3" w:rsidP="00BB51C3">
      <w:pPr>
        <w:pStyle w:val="aff7"/>
        <w:spacing w:before="0" w:beforeAutospacing="0" w:after="0" w:afterAutospacing="0" w:line="288" w:lineRule="atLeast"/>
        <w:ind w:firstLine="709"/>
        <w:jc w:val="both"/>
        <w:rPr>
          <w:sz w:val="28"/>
          <w:szCs w:val="28"/>
        </w:rPr>
      </w:pPr>
      <w:r>
        <w:rPr>
          <w:sz w:val="28"/>
          <w:szCs w:val="28"/>
        </w:rPr>
        <w:t>постановление Правительства Камчатского края от 24.12.2025 № 570-П «О нормативах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 муниципальных общеобразовательных организациях в Камчатском крае на 2026 год»;</w:t>
      </w:r>
    </w:p>
    <w:p w:rsidR="00BB51C3" w:rsidRDefault="00BB51C3" w:rsidP="00BB51C3">
      <w:pPr>
        <w:pStyle w:val="aff7"/>
        <w:spacing w:before="0" w:beforeAutospacing="0" w:after="0" w:afterAutospacing="0" w:line="288" w:lineRule="atLeast"/>
        <w:ind w:firstLine="709"/>
        <w:jc w:val="both"/>
        <w:rPr>
          <w:sz w:val="28"/>
          <w:szCs w:val="28"/>
        </w:rPr>
      </w:pPr>
      <w:r>
        <w:rPr>
          <w:color w:val="000000"/>
          <w:sz w:val="28"/>
          <w:szCs w:val="28"/>
        </w:rPr>
        <w:t>постановления Правительства Камчатского края от 23.04.2018 № 168-П «О государственной программе Камчатского края «Оказание содействия добровольному переселению в Камчатский край соотечественников, проживающих за рубежом»;</w:t>
      </w:r>
    </w:p>
    <w:p w:rsidR="00BB51C3" w:rsidRDefault="00BB51C3" w:rsidP="00BB51C3">
      <w:pPr>
        <w:numPr>
          <w:ilvl w:val="0"/>
          <w:numId w:val="17"/>
        </w:numPr>
        <w:ind w:left="0" w:firstLine="709"/>
        <w:jc w:val="both"/>
        <w:rPr>
          <w:sz w:val="28"/>
          <w:szCs w:val="28"/>
        </w:rPr>
      </w:pPr>
      <w:r>
        <w:rPr>
          <w:sz w:val="28"/>
          <w:szCs w:val="28"/>
        </w:rPr>
        <w:t>изменение следующих нормативных правовых актов Камчатского края:</w:t>
      </w:r>
    </w:p>
    <w:p w:rsidR="00BB51C3" w:rsidRDefault="00BB51C3" w:rsidP="00BB51C3">
      <w:pPr>
        <w:ind w:firstLine="708"/>
        <w:jc w:val="both"/>
        <w:rPr>
          <w:color w:val="000000"/>
          <w:sz w:val="28"/>
          <w:szCs w:val="28"/>
        </w:rPr>
      </w:pPr>
      <w:r>
        <w:rPr>
          <w:color w:val="000000"/>
          <w:sz w:val="28"/>
          <w:szCs w:val="28"/>
        </w:rPr>
        <w:t>постановления Правительства Камчатского края от 21.02.2024 № 55-П «Об утверждении государственной программы Камчатского края «Обеспечение доступным и комфортным жильем жителей Камчатского края»;</w:t>
      </w:r>
    </w:p>
    <w:p w:rsidR="00BB51C3" w:rsidRDefault="00BB51C3" w:rsidP="00BB51C3">
      <w:pPr>
        <w:ind w:firstLine="708"/>
        <w:jc w:val="both"/>
        <w:rPr>
          <w:color w:val="000000"/>
          <w:sz w:val="28"/>
          <w:szCs w:val="28"/>
        </w:rPr>
      </w:pPr>
      <w:r>
        <w:rPr>
          <w:color w:val="000000"/>
          <w:sz w:val="28"/>
          <w:szCs w:val="28"/>
        </w:rPr>
        <w:t>постановления Правительства Камчатского края от 29.12.2023 № 714-П «Об утверждении государственной программы Камчатского края «Развитие образования в Камчатском крае»;</w:t>
      </w:r>
    </w:p>
    <w:p w:rsidR="00BB51C3" w:rsidRDefault="00BB51C3" w:rsidP="00BB51C3">
      <w:pPr>
        <w:ind w:firstLine="708"/>
        <w:jc w:val="both"/>
        <w:rPr>
          <w:color w:val="000000"/>
          <w:sz w:val="28"/>
          <w:szCs w:val="28"/>
        </w:rPr>
      </w:pPr>
      <w:r>
        <w:rPr>
          <w:color w:val="000000"/>
          <w:sz w:val="28"/>
          <w:szCs w:val="28"/>
        </w:rPr>
        <w:lastRenderedPageBreak/>
        <w:t>постановления Правительства Камчатского края от 28.12.2023 № 700-П «Об утверждении государственной программы Камчатского края «Безопасная Камчатка»;</w:t>
      </w:r>
    </w:p>
    <w:p w:rsidR="00BB51C3" w:rsidRDefault="00BB51C3" w:rsidP="00BB51C3">
      <w:pPr>
        <w:ind w:firstLine="708"/>
        <w:jc w:val="both"/>
        <w:rPr>
          <w:color w:val="000000"/>
          <w:sz w:val="28"/>
          <w:szCs w:val="28"/>
        </w:rPr>
      </w:pPr>
      <w:r>
        <w:rPr>
          <w:color w:val="000000"/>
          <w:sz w:val="28"/>
          <w:szCs w:val="28"/>
        </w:rPr>
        <w:t>постановления Правительства Камчатского края от 31.01.2024 № 25-П «Об утверждении государственной программы Камчатского края «Развитие транспортной системы в Камчатском крае»;</w:t>
      </w:r>
    </w:p>
    <w:p w:rsidR="00BB51C3" w:rsidRDefault="00BB51C3" w:rsidP="00BB51C3">
      <w:pPr>
        <w:ind w:firstLine="708"/>
        <w:jc w:val="both"/>
        <w:rPr>
          <w:color w:val="000000"/>
          <w:sz w:val="28"/>
          <w:szCs w:val="28"/>
        </w:rPr>
      </w:pPr>
      <w:r>
        <w:rPr>
          <w:color w:val="000000"/>
          <w:sz w:val="28"/>
          <w:szCs w:val="28"/>
        </w:rPr>
        <w:t>постановления Правительства Камчатского края от 06.02.2024 № 38-П «Об утверждении государственной программы Камчатского края «Реализация государственной национальной политики и укрепление гражданского единства в Камчатском крае»;</w:t>
      </w:r>
    </w:p>
    <w:p w:rsidR="00BB51C3" w:rsidRDefault="00BB51C3" w:rsidP="00BB51C3">
      <w:pPr>
        <w:ind w:firstLine="708"/>
        <w:jc w:val="both"/>
        <w:rPr>
          <w:color w:val="000000"/>
          <w:sz w:val="28"/>
          <w:szCs w:val="28"/>
        </w:rPr>
      </w:pPr>
      <w:r>
        <w:rPr>
          <w:color w:val="000000"/>
          <w:sz w:val="28"/>
          <w:szCs w:val="28"/>
        </w:rPr>
        <w:t xml:space="preserve">постановления Правительства Камчатского края от 23.01.2024 № 17-П «Об утверждении государственной программы Камчатского края «Энергоэффективность, развитие энергетики и коммунального хозяйства, обеспечение жителей населенных пунктов Камчатского края коммунальными услугами»; </w:t>
      </w:r>
    </w:p>
    <w:p w:rsidR="00BB51C3" w:rsidRDefault="00BB51C3" w:rsidP="00BB51C3">
      <w:pPr>
        <w:ind w:firstLine="708"/>
        <w:jc w:val="both"/>
        <w:rPr>
          <w:color w:val="000000"/>
          <w:sz w:val="28"/>
          <w:szCs w:val="28"/>
        </w:rPr>
      </w:pPr>
      <w:r>
        <w:rPr>
          <w:color w:val="000000"/>
          <w:sz w:val="28"/>
          <w:szCs w:val="28"/>
        </w:rPr>
        <w:t>постановления Правительства Камчатского края от 29.12.2023 № 720-П «Об утверждении государственной программы Камчатского края «Содействие занятости населения Камчатского края»;</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05.06.2023 № 310-П «Об утверждении Порядка предоставления единовременных компенсационных выплат в 2024-2028 годах отдельным медицинским работникам в Камчатском крае»;</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03.03.2026 № 122-П «Об утверждении Порядка предоставления в 2026-2028 годах из краевого бюджета субсидии Автономной некоммерческой организации «Камчатский краевой центр поддержки социально ориентированных некоммерческих организаций» на финансовое обеспечение затрат в связи с оказанием услуг социально ориентированным некоммерческим организациям по методической, консультационной, информационной и образовательной поддержке в целях повышения эффективности участия в конкурсах федерального и регионального уровней»;</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01.09.2026 № 443-П «Об утверждении Порядка предоставления в 2026-2028 годах из краевого бюджета субсидии некоммерческим организациям на финансовое обеспечение затрат в связи с оказанием услуг по проведению социологических исследований (мониторингов) по вопросам незаконного потребления наркотических средств, психотропных веществ и потребления алкогольной продукции в Камчатском крае и проведения отбора получателей субсидии»;</w:t>
      </w:r>
    </w:p>
    <w:p w:rsidR="00BB51C3" w:rsidRDefault="00BB51C3" w:rsidP="00BB51C3">
      <w:pPr>
        <w:ind w:firstLine="708"/>
        <w:jc w:val="both"/>
        <w:rPr>
          <w:color w:val="000000"/>
          <w:sz w:val="28"/>
          <w:szCs w:val="28"/>
        </w:rPr>
      </w:pPr>
      <w:r>
        <w:rPr>
          <w:color w:val="000000"/>
          <w:sz w:val="28"/>
          <w:szCs w:val="28"/>
        </w:rPr>
        <w:lastRenderedPageBreak/>
        <w:t>постановление Правительства Камчатского края от 31.08.2026 № 440-П «Об утверждении Порядка предоставления в 2026-2028 годах из краевого бюджета субсидии некоммерческим организациям на финансовое обеспечение затрат в связи с оказанием услуг по проведению социологических исследований по выявлению факторов в Камчатском крае, способствующих возникновению и распространению идеологии терроризма, и проведения отбора получателей субсидии»;</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16.03.2026 № 144-П «Об утверждении Порядка предоставления в 2026-2028 годах из краевого бюджета субсидии Региональному отделению Общероссийской общественно-государственной организации «Ассамблея народов России» Камчатского края на финансовое обеспечение затрат в связи с оказанием услуг по организации и проведению мероприятий, направленных на гармонизацию межнациональных и межконфессиональных отношений в Камчатском крае»;</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03.04.2026 № 181-П «Об утверждении Порядка предоставления в 2026-2028 годах субсидии автономной некоммерческой организации «Камчатский центр правовой поддержки некоммерческих организаций и коренных малочисленных народов Севера» на финансовое обеспечение затрат в связи с оказанием юридических услуг на безвозмездной основе социально ориентированным некоммерческим организациям, осуществляющим деятельность на территории Камчатского края»;</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17.03.2026 № 148-П «Об утверждении Порядка предоставления в 2026-2028 годах субсидии автономной некоммерческой организации «Методический и информационно-аналитический ресурсный центр некоммерческих организаций «Эра» на финансовое обеспечение затрат в связи с оказанием консультационных, просветительских и информационных услуг социально ориентированным некоммерческим организациям в целях развития инфраструктуры поддержки социально ориентированных некоммерческих организаций»;</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19.03.2026 № 150-П «Об утверждении Порядка предоставления в 2026-2028 годах субсидии Камчатской региональной межнациональной общественной организации «Содружество» на финансовое обеспечение затрат в связи с оказанием услуг по проведению мероприятий, направленных на укрепление гражданского единства и гармонизацию межнациональных отношений в Камчатском крае»;</w:t>
      </w:r>
    </w:p>
    <w:p w:rsidR="00BB51C3" w:rsidRDefault="00BB51C3" w:rsidP="00BB51C3">
      <w:pPr>
        <w:ind w:firstLine="708"/>
        <w:jc w:val="both"/>
        <w:rPr>
          <w:color w:val="000000"/>
          <w:sz w:val="28"/>
          <w:szCs w:val="28"/>
        </w:rPr>
      </w:pPr>
      <w:r>
        <w:rPr>
          <w:color w:val="000000"/>
          <w:sz w:val="28"/>
          <w:szCs w:val="28"/>
        </w:rPr>
        <w:t xml:space="preserve">постановление Правительства Камчатского края от 07.08.2025 № 352-П «Об утверждении порядка предоставления в 2025-2027 годах субсидии Камчатскому региональному отделению Общероссийской общественной организации «Российский Красный Крест» в целях финансового обеспечения </w:t>
      </w:r>
      <w:r>
        <w:rPr>
          <w:color w:val="000000"/>
          <w:sz w:val="28"/>
          <w:szCs w:val="28"/>
        </w:rPr>
        <w:lastRenderedPageBreak/>
        <w:t>затрат в связи с оказанием услуг по проведению информационных и обучающих мероприятий для государственных и муниципальных служащих, работников и добровольцев некоммерческих организаций и инициативных объединений граждан в муниципальных образованиях Камчатского края по программе «Первая помощь»;</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29.12.2022 № 752-П «Об утверждении Порядка предоставления субсидий из краевого бюджета специализированным службам по вопросам похоронного дела на возмещение затрат, связанных с оказанием услуг по погребению отдельных категорий граждан в Камчатском крае, на 2026-2028 годы»;</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31.03.2026 № 172-П «Об утверждении Порядка предоставления в 2026-2028 годах субсидий отдельным социально ориентированным некоммерческим организациям в Камчатском крае на финансовое обеспечение затрат в связи с предоставлением услуг отдельным категориям граждан, оказавшимся в трудной жизненной ситуации»;</w:t>
      </w:r>
    </w:p>
    <w:p w:rsidR="00BB51C3" w:rsidRDefault="00BB51C3" w:rsidP="00BB51C3">
      <w:pPr>
        <w:ind w:firstLine="708"/>
        <w:jc w:val="both"/>
        <w:rPr>
          <w:color w:val="000000"/>
          <w:sz w:val="28"/>
          <w:szCs w:val="28"/>
        </w:rPr>
      </w:pPr>
      <w:r>
        <w:rPr>
          <w:color w:val="000000"/>
          <w:sz w:val="28"/>
          <w:szCs w:val="28"/>
        </w:rPr>
        <w:t>постановление Правительства Камчатского края от 02.07.2024 № 314-П «Об утверждении Порядка предоставления в 2025-2027 годах субсидий юридическим лицам и индивидуальным предпринимателям в целях финансового обеспечения затрат в связи с оказанием услуг по организации профессионального обучения и дополнительного профессионального образования работников организаций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 и проведения отбора получателей субсидии»;</w:t>
      </w:r>
    </w:p>
    <w:p w:rsidR="00BB51C3" w:rsidRDefault="00BB51C3" w:rsidP="00BB51C3">
      <w:pPr>
        <w:numPr>
          <w:ilvl w:val="0"/>
          <w:numId w:val="17"/>
        </w:numPr>
        <w:ind w:left="0" w:firstLine="709"/>
        <w:jc w:val="both"/>
        <w:rPr>
          <w:sz w:val="28"/>
          <w:szCs w:val="28"/>
        </w:rPr>
      </w:pPr>
      <w:r>
        <w:rPr>
          <w:sz w:val="28"/>
          <w:szCs w:val="28"/>
        </w:rPr>
        <w:t>приостановление действия следующих нормативных правовых актов Камчатского края:</w:t>
      </w:r>
    </w:p>
    <w:p w:rsidR="00BB51C3" w:rsidRDefault="00BB51C3" w:rsidP="00BB51C3">
      <w:pPr>
        <w:ind w:firstLine="708"/>
        <w:jc w:val="both"/>
        <w:rPr>
          <w:sz w:val="28"/>
          <w:szCs w:val="28"/>
        </w:rPr>
      </w:pPr>
      <w:r>
        <w:rPr>
          <w:sz w:val="28"/>
          <w:szCs w:val="28"/>
        </w:rPr>
        <w:t>пункта 1 части 1 статьи 10 Закона Камчатского края от 29.12.2014            № 569 «Об обеспечении участия граждан и их объединений в охране общественного порядка в Камчатском крае» в части предоставления финансовой поддержки народным дружинам, участвующим в охране общественного порядка в Камчатском крае.</w:t>
      </w:r>
    </w:p>
    <w:p w:rsidR="000448BD" w:rsidRPr="000448BD" w:rsidRDefault="000448BD" w:rsidP="00BB51C3">
      <w:pPr>
        <w:pStyle w:val="a5"/>
        <w:jc w:val="both"/>
        <w:rPr>
          <w:sz w:val="28"/>
          <w:szCs w:val="28"/>
        </w:rPr>
      </w:pPr>
    </w:p>
    <w:sectPr w:rsidR="000448BD" w:rsidRPr="000448BD">
      <w:headerReference w:type="default" r:id="rId14"/>
      <w:footerReference w:type="even" r:id="rId15"/>
      <w:footerReference w:type="default" r:id="rId16"/>
      <w:footnotePr>
        <w:numFmt w:val="chicago"/>
      </w:footnotePr>
      <w:pgSz w:w="12240" w:h="15840"/>
      <w:pgMar w:top="1418" w:right="1418" w:bottom="1418" w:left="141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569" w:rsidRDefault="00BB51C3">
      <w:r>
        <w:separator/>
      </w:r>
    </w:p>
  </w:endnote>
  <w:endnote w:type="continuationSeparator" w:id="0">
    <w:p w:rsidR="00AC2569" w:rsidRDefault="00BB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569" w:rsidRDefault="00BB51C3">
    <w:pPr>
      <w:pStyle w:val="a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AC2569" w:rsidRDefault="00AC2569">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569" w:rsidRDefault="00AC2569">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569" w:rsidRDefault="00BB51C3">
      <w:r>
        <w:separator/>
      </w:r>
    </w:p>
  </w:footnote>
  <w:footnote w:type="continuationSeparator" w:id="0">
    <w:p w:rsidR="00AC2569" w:rsidRDefault="00BB5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569" w:rsidRDefault="00AC2569">
    <w:pPr>
      <w:pStyle w:val="ac"/>
      <w:jc w:val="center"/>
    </w:pPr>
  </w:p>
  <w:p w:rsidR="00AC2569" w:rsidRDefault="00AC2569">
    <w:pPr>
      <w:pStyle w:val="ac"/>
      <w:jc w:val="center"/>
    </w:pPr>
  </w:p>
  <w:p w:rsidR="00AC2569" w:rsidRDefault="00BB51C3">
    <w:pPr>
      <w:pStyle w:val="ac"/>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995F87">
      <w:rPr>
        <w:noProof/>
        <w:sz w:val="24"/>
        <w:szCs w:val="24"/>
      </w:rPr>
      <w:t>25</w:t>
    </w:r>
    <w:r>
      <w:rPr>
        <w:sz w:val="24"/>
        <w:szCs w:val="24"/>
      </w:rPr>
      <w:fldChar w:fldCharType="end"/>
    </w:r>
  </w:p>
  <w:p w:rsidR="00AC2569" w:rsidRDefault="00AC256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7F8A"/>
    <w:multiLevelType w:val="hybridMultilevel"/>
    <w:tmpl w:val="6FA232D2"/>
    <w:lvl w:ilvl="0" w:tplc="127EA866">
      <w:start w:val="1"/>
      <w:numFmt w:val="decimal"/>
      <w:lvlText w:val="%1."/>
      <w:lvlJc w:val="left"/>
      <w:pPr>
        <w:ind w:left="928" w:hanging="360"/>
      </w:pPr>
    </w:lvl>
    <w:lvl w:ilvl="1" w:tplc="DC9AA7EE">
      <w:start w:val="1"/>
      <w:numFmt w:val="lowerLetter"/>
      <w:lvlText w:val="%2."/>
      <w:lvlJc w:val="left"/>
      <w:pPr>
        <w:ind w:left="1648" w:hanging="360"/>
      </w:pPr>
    </w:lvl>
    <w:lvl w:ilvl="2" w:tplc="FBF68F40">
      <w:start w:val="1"/>
      <w:numFmt w:val="lowerRoman"/>
      <w:lvlText w:val="%3."/>
      <w:lvlJc w:val="right"/>
      <w:pPr>
        <w:ind w:left="2368" w:hanging="180"/>
      </w:pPr>
    </w:lvl>
    <w:lvl w:ilvl="3" w:tplc="1F8ED4F4">
      <w:start w:val="1"/>
      <w:numFmt w:val="decimal"/>
      <w:lvlText w:val="%4."/>
      <w:lvlJc w:val="left"/>
      <w:pPr>
        <w:ind w:left="3088" w:hanging="360"/>
      </w:pPr>
    </w:lvl>
    <w:lvl w:ilvl="4" w:tplc="251C23EC">
      <w:start w:val="1"/>
      <w:numFmt w:val="lowerLetter"/>
      <w:lvlText w:val="%5."/>
      <w:lvlJc w:val="left"/>
      <w:pPr>
        <w:ind w:left="3808" w:hanging="360"/>
      </w:pPr>
    </w:lvl>
    <w:lvl w:ilvl="5" w:tplc="9EE423E2">
      <w:start w:val="1"/>
      <w:numFmt w:val="lowerRoman"/>
      <w:lvlText w:val="%6."/>
      <w:lvlJc w:val="right"/>
      <w:pPr>
        <w:ind w:left="4528" w:hanging="180"/>
      </w:pPr>
    </w:lvl>
    <w:lvl w:ilvl="6" w:tplc="1AD8576C">
      <w:start w:val="1"/>
      <w:numFmt w:val="decimal"/>
      <w:lvlText w:val="%7."/>
      <w:lvlJc w:val="left"/>
      <w:pPr>
        <w:ind w:left="5248" w:hanging="360"/>
      </w:pPr>
    </w:lvl>
    <w:lvl w:ilvl="7" w:tplc="600E7C98">
      <w:start w:val="1"/>
      <w:numFmt w:val="lowerLetter"/>
      <w:lvlText w:val="%8."/>
      <w:lvlJc w:val="left"/>
      <w:pPr>
        <w:ind w:left="5968" w:hanging="360"/>
      </w:pPr>
    </w:lvl>
    <w:lvl w:ilvl="8" w:tplc="544408C0">
      <w:start w:val="1"/>
      <w:numFmt w:val="lowerRoman"/>
      <w:lvlText w:val="%9."/>
      <w:lvlJc w:val="right"/>
      <w:pPr>
        <w:ind w:left="6688" w:hanging="180"/>
      </w:pPr>
    </w:lvl>
  </w:abstractNum>
  <w:abstractNum w:abstractNumId="1" w15:restartNumberingAfterBreak="0">
    <w:nsid w:val="06C862BD"/>
    <w:multiLevelType w:val="hybridMultilevel"/>
    <w:tmpl w:val="59D22D6A"/>
    <w:lvl w:ilvl="0" w:tplc="AC388CA0">
      <w:start w:val="1"/>
      <w:numFmt w:val="decimal"/>
      <w:suff w:val="space"/>
      <w:lvlText w:val="%1."/>
      <w:lvlJc w:val="left"/>
      <w:pPr>
        <w:ind w:left="1418" w:hanging="360"/>
      </w:pPr>
    </w:lvl>
    <w:lvl w:ilvl="1" w:tplc="5BD0AF4A">
      <w:start w:val="1"/>
      <w:numFmt w:val="lowerLetter"/>
      <w:lvlText w:val="%2."/>
      <w:lvlJc w:val="left"/>
      <w:pPr>
        <w:ind w:left="2138" w:hanging="360"/>
      </w:pPr>
    </w:lvl>
    <w:lvl w:ilvl="2" w:tplc="18BC4AF0">
      <w:start w:val="1"/>
      <w:numFmt w:val="lowerRoman"/>
      <w:lvlText w:val="%3."/>
      <w:lvlJc w:val="right"/>
      <w:pPr>
        <w:ind w:left="2858" w:hanging="180"/>
      </w:pPr>
    </w:lvl>
    <w:lvl w:ilvl="3" w:tplc="53A2F7AE">
      <w:start w:val="1"/>
      <w:numFmt w:val="decimal"/>
      <w:lvlText w:val="%4."/>
      <w:lvlJc w:val="left"/>
      <w:pPr>
        <w:ind w:left="3578" w:hanging="360"/>
      </w:pPr>
    </w:lvl>
    <w:lvl w:ilvl="4" w:tplc="7542E45A">
      <w:start w:val="1"/>
      <w:numFmt w:val="lowerLetter"/>
      <w:lvlText w:val="%5."/>
      <w:lvlJc w:val="left"/>
      <w:pPr>
        <w:ind w:left="4298" w:hanging="360"/>
      </w:pPr>
    </w:lvl>
    <w:lvl w:ilvl="5" w:tplc="0D16600E">
      <w:start w:val="1"/>
      <w:numFmt w:val="lowerRoman"/>
      <w:lvlText w:val="%6."/>
      <w:lvlJc w:val="right"/>
      <w:pPr>
        <w:ind w:left="5018" w:hanging="180"/>
      </w:pPr>
    </w:lvl>
    <w:lvl w:ilvl="6" w:tplc="90E075F2">
      <w:start w:val="1"/>
      <w:numFmt w:val="decimal"/>
      <w:lvlText w:val="%7."/>
      <w:lvlJc w:val="left"/>
      <w:pPr>
        <w:ind w:left="5738" w:hanging="360"/>
      </w:pPr>
    </w:lvl>
    <w:lvl w:ilvl="7" w:tplc="35E0461C">
      <w:start w:val="1"/>
      <w:numFmt w:val="lowerLetter"/>
      <w:lvlText w:val="%8."/>
      <w:lvlJc w:val="left"/>
      <w:pPr>
        <w:ind w:left="6458" w:hanging="360"/>
      </w:pPr>
    </w:lvl>
    <w:lvl w:ilvl="8" w:tplc="F8FECDF8">
      <w:start w:val="1"/>
      <w:numFmt w:val="lowerRoman"/>
      <w:lvlText w:val="%9."/>
      <w:lvlJc w:val="right"/>
      <w:pPr>
        <w:ind w:left="7178" w:hanging="180"/>
      </w:pPr>
    </w:lvl>
  </w:abstractNum>
  <w:abstractNum w:abstractNumId="2" w15:restartNumberingAfterBreak="0">
    <w:nsid w:val="0EF91B58"/>
    <w:multiLevelType w:val="hybridMultilevel"/>
    <w:tmpl w:val="68CE2544"/>
    <w:lvl w:ilvl="0" w:tplc="FD44C34A">
      <w:start w:val="1"/>
      <w:numFmt w:val="decimal"/>
      <w:suff w:val="space"/>
      <w:lvlText w:val="%1)"/>
      <w:lvlJc w:val="left"/>
      <w:pPr>
        <w:ind w:left="4046" w:hanging="360"/>
      </w:pPr>
    </w:lvl>
    <w:lvl w:ilvl="1" w:tplc="96780600">
      <w:start w:val="1"/>
      <w:numFmt w:val="lowerLetter"/>
      <w:lvlText w:val="%2."/>
      <w:lvlJc w:val="left"/>
      <w:pPr>
        <w:ind w:left="1789" w:hanging="360"/>
      </w:pPr>
    </w:lvl>
    <w:lvl w:ilvl="2" w:tplc="725E0A62">
      <w:start w:val="1"/>
      <w:numFmt w:val="lowerRoman"/>
      <w:lvlText w:val="%3."/>
      <w:lvlJc w:val="right"/>
      <w:pPr>
        <w:ind w:left="2509" w:hanging="180"/>
      </w:pPr>
    </w:lvl>
    <w:lvl w:ilvl="3" w:tplc="8BC0C708">
      <w:start w:val="1"/>
      <w:numFmt w:val="decimal"/>
      <w:lvlText w:val="%4."/>
      <w:lvlJc w:val="left"/>
      <w:pPr>
        <w:ind w:left="3229" w:hanging="360"/>
      </w:pPr>
    </w:lvl>
    <w:lvl w:ilvl="4" w:tplc="10B8D9EA">
      <w:start w:val="1"/>
      <w:numFmt w:val="lowerLetter"/>
      <w:lvlText w:val="%5."/>
      <w:lvlJc w:val="left"/>
      <w:pPr>
        <w:ind w:left="3949" w:hanging="360"/>
      </w:pPr>
    </w:lvl>
    <w:lvl w:ilvl="5" w:tplc="6060C1DC">
      <w:start w:val="1"/>
      <w:numFmt w:val="lowerRoman"/>
      <w:lvlText w:val="%6."/>
      <w:lvlJc w:val="right"/>
      <w:pPr>
        <w:ind w:left="4669" w:hanging="180"/>
      </w:pPr>
    </w:lvl>
    <w:lvl w:ilvl="6" w:tplc="9F806CD0">
      <w:start w:val="1"/>
      <w:numFmt w:val="decimal"/>
      <w:lvlText w:val="%7."/>
      <w:lvlJc w:val="left"/>
      <w:pPr>
        <w:ind w:left="5389" w:hanging="360"/>
      </w:pPr>
    </w:lvl>
    <w:lvl w:ilvl="7" w:tplc="C3866840">
      <w:start w:val="1"/>
      <w:numFmt w:val="lowerLetter"/>
      <w:lvlText w:val="%8."/>
      <w:lvlJc w:val="left"/>
      <w:pPr>
        <w:ind w:left="6109" w:hanging="360"/>
      </w:pPr>
    </w:lvl>
    <w:lvl w:ilvl="8" w:tplc="F3A6D188">
      <w:start w:val="1"/>
      <w:numFmt w:val="lowerRoman"/>
      <w:lvlText w:val="%9."/>
      <w:lvlJc w:val="right"/>
      <w:pPr>
        <w:ind w:left="6829" w:hanging="180"/>
      </w:pPr>
    </w:lvl>
  </w:abstractNum>
  <w:abstractNum w:abstractNumId="3" w15:restartNumberingAfterBreak="0">
    <w:nsid w:val="1AA429CD"/>
    <w:multiLevelType w:val="hybridMultilevel"/>
    <w:tmpl w:val="A4A6DF56"/>
    <w:lvl w:ilvl="0" w:tplc="7A2C4720">
      <w:start w:val="1"/>
      <w:numFmt w:val="decimal"/>
      <w:suff w:val="space"/>
      <w:lvlText w:val="%1."/>
      <w:lvlJc w:val="left"/>
      <w:pPr>
        <w:ind w:left="1080" w:hanging="360"/>
      </w:pPr>
    </w:lvl>
    <w:lvl w:ilvl="1" w:tplc="E24AE020">
      <w:start w:val="1"/>
      <w:numFmt w:val="lowerLetter"/>
      <w:lvlText w:val="%2."/>
      <w:lvlJc w:val="left"/>
      <w:pPr>
        <w:ind w:left="1800" w:hanging="360"/>
      </w:pPr>
    </w:lvl>
    <w:lvl w:ilvl="2" w:tplc="AFA288F2">
      <w:start w:val="1"/>
      <w:numFmt w:val="lowerRoman"/>
      <w:lvlText w:val="%3."/>
      <w:lvlJc w:val="right"/>
      <w:pPr>
        <w:ind w:left="2520" w:hanging="180"/>
      </w:pPr>
    </w:lvl>
    <w:lvl w:ilvl="3" w:tplc="1CC8983C">
      <w:start w:val="1"/>
      <w:numFmt w:val="decimal"/>
      <w:lvlText w:val="%4."/>
      <w:lvlJc w:val="left"/>
      <w:pPr>
        <w:ind w:left="3240" w:hanging="360"/>
      </w:pPr>
    </w:lvl>
    <w:lvl w:ilvl="4" w:tplc="B254BD4A">
      <w:start w:val="1"/>
      <w:numFmt w:val="lowerLetter"/>
      <w:lvlText w:val="%5."/>
      <w:lvlJc w:val="left"/>
      <w:pPr>
        <w:ind w:left="3960" w:hanging="360"/>
      </w:pPr>
    </w:lvl>
    <w:lvl w:ilvl="5" w:tplc="6CE8898A">
      <w:start w:val="1"/>
      <w:numFmt w:val="lowerRoman"/>
      <w:lvlText w:val="%6."/>
      <w:lvlJc w:val="right"/>
      <w:pPr>
        <w:ind w:left="4680" w:hanging="180"/>
      </w:pPr>
    </w:lvl>
    <w:lvl w:ilvl="6" w:tplc="E4088D40">
      <w:start w:val="1"/>
      <w:numFmt w:val="decimal"/>
      <w:lvlText w:val="%7."/>
      <w:lvlJc w:val="left"/>
      <w:pPr>
        <w:ind w:left="5400" w:hanging="360"/>
      </w:pPr>
    </w:lvl>
    <w:lvl w:ilvl="7" w:tplc="46F20B78">
      <w:start w:val="1"/>
      <w:numFmt w:val="lowerLetter"/>
      <w:lvlText w:val="%8."/>
      <w:lvlJc w:val="left"/>
      <w:pPr>
        <w:ind w:left="6120" w:hanging="360"/>
      </w:pPr>
    </w:lvl>
    <w:lvl w:ilvl="8" w:tplc="6CFEC0DE">
      <w:start w:val="1"/>
      <w:numFmt w:val="lowerRoman"/>
      <w:lvlText w:val="%9."/>
      <w:lvlJc w:val="right"/>
      <w:pPr>
        <w:ind w:left="6840" w:hanging="180"/>
      </w:pPr>
    </w:lvl>
  </w:abstractNum>
  <w:abstractNum w:abstractNumId="4" w15:restartNumberingAfterBreak="0">
    <w:nsid w:val="22764379"/>
    <w:multiLevelType w:val="hybridMultilevel"/>
    <w:tmpl w:val="5D3C32A2"/>
    <w:lvl w:ilvl="0" w:tplc="EDD473D4">
      <w:start w:val="1"/>
      <w:numFmt w:val="decimal"/>
      <w:lvlText w:val="%1)"/>
      <w:lvlJc w:val="left"/>
      <w:pPr>
        <w:tabs>
          <w:tab w:val="num" w:pos="1260"/>
        </w:tabs>
        <w:ind w:left="1260" w:hanging="360"/>
      </w:pPr>
    </w:lvl>
    <w:lvl w:ilvl="1" w:tplc="0D5242AC">
      <w:start w:val="1"/>
      <w:numFmt w:val="lowerLetter"/>
      <w:lvlText w:val="%2."/>
      <w:lvlJc w:val="left"/>
      <w:pPr>
        <w:tabs>
          <w:tab w:val="num" w:pos="1980"/>
        </w:tabs>
        <w:ind w:left="1980" w:hanging="360"/>
      </w:pPr>
    </w:lvl>
    <w:lvl w:ilvl="2" w:tplc="1A048DDC">
      <w:start w:val="1"/>
      <w:numFmt w:val="lowerRoman"/>
      <w:lvlText w:val="%3."/>
      <w:lvlJc w:val="right"/>
      <w:pPr>
        <w:tabs>
          <w:tab w:val="num" w:pos="2700"/>
        </w:tabs>
        <w:ind w:left="2700" w:hanging="180"/>
      </w:pPr>
    </w:lvl>
    <w:lvl w:ilvl="3" w:tplc="A12235A8">
      <w:start w:val="1"/>
      <w:numFmt w:val="decimal"/>
      <w:lvlText w:val="%4."/>
      <w:lvlJc w:val="left"/>
      <w:pPr>
        <w:tabs>
          <w:tab w:val="num" w:pos="3420"/>
        </w:tabs>
        <w:ind w:left="3420" w:hanging="360"/>
      </w:pPr>
    </w:lvl>
    <w:lvl w:ilvl="4" w:tplc="B8E2663A">
      <w:start w:val="1"/>
      <w:numFmt w:val="lowerLetter"/>
      <w:lvlText w:val="%5."/>
      <w:lvlJc w:val="left"/>
      <w:pPr>
        <w:tabs>
          <w:tab w:val="num" w:pos="4140"/>
        </w:tabs>
        <w:ind w:left="4140" w:hanging="360"/>
      </w:pPr>
    </w:lvl>
    <w:lvl w:ilvl="5" w:tplc="5E9886B2">
      <w:start w:val="1"/>
      <w:numFmt w:val="lowerRoman"/>
      <w:lvlText w:val="%6."/>
      <w:lvlJc w:val="right"/>
      <w:pPr>
        <w:tabs>
          <w:tab w:val="num" w:pos="4860"/>
        </w:tabs>
        <w:ind w:left="4860" w:hanging="180"/>
      </w:pPr>
    </w:lvl>
    <w:lvl w:ilvl="6" w:tplc="F438CB9A">
      <w:start w:val="1"/>
      <w:numFmt w:val="decimal"/>
      <w:lvlText w:val="%7."/>
      <w:lvlJc w:val="left"/>
      <w:pPr>
        <w:tabs>
          <w:tab w:val="num" w:pos="5580"/>
        </w:tabs>
        <w:ind w:left="5580" w:hanging="360"/>
      </w:pPr>
    </w:lvl>
    <w:lvl w:ilvl="7" w:tplc="909AF2A6">
      <w:start w:val="1"/>
      <w:numFmt w:val="lowerLetter"/>
      <w:lvlText w:val="%8."/>
      <w:lvlJc w:val="left"/>
      <w:pPr>
        <w:tabs>
          <w:tab w:val="num" w:pos="6300"/>
        </w:tabs>
        <w:ind w:left="6300" w:hanging="360"/>
      </w:pPr>
    </w:lvl>
    <w:lvl w:ilvl="8" w:tplc="903CF628">
      <w:start w:val="1"/>
      <w:numFmt w:val="lowerRoman"/>
      <w:lvlText w:val="%9."/>
      <w:lvlJc w:val="right"/>
      <w:pPr>
        <w:tabs>
          <w:tab w:val="num" w:pos="7020"/>
        </w:tabs>
        <w:ind w:left="7020" w:hanging="180"/>
      </w:pPr>
    </w:lvl>
  </w:abstractNum>
  <w:abstractNum w:abstractNumId="5" w15:restartNumberingAfterBreak="0">
    <w:nsid w:val="23292446"/>
    <w:multiLevelType w:val="hybridMultilevel"/>
    <w:tmpl w:val="79B0EA1E"/>
    <w:lvl w:ilvl="0" w:tplc="278C97D8">
      <w:start w:val="1"/>
      <w:numFmt w:val="decimal"/>
      <w:lvlText w:val="%1."/>
      <w:lvlJc w:val="left"/>
      <w:pPr>
        <w:ind w:left="900" w:hanging="360"/>
      </w:pPr>
    </w:lvl>
    <w:lvl w:ilvl="1" w:tplc="DEF86DF8">
      <w:start w:val="1"/>
      <w:numFmt w:val="lowerLetter"/>
      <w:lvlText w:val="%2."/>
      <w:lvlJc w:val="left"/>
      <w:pPr>
        <w:ind w:left="1620" w:hanging="360"/>
      </w:pPr>
    </w:lvl>
    <w:lvl w:ilvl="2" w:tplc="41048788">
      <w:start w:val="1"/>
      <w:numFmt w:val="lowerRoman"/>
      <w:lvlText w:val="%3."/>
      <w:lvlJc w:val="right"/>
      <w:pPr>
        <w:ind w:left="2340" w:hanging="180"/>
      </w:pPr>
    </w:lvl>
    <w:lvl w:ilvl="3" w:tplc="FD1A7E5E">
      <w:start w:val="1"/>
      <w:numFmt w:val="decimal"/>
      <w:lvlText w:val="%4."/>
      <w:lvlJc w:val="left"/>
      <w:pPr>
        <w:ind w:left="3060" w:hanging="360"/>
      </w:pPr>
    </w:lvl>
    <w:lvl w:ilvl="4" w:tplc="70AA9338">
      <w:start w:val="1"/>
      <w:numFmt w:val="lowerLetter"/>
      <w:lvlText w:val="%5."/>
      <w:lvlJc w:val="left"/>
      <w:pPr>
        <w:ind w:left="3780" w:hanging="360"/>
      </w:pPr>
    </w:lvl>
    <w:lvl w:ilvl="5" w:tplc="657CB912">
      <w:start w:val="1"/>
      <w:numFmt w:val="lowerRoman"/>
      <w:lvlText w:val="%6."/>
      <w:lvlJc w:val="right"/>
      <w:pPr>
        <w:ind w:left="4500" w:hanging="180"/>
      </w:pPr>
    </w:lvl>
    <w:lvl w:ilvl="6" w:tplc="73BC887E">
      <w:start w:val="1"/>
      <w:numFmt w:val="decimal"/>
      <w:lvlText w:val="%7."/>
      <w:lvlJc w:val="left"/>
      <w:pPr>
        <w:ind w:left="5220" w:hanging="360"/>
      </w:pPr>
    </w:lvl>
    <w:lvl w:ilvl="7" w:tplc="CCFC9728">
      <w:start w:val="1"/>
      <w:numFmt w:val="lowerLetter"/>
      <w:lvlText w:val="%8."/>
      <w:lvlJc w:val="left"/>
      <w:pPr>
        <w:ind w:left="5940" w:hanging="360"/>
      </w:pPr>
    </w:lvl>
    <w:lvl w:ilvl="8" w:tplc="52D05DB2">
      <w:start w:val="1"/>
      <w:numFmt w:val="lowerRoman"/>
      <w:lvlText w:val="%9."/>
      <w:lvlJc w:val="right"/>
      <w:pPr>
        <w:ind w:left="6660" w:hanging="180"/>
      </w:pPr>
    </w:lvl>
  </w:abstractNum>
  <w:abstractNum w:abstractNumId="6" w15:restartNumberingAfterBreak="0">
    <w:nsid w:val="2C167510"/>
    <w:multiLevelType w:val="hybridMultilevel"/>
    <w:tmpl w:val="8ADE0A8E"/>
    <w:lvl w:ilvl="0" w:tplc="62E43376">
      <w:start w:val="1"/>
      <w:numFmt w:val="decimal"/>
      <w:suff w:val="space"/>
      <w:lvlText w:val="%1."/>
      <w:lvlJc w:val="left"/>
      <w:pPr>
        <w:ind w:left="1418" w:hanging="360"/>
      </w:pPr>
    </w:lvl>
    <w:lvl w:ilvl="1" w:tplc="8ED4CCAE">
      <w:start w:val="1"/>
      <w:numFmt w:val="lowerLetter"/>
      <w:lvlText w:val="%2."/>
      <w:lvlJc w:val="left"/>
      <w:pPr>
        <w:ind w:left="2138" w:hanging="360"/>
      </w:pPr>
    </w:lvl>
    <w:lvl w:ilvl="2" w:tplc="EC146B90">
      <w:start w:val="1"/>
      <w:numFmt w:val="lowerRoman"/>
      <w:lvlText w:val="%3."/>
      <w:lvlJc w:val="right"/>
      <w:pPr>
        <w:ind w:left="2858" w:hanging="180"/>
      </w:pPr>
    </w:lvl>
    <w:lvl w:ilvl="3" w:tplc="FB7A0B58">
      <w:start w:val="1"/>
      <w:numFmt w:val="decimal"/>
      <w:lvlText w:val="%4."/>
      <w:lvlJc w:val="left"/>
      <w:pPr>
        <w:ind w:left="3578" w:hanging="360"/>
      </w:pPr>
    </w:lvl>
    <w:lvl w:ilvl="4" w:tplc="A9BE62EE">
      <w:start w:val="1"/>
      <w:numFmt w:val="lowerLetter"/>
      <w:lvlText w:val="%5."/>
      <w:lvlJc w:val="left"/>
      <w:pPr>
        <w:ind w:left="4298" w:hanging="360"/>
      </w:pPr>
    </w:lvl>
    <w:lvl w:ilvl="5" w:tplc="E1729344">
      <w:start w:val="1"/>
      <w:numFmt w:val="lowerRoman"/>
      <w:lvlText w:val="%6."/>
      <w:lvlJc w:val="right"/>
      <w:pPr>
        <w:ind w:left="5018" w:hanging="180"/>
      </w:pPr>
    </w:lvl>
    <w:lvl w:ilvl="6" w:tplc="FC8AD0DE">
      <w:start w:val="1"/>
      <w:numFmt w:val="decimal"/>
      <w:lvlText w:val="%7."/>
      <w:lvlJc w:val="left"/>
      <w:pPr>
        <w:ind w:left="5738" w:hanging="360"/>
      </w:pPr>
    </w:lvl>
    <w:lvl w:ilvl="7" w:tplc="5A26EF88">
      <w:start w:val="1"/>
      <w:numFmt w:val="lowerLetter"/>
      <w:lvlText w:val="%8."/>
      <w:lvlJc w:val="left"/>
      <w:pPr>
        <w:ind w:left="6458" w:hanging="360"/>
      </w:pPr>
    </w:lvl>
    <w:lvl w:ilvl="8" w:tplc="D59E8B0C">
      <w:start w:val="1"/>
      <w:numFmt w:val="lowerRoman"/>
      <w:lvlText w:val="%9."/>
      <w:lvlJc w:val="right"/>
      <w:pPr>
        <w:ind w:left="7178" w:hanging="180"/>
      </w:pPr>
    </w:lvl>
  </w:abstractNum>
  <w:abstractNum w:abstractNumId="7" w15:restartNumberingAfterBreak="0">
    <w:nsid w:val="391D3B40"/>
    <w:multiLevelType w:val="hybridMultilevel"/>
    <w:tmpl w:val="7FC63948"/>
    <w:lvl w:ilvl="0" w:tplc="F04089AA">
      <w:start w:val="1"/>
      <w:numFmt w:val="decimal"/>
      <w:lvlText w:val="%1)"/>
      <w:lvlJc w:val="left"/>
      <w:pPr>
        <w:ind w:left="900" w:hanging="360"/>
      </w:pPr>
    </w:lvl>
    <w:lvl w:ilvl="1" w:tplc="C888BAA0">
      <w:start w:val="1"/>
      <w:numFmt w:val="lowerLetter"/>
      <w:lvlText w:val="%2."/>
      <w:lvlJc w:val="left"/>
      <w:pPr>
        <w:ind w:left="1620" w:hanging="360"/>
      </w:pPr>
    </w:lvl>
    <w:lvl w:ilvl="2" w:tplc="435ED302">
      <w:start w:val="1"/>
      <w:numFmt w:val="lowerRoman"/>
      <w:lvlText w:val="%3."/>
      <w:lvlJc w:val="right"/>
      <w:pPr>
        <w:ind w:left="2340" w:hanging="180"/>
      </w:pPr>
    </w:lvl>
    <w:lvl w:ilvl="3" w:tplc="69F42808">
      <w:start w:val="1"/>
      <w:numFmt w:val="decimal"/>
      <w:lvlText w:val="%4."/>
      <w:lvlJc w:val="left"/>
      <w:pPr>
        <w:ind w:left="3060" w:hanging="360"/>
      </w:pPr>
    </w:lvl>
    <w:lvl w:ilvl="4" w:tplc="40903F86">
      <w:start w:val="1"/>
      <w:numFmt w:val="lowerLetter"/>
      <w:lvlText w:val="%5."/>
      <w:lvlJc w:val="left"/>
      <w:pPr>
        <w:ind w:left="3780" w:hanging="360"/>
      </w:pPr>
    </w:lvl>
    <w:lvl w:ilvl="5" w:tplc="82C2F66A">
      <w:start w:val="1"/>
      <w:numFmt w:val="lowerRoman"/>
      <w:lvlText w:val="%6."/>
      <w:lvlJc w:val="right"/>
      <w:pPr>
        <w:ind w:left="4500" w:hanging="180"/>
      </w:pPr>
    </w:lvl>
    <w:lvl w:ilvl="6" w:tplc="F1CE0C1A">
      <w:start w:val="1"/>
      <w:numFmt w:val="decimal"/>
      <w:lvlText w:val="%7."/>
      <w:lvlJc w:val="left"/>
      <w:pPr>
        <w:ind w:left="5220" w:hanging="360"/>
      </w:pPr>
    </w:lvl>
    <w:lvl w:ilvl="7" w:tplc="C4A0A3CE">
      <w:start w:val="1"/>
      <w:numFmt w:val="lowerLetter"/>
      <w:lvlText w:val="%8."/>
      <w:lvlJc w:val="left"/>
      <w:pPr>
        <w:ind w:left="5940" w:hanging="360"/>
      </w:pPr>
    </w:lvl>
    <w:lvl w:ilvl="8" w:tplc="BFFCCDFC">
      <w:start w:val="1"/>
      <w:numFmt w:val="lowerRoman"/>
      <w:lvlText w:val="%9."/>
      <w:lvlJc w:val="right"/>
      <w:pPr>
        <w:ind w:left="6660" w:hanging="180"/>
      </w:pPr>
    </w:lvl>
  </w:abstractNum>
  <w:abstractNum w:abstractNumId="8" w15:restartNumberingAfterBreak="0">
    <w:nsid w:val="40274B2A"/>
    <w:multiLevelType w:val="hybridMultilevel"/>
    <w:tmpl w:val="A4ACEF60"/>
    <w:lvl w:ilvl="0" w:tplc="E374694C">
      <w:start w:val="1"/>
      <w:numFmt w:val="decimal"/>
      <w:suff w:val="space"/>
      <w:lvlText w:val="%1."/>
      <w:lvlJc w:val="left"/>
      <w:pPr>
        <w:ind w:left="720" w:hanging="360"/>
      </w:pPr>
    </w:lvl>
    <w:lvl w:ilvl="1" w:tplc="23A49748">
      <w:start w:val="1"/>
      <w:numFmt w:val="lowerLetter"/>
      <w:lvlText w:val="%2."/>
      <w:lvlJc w:val="left"/>
      <w:pPr>
        <w:ind w:left="1440" w:hanging="360"/>
      </w:pPr>
    </w:lvl>
    <w:lvl w:ilvl="2" w:tplc="25BE33E8">
      <w:start w:val="1"/>
      <w:numFmt w:val="lowerRoman"/>
      <w:lvlText w:val="%3."/>
      <w:lvlJc w:val="right"/>
      <w:pPr>
        <w:ind w:left="2160" w:hanging="180"/>
      </w:pPr>
    </w:lvl>
    <w:lvl w:ilvl="3" w:tplc="96BE8FDE">
      <w:start w:val="1"/>
      <w:numFmt w:val="decimal"/>
      <w:lvlText w:val="%4."/>
      <w:lvlJc w:val="left"/>
      <w:pPr>
        <w:ind w:left="2880" w:hanging="360"/>
      </w:pPr>
    </w:lvl>
    <w:lvl w:ilvl="4" w:tplc="BC06BE5E">
      <w:start w:val="1"/>
      <w:numFmt w:val="lowerLetter"/>
      <w:lvlText w:val="%5."/>
      <w:lvlJc w:val="left"/>
      <w:pPr>
        <w:ind w:left="3600" w:hanging="360"/>
      </w:pPr>
    </w:lvl>
    <w:lvl w:ilvl="5" w:tplc="ACB62EB8">
      <w:start w:val="1"/>
      <w:numFmt w:val="lowerRoman"/>
      <w:lvlText w:val="%6."/>
      <w:lvlJc w:val="right"/>
      <w:pPr>
        <w:ind w:left="4320" w:hanging="180"/>
      </w:pPr>
    </w:lvl>
    <w:lvl w:ilvl="6" w:tplc="D254A224">
      <w:start w:val="1"/>
      <w:numFmt w:val="decimal"/>
      <w:lvlText w:val="%7."/>
      <w:lvlJc w:val="left"/>
      <w:pPr>
        <w:ind w:left="5040" w:hanging="360"/>
      </w:pPr>
    </w:lvl>
    <w:lvl w:ilvl="7" w:tplc="A90CC8F0">
      <w:start w:val="1"/>
      <w:numFmt w:val="lowerLetter"/>
      <w:lvlText w:val="%8."/>
      <w:lvlJc w:val="left"/>
      <w:pPr>
        <w:ind w:left="5760" w:hanging="360"/>
      </w:pPr>
    </w:lvl>
    <w:lvl w:ilvl="8" w:tplc="24DA2B56">
      <w:start w:val="1"/>
      <w:numFmt w:val="lowerRoman"/>
      <w:lvlText w:val="%9."/>
      <w:lvlJc w:val="right"/>
      <w:pPr>
        <w:ind w:left="6480" w:hanging="180"/>
      </w:pPr>
    </w:lvl>
  </w:abstractNum>
  <w:abstractNum w:abstractNumId="9" w15:restartNumberingAfterBreak="0">
    <w:nsid w:val="4C5E78CF"/>
    <w:multiLevelType w:val="hybridMultilevel"/>
    <w:tmpl w:val="0456D26A"/>
    <w:lvl w:ilvl="0" w:tplc="ECB0B08E">
      <w:start w:val="1"/>
      <w:numFmt w:val="decimal"/>
      <w:lvlText w:val="%1)"/>
      <w:lvlJc w:val="left"/>
      <w:pPr>
        <w:ind w:left="1440" w:hanging="840"/>
      </w:pPr>
    </w:lvl>
    <w:lvl w:ilvl="1" w:tplc="CA884AB6">
      <w:start w:val="1"/>
      <w:numFmt w:val="lowerLetter"/>
      <w:lvlText w:val="%2."/>
      <w:lvlJc w:val="left"/>
      <w:pPr>
        <w:ind w:left="1680" w:hanging="360"/>
      </w:pPr>
    </w:lvl>
    <w:lvl w:ilvl="2" w:tplc="890283A8">
      <w:start w:val="1"/>
      <w:numFmt w:val="lowerRoman"/>
      <w:lvlText w:val="%3."/>
      <w:lvlJc w:val="right"/>
      <w:pPr>
        <w:ind w:left="2400" w:hanging="180"/>
      </w:pPr>
    </w:lvl>
    <w:lvl w:ilvl="3" w:tplc="594E6F32">
      <w:start w:val="1"/>
      <w:numFmt w:val="decimal"/>
      <w:lvlText w:val="%4."/>
      <w:lvlJc w:val="left"/>
      <w:pPr>
        <w:ind w:left="3120" w:hanging="360"/>
      </w:pPr>
    </w:lvl>
    <w:lvl w:ilvl="4" w:tplc="70A28510">
      <w:start w:val="1"/>
      <w:numFmt w:val="lowerLetter"/>
      <w:lvlText w:val="%5."/>
      <w:lvlJc w:val="left"/>
      <w:pPr>
        <w:ind w:left="3840" w:hanging="360"/>
      </w:pPr>
    </w:lvl>
    <w:lvl w:ilvl="5" w:tplc="3092BC20">
      <w:start w:val="1"/>
      <w:numFmt w:val="lowerRoman"/>
      <w:lvlText w:val="%6."/>
      <w:lvlJc w:val="right"/>
      <w:pPr>
        <w:ind w:left="4560" w:hanging="180"/>
      </w:pPr>
    </w:lvl>
    <w:lvl w:ilvl="6" w:tplc="8B36FEEC">
      <w:start w:val="1"/>
      <w:numFmt w:val="decimal"/>
      <w:lvlText w:val="%7."/>
      <w:lvlJc w:val="left"/>
      <w:pPr>
        <w:ind w:left="5280" w:hanging="360"/>
      </w:pPr>
    </w:lvl>
    <w:lvl w:ilvl="7" w:tplc="3216BFC8">
      <w:start w:val="1"/>
      <w:numFmt w:val="lowerLetter"/>
      <w:lvlText w:val="%8."/>
      <w:lvlJc w:val="left"/>
      <w:pPr>
        <w:ind w:left="6000" w:hanging="360"/>
      </w:pPr>
    </w:lvl>
    <w:lvl w:ilvl="8" w:tplc="F790EA40">
      <w:start w:val="1"/>
      <w:numFmt w:val="lowerRoman"/>
      <w:lvlText w:val="%9."/>
      <w:lvlJc w:val="right"/>
      <w:pPr>
        <w:ind w:left="6720" w:hanging="180"/>
      </w:pPr>
    </w:lvl>
  </w:abstractNum>
  <w:abstractNum w:abstractNumId="10" w15:restartNumberingAfterBreak="0">
    <w:nsid w:val="5A00050B"/>
    <w:multiLevelType w:val="hybridMultilevel"/>
    <w:tmpl w:val="3C1A19DE"/>
    <w:lvl w:ilvl="0" w:tplc="9920E4AC">
      <w:start w:val="1"/>
      <w:numFmt w:val="decimal"/>
      <w:lvlText w:val="%1)"/>
      <w:lvlJc w:val="left"/>
      <w:pPr>
        <w:ind w:left="1804" w:hanging="1095"/>
      </w:pPr>
    </w:lvl>
    <w:lvl w:ilvl="1" w:tplc="205E3DC8">
      <w:start w:val="1"/>
      <w:numFmt w:val="lowerLetter"/>
      <w:lvlText w:val="%2."/>
      <w:lvlJc w:val="left"/>
      <w:pPr>
        <w:ind w:left="1789" w:hanging="360"/>
      </w:pPr>
    </w:lvl>
    <w:lvl w:ilvl="2" w:tplc="A78C420E">
      <w:start w:val="1"/>
      <w:numFmt w:val="lowerRoman"/>
      <w:lvlText w:val="%3."/>
      <w:lvlJc w:val="right"/>
      <w:pPr>
        <w:ind w:left="2509" w:hanging="180"/>
      </w:pPr>
    </w:lvl>
    <w:lvl w:ilvl="3" w:tplc="641E2B8A">
      <w:start w:val="1"/>
      <w:numFmt w:val="decimal"/>
      <w:lvlText w:val="%4."/>
      <w:lvlJc w:val="left"/>
      <w:pPr>
        <w:ind w:left="3229" w:hanging="360"/>
      </w:pPr>
    </w:lvl>
    <w:lvl w:ilvl="4" w:tplc="B950C9AA">
      <w:start w:val="1"/>
      <w:numFmt w:val="lowerLetter"/>
      <w:lvlText w:val="%5."/>
      <w:lvlJc w:val="left"/>
      <w:pPr>
        <w:ind w:left="3949" w:hanging="360"/>
      </w:pPr>
    </w:lvl>
    <w:lvl w:ilvl="5" w:tplc="114CE278">
      <w:start w:val="1"/>
      <w:numFmt w:val="lowerRoman"/>
      <w:lvlText w:val="%6."/>
      <w:lvlJc w:val="right"/>
      <w:pPr>
        <w:ind w:left="4669" w:hanging="180"/>
      </w:pPr>
    </w:lvl>
    <w:lvl w:ilvl="6" w:tplc="8FBA3850">
      <w:start w:val="1"/>
      <w:numFmt w:val="decimal"/>
      <w:lvlText w:val="%7."/>
      <w:lvlJc w:val="left"/>
      <w:pPr>
        <w:ind w:left="5389" w:hanging="360"/>
      </w:pPr>
    </w:lvl>
    <w:lvl w:ilvl="7" w:tplc="E72E4CA8">
      <w:start w:val="1"/>
      <w:numFmt w:val="lowerLetter"/>
      <w:lvlText w:val="%8."/>
      <w:lvlJc w:val="left"/>
      <w:pPr>
        <w:ind w:left="6109" w:hanging="360"/>
      </w:pPr>
    </w:lvl>
    <w:lvl w:ilvl="8" w:tplc="1B9EF74A">
      <w:start w:val="1"/>
      <w:numFmt w:val="lowerRoman"/>
      <w:lvlText w:val="%9."/>
      <w:lvlJc w:val="right"/>
      <w:pPr>
        <w:ind w:left="6829" w:hanging="180"/>
      </w:pPr>
    </w:lvl>
  </w:abstractNum>
  <w:abstractNum w:abstractNumId="11" w15:restartNumberingAfterBreak="0">
    <w:nsid w:val="5B0814DA"/>
    <w:multiLevelType w:val="hybridMultilevel"/>
    <w:tmpl w:val="6004EAC4"/>
    <w:lvl w:ilvl="0" w:tplc="FDA441EC">
      <w:start w:val="1"/>
      <w:numFmt w:val="decimal"/>
      <w:lvlText w:val="%1."/>
      <w:lvlJc w:val="left"/>
      <w:pPr>
        <w:ind w:left="720" w:hanging="360"/>
      </w:pPr>
    </w:lvl>
    <w:lvl w:ilvl="1" w:tplc="5D307C94">
      <w:start w:val="1"/>
      <w:numFmt w:val="lowerLetter"/>
      <w:lvlText w:val="%2."/>
      <w:lvlJc w:val="left"/>
      <w:pPr>
        <w:ind w:left="1440" w:hanging="360"/>
      </w:pPr>
    </w:lvl>
    <w:lvl w:ilvl="2" w:tplc="DD52487C">
      <w:start w:val="1"/>
      <w:numFmt w:val="lowerRoman"/>
      <w:lvlText w:val="%3."/>
      <w:lvlJc w:val="right"/>
      <w:pPr>
        <w:ind w:left="2160" w:hanging="180"/>
      </w:pPr>
    </w:lvl>
    <w:lvl w:ilvl="3" w:tplc="0A06E5FE">
      <w:start w:val="1"/>
      <w:numFmt w:val="decimal"/>
      <w:lvlText w:val="%4."/>
      <w:lvlJc w:val="left"/>
      <w:pPr>
        <w:ind w:left="2880" w:hanging="360"/>
      </w:pPr>
    </w:lvl>
    <w:lvl w:ilvl="4" w:tplc="EAD6DC14">
      <w:start w:val="1"/>
      <w:numFmt w:val="lowerLetter"/>
      <w:lvlText w:val="%5."/>
      <w:lvlJc w:val="left"/>
      <w:pPr>
        <w:ind w:left="3600" w:hanging="360"/>
      </w:pPr>
    </w:lvl>
    <w:lvl w:ilvl="5" w:tplc="74E29C3E">
      <w:start w:val="1"/>
      <w:numFmt w:val="lowerRoman"/>
      <w:lvlText w:val="%6."/>
      <w:lvlJc w:val="right"/>
      <w:pPr>
        <w:ind w:left="4320" w:hanging="180"/>
      </w:pPr>
    </w:lvl>
    <w:lvl w:ilvl="6" w:tplc="641275D4">
      <w:start w:val="1"/>
      <w:numFmt w:val="decimal"/>
      <w:lvlText w:val="%7."/>
      <w:lvlJc w:val="left"/>
      <w:pPr>
        <w:ind w:left="5040" w:hanging="360"/>
      </w:pPr>
    </w:lvl>
    <w:lvl w:ilvl="7" w:tplc="E0CEECC4">
      <w:start w:val="1"/>
      <w:numFmt w:val="lowerLetter"/>
      <w:lvlText w:val="%8."/>
      <w:lvlJc w:val="left"/>
      <w:pPr>
        <w:ind w:left="5760" w:hanging="360"/>
      </w:pPr>
    </w:lvl>
    <w:lvl w:ilvl="8" w:tplc="BDD2AC38">
      <w:start w:val="1"/>
      <w:numFmt w:val="lowerRoman"/>
      <w:lvlText w:val="%9."/>
      <w:lvlJc w:val="right"/>
      <w:pPr>
        <w:ind w:left="6480" w:hanging="180"/>
      </w:pPr>
    </w:lvl>
  </w:abstractNum>
  <w:abstractNum w:abstractNumId="12" w15:restartNumberingAfterBreak="0">
    <w:nsid w:val="679B7D34"/>
    <w:multiLevelType w:val="hybridMultilevel"/>
    <w:tmpl w:val="0430EB86"/>
    <w:lvl w:ilvl="0" w:tplc="F434F5B6">
      <w:start w:val="1"/>
      <w:numFmt w:val="decimal"/>
      <w:suff w:val="space"/>
      <w:lvlText w:val="%1)"/>
      <w:lvlJc w:val="left"/>
      <w:pPr>
        <w:ind w:left="1069" w:hanging="360"/>
      </w:pPr>
      <w:rPr>
        <w:rFonts w:hint="default"/>
      </w:rPr>
    </w:lvl>
    <w:lvl w:ilvl="1" w:tplc="D7CC4A28">
      <w:start w:val="1"/>
      <w:numFmt w:val="lowerLetter"/>
      <w:lvlText w:val="%2."/>
      <w:lvlJc w:val="left"/>
      <w:pPr>
        <w:ind w:left="1789" w:hanging="360"/>
      </w:pPr>
    </w:lvl>
    <w:lvl w:ilvl="2" w:tplc="32122A16">
      <w:start w:val="1"/>
      <w:numFmt w:val="lowerRoman"/>
      <w:lvlText w:val="%3."/>
      <w:lvlJc w:val="right"/>
      <w:pPr>
        <w:ind w:left="2509" w:hanging="180"/>
      </w:pPr>
    </w:lvl>
    <w:lvl w:ilvl="3" w:tplc="F52C4F56">
      <w:start w:val="1"/>
      <w:numFmt w:val="decimal"/>
      <w:lvlText w:val="%4."/>
      <w:lvlJc w:val="left"/>
      <w:pPr>
        <w:ind w:left="3229" w:hanging="360"/>
      </w:pPr>
    </w:lvl>
    <w:lvl w:ilvl="4" w:tplc="1AFEE108">
      <w:start w:val="1"/>
      <w:numFmt w:val="lowerLetter"/>
      <w:lvlText w:val="%5."/>
      <w:lvlJc w:val="left"/>
      <w:pPr>
        <w:ind w:left="3949" w:hanging="360"/>
      </w:pPr>
    </w:lvl>
    <w:lvl w:ilvl="5" w:tplc="A1024432">
      <w:start w:val="1"/>
      <w:numFmt w:val="lowerRoman"/>
      <w:lvlText w:val="%6."/>
      <w:lvlJc w:val="right"/>
      <w:pPr>
        <w:ind w:left="4669" w:hanging="180"/>
      </w:pPr>
    </w:lvl>
    <w:lvl w:ilvl="6" w:tplc="C8888D28">
      <w:start w:val="1"/>
      <w:numFmt w:val="decimal"/>
      <w:lvlText w:val="%7."/>
      <w:lvlJc w:val="left"/>
      <w:pPr>
        <w:ind w:left="5389" w:hanging="360"/>
      </w:pPr>
    </w:lvl>
    <w:lvl w:ilvl="7" w:tplc="E2C0A0C2">
      <w:start w:val="1"/>
      <w:numFmt w:val="lowerLetter"/>
      <w:lvlText w:val="%8."/>
      <w:lvlJc w:val="left"/>
      <w:pPr>
        <w:ind w:left="6109" w:hanging="360"/>
      </w:pPr>
    </w:lvl>
    <w:lvl w:ilvl="8" w:tplc="C5F4CFDC">
      <w:start w:val="1"/>
      <w:numFmt w:val="lowerRoman"/>
      <w:lvlText w:val="%9."/>
      <w:lvlJc w:val="right"/>
      <w:pPr>
        <w:ind w:left="6829" w:hanging="180"/>
      </w:pPr>
    </w:lvl>
  </w:abstractNum>
  <w:abstractNum w:abstractNumId="13" w15:restartNumberingAfterBreak="0">
    <w:nsid w:val="72CC5965"/>
    <w:multiLevelType w:val="hybridMultilevel"/>
    <w:tmpl w:val="62A82DDC"/>
    <w:lvl w:ilvl="0" w:tplc="AB567C7A">
      <w:start w:val="1"/>
      <w:numFmt w:val="decimal"/>
      <w:suff w:val="space"/>
      <w:lvlText w:val="%1."/>
      <w:lvlJc w:val="left"/>
      <w:pPr>
        <w:ind w:left="1080" w:hanging="360"/>
      </w:pPr>
    </w:lvl>
    <w:lvl w:ilvl="1" w:tplc="CFC2F066">
      <w:start w:val="1"/>
      <w:numFmt w:val="lowerLetter"/>
      <w:lvlText w:val="%2."/>
      <w:lvlJc w:val="left"/>
      <w:pPr>
        <w:ind w:left="1800" w:hanging="360"/>
      </w:pPr>
    </w:lvl>
    <w:lvl w:ilvl="2" w:tplc="377015BA">
      <w:start w:val="1"/>
      <w:numFmt w:val="lowerRoman"/>
      <w:lvlText w:val="%3."/>
      <w:lvlJc w:val="right"/>
      <w:pPr>
        <w:ind w:left="2520" w:hanging="180"/>
      </w:pPr>
    </w:lvl>
    <w:lvl w:ilvl="3" w:tplc="DAE8708A">
      <w:start w:val="1"/>
      <w:numFmt w:val="decimal"/>
      <w:lvlText w:val="%4."/>
      <w:lvlJc w:val="left"/>
      <w:pPr>
        <w:ind w:left="3240" w:hanging="360"/>
      </w:pPr>
    </w:lvl>
    <w:lvl w:ilvl="4" w:tplc="D0B43F94">
      <w:start w:val="1"/>
      <w:numFmt w:val="lowerLetter"/>
      <w:lvlText w:val="%5."/>
      <w:lvlJc w:val="left"/>
      <w:pPr>
        <w:ind w:left="3960" w:hanging="360"/>
      </w:pPr>
    </w:lvl>
    <w:lvl w:ilvl="5" w:tplc="95B4B200">
      <w:start w:val="1"/>
      <w:numFmt w:val="lowerRoman"/>
      <w:lvlText w:val="%6."/>
      <w:lvlJc w:val="right"/>
      <w:pPr>
        <w:ind w:left="4680" w:hanging="180"/>
      </w:pPr>
    </w:lvl>
    <w:lvl w:ilvl="6" w:tplc="5EBA6166">
      <w:start w:val="1"/>
      <w:numFmt w:val="decimal"/>
      <w:lvlText w:val="%7."/>
      <w:lvlJc w:val="left"/>
      <w:pPr>
        <w:ind w:left="5400" w:hanging="360"/>
      </w:pPr>
    </w:lvl>
    <w:lvl w:ilvl="7" w:tplc="FBFA731A">
      <w:start w:val="1"/>
      <w:numFmt w:val="lowerLetter"/>
      <w:lvlText w:val="%8."/>
      <w:lvlJc w:val="left"/>
      <w:pPr>
        <w:ind w:left="6120" w:hanging="360"/>
      </w:pPr>
    </w:lvl>
    <w:lvl w:ilvl="8" w:tplc="46C0B670">
      <w:start w:val="1"/>
      <w:numFmt w:val="lowerRoman"/>
      <w:lvlText w:val="%9."/>
      <w:lvlJc w:val="right"/>
      <w:pPr>
        <w:ind w:left="6840" w:hanging="180"/>
      </w:pPr>
    </w:lvl>
  </w:abstractNum>
  <w:abstractNum w:abstractNumId="14" w15:restartNumberingAfterBreak="0">
    <w:nsid w:val="767F33C1"/>
    <w:multiLevelType w:val="hybridMultilevel"/>
    <w:tmpl w:val="4C62C68C"/>
    <w:lvl w:ilvl="0" w:tplc="6924EE14">
      <w:start w:val="1"/>
      <w:numFmt w:val="decimal"/>
      <w:lvlText w:val="%1."/>
      <w:lvlJc w:val="left"/>
      <w:pPr>
        <w:ind w:left="927" w:hanging="360"/>
      </w:pPr>
    </w:lvl>
    <w:lvl w:ilvl="1" w:tplc="1ECE2E38">
      <w:start w:val="1"/>
      <w:numFmt w:val="lowerLetter"/>
      <w:lvlText w:val="%2."/>
      <w:lvlJc w:val="left"/>
      <w:pPr>
        <w:ind w:left="1647" w:hanging="360"/>
      </w:pPr>
    </w:lvl>
    <w:lvl w:ilvl="2" w:tplc="A8E0046E">
      <w:start w:val="1"/>
      <w:numFmt w:val="lowerRoman"/>
      <w:lvlText w:val="%3."/>
      <w:lvlJc w:val="right"/>
      <w:pPr>
        <w:ind w:left="2367" w:hanging="180"/>
      </w:pPr>
    </w:lvl>
    <w:lvl w:ilvl="3" w:tplc="73342E1E">
      <w:start w:val="1"/>
      <w:numFmt w:val="decimal"/>
      <w:lvlText w:val="%4."/>
      <w:lvlJc w:val="left"/>
      <w:pPr>
        <w:ind w:left="3087" w:hanging="360"/>
      </w:pPr>
    </w:lvl>
    <w:lvl w:ilvl="4" w:tplc="A1ACDA66">
      <w:start w:val="1"/>
      <w:numFmt w:val="lowerLetter"/>
      <w:lvlText w:val="%5."/>
      <w:lvlJc w:val="left"/>
      <w:pPr>
        <w:ind w:left="3807" w:hanging="360"/>
      </w:pPr>
    </w:lvl>
    <w:lvl w:ilvl="5" w:tplc="0AE44AAC">
      <w:start w:val="1"/>
      <w:numFmt w:val="lowerRoman"/>
      <w:lvlText w:val="%6."/>
      <w:lvlJc w:val="right"/>
      <w:pPr>
        <w:ind w:left="4527" w:hanging="180"/>
      </w:pPr>
    </w:lvl>
    <w:lvl w:ilvl="6" w:tplc="3BF244E4">
      <w:start w:val="1"/>
      <w:numFmt w:val="decimal"/>
      <w:lvlText w:val="%7."/>
      <w:lvlJc w:val="left"/>
      <w:pPr>
        <w:ind w:left="5247" w:hanging="360"/>
      </w:pPr>
    </w:lvl>
    <w:lvl w:ilvl="7" w:tplc="63B6DD84">
      <w:start w:val="1"/>
      <w:numFmt w:val="lowerLetter"/>
      <w:lvlText w:val="%8."/>
      <w:lvlJc w:val="left"/>
      <w:pPr>
        <w:ind w:left="5967" w:hanging="360"/>
      </w:pPr>
    </w:lvl>
    <w:lvl w:ilvl="8" w:tplc="A008C028">
      <w:start w:val="1"/>
      <w:numFmt w:val="lowerRoman"/>
      <w:lvlText w:val="%9."/>
      <w:lvlJc w:val="right"/>
      <w:pPr>
        <w:ind w:left="6687" w:hanging="180"/>
      </w:pPr>
    </w:lvl>
  </w:abstractNum>
  <w:abstractNum w:abstractNumId="15" w15:restartNumberingAfterBreak="0">
    <w:nsid w:val="7813354A"/>
    <w:multiLevelType w:val="hybridMultilevel"/>
    <w:tmpl w:val="097ADCB4"/>
    <w:lvl w:ilvl="0" w:tplc="8B4C5DE6">
      <w:start w:val="3"/>
      <w:numFmt w:val="decimal"/>
      <w:lvlText w:val="%1."/>
      <w:lvlJc w:val="left"/>
      <w:pPr>
        <w:tabs>
          <w:tab w:val="num" w:pos="780"/>
        </w:tabs>
        <w:ind w:left="780" w:hanging="420"/>
      </w:pPr>
      <w:rPr>
        <w:sz w:val="24"/>
      </w:rPr>
    </w:lvl>
    <w:lvl w:ilvl="1" w:tplc="A3BE2DC8">
      <w:start w:val="1"/>
      <w:numFmt w:val="lowerLetter"/>
      <w:lvlText w:val="%2."/>
      <w:lvlJc w:val="left"/>
      <w:pPr>
        <w:tabs>
          <w:tab w:val="num" w:pos="1440"/>
        </w:tabs>
        <w:ind w:left="1440" w:hanging="360"/>
      </w:pPr>
    </w:lvl>
    <w:lvl w:ilvl="2" w:tplc="BA26D224">
      <w:start w:val="1"/>
      <w:numFmt w:val="lowerRoman"/>
      <w:lvlText w:val="%3."/>
      <w:lvlJc w:val="right"/>
      <w:pPr>
        <w:tabs>
          <w:tab w:val="num" w:pos="2160"/>
        </w:tabs>
        <w:ind w:left="2160" w:hanging="180"/>
      </w:pPr>
    </w:lvl>
    <w:lvl w:ilvl="3" w:tplc="384639C0">
      <w:start w:val="1"/>
      <w:numFmt w:val="decimal"/>
      <w:lvlText w:val="%4."/>
      <w:lvlJc w:val="left"/>
      <w:pPr>
        <w:tabs>
          <w:tab w:val="num" w:pos="2880"/>
        </w:tabs>
        <w:ind w:left="2880" w:hanging="360"/>
      </w:pPr>
    </w:lvl>
    <w:lvl w:ilvl="4" w:tplc="EB4C5D30">
      <w:start w:val="1"/>
      <w:numFmt w:val="lowerLetter"/>
      <w:lvlText w:val="%5."/>
      <w:lvlJc w:val="left"/>
      <w:pPr>
        <w:tabs>
          <w:tab w:val="num" w:pos="3600"/>
        </w:tabs>
        <w:ind w:left="3600" w:hanging="360"/>
      </w:pPr>
    </w:lvl>
    <w:lvl w:ilvl="5" w:tplc="6E6A5724">
      <w:start w:val="1"/>
      <w:numFmt w:val="lowerRoman"/>
      <w:lvlText w:val="%6."/>
      <w:lvlJc w:val="right"/>
      <w:pPr>
        <w:tabs>
          <w:tab w:val="num" w:pos="4320"/>
        </w:tabs>
        <w:ind w:left="4320" w:hanging="180"/>
      </w:pPr>
    </w:lvl>
    <w:lvl w:ilvl="6" w:tplc="50E6F6E6">
      <w:start w:val="1"/>
      <w:numFmt w:val="decimal"/>
      <w:lvlText w:val="%7."/>
      <w:lvlJc w:val="left"/>
      <w:pPr>
        <w:tabs>
          <w:tab w:val="num" w:pos="5040"/>
        </w:tabs>
        <w:ind w:left="5040" w:hanging="360"/>
      </w:pPr>
    </w:lvl>
    <w:lvl w:ilvl="7" w:tplc="78AC015A">
      <w:start w:val="1"/>
      <w:numFmt w:val="lowerLetter"/>
      <w:lvlText w:val="%8."/>
      <w:lvlJc w:val="left"/>
      <w:pPr>
        <w:tabs>
          <w:tab w:val="num" w:pos="5760"/>
        </w:tabs>
        <w:ind w:left="5760" w:hanging="360"/>
      </w:pPr>
    </w:lvl>
    <w:lvl w:ilvl="8" w:tplc="2CC62366">
      <w:start w:val="1"/>
      <w:numFmt w:val="lowerRoman"/>
      <w:lvlText w:val="%9."/>
      <w:lvlJc w:val="right"/>
      <w:pPr>
        <w:tabs>
          <w:tab w:val="num" w:pos="6480"/>
        </w:tabs>
        <w:ind w:left="6480" w:hanging="180"/>
      </w:pPr>
    </w:lvl>
  </w:abstractNum>
  <w:abstractNum w:abstractNumId="16" w15:restartNumberingAfterBreak="0">
    <w:nsid w:val="7A364C96"/>
    <w:multiLevelType w:val="hybridMultilevel"/>
    <w:tmpl w:val="B2F2A1FE"/>
    <w:lvl w:ilvl="0" w:tplc="F59AB902">
      <w:start w:val="1"/>
      <w:numFmt w:val="decimal"/>
      <w:lvlText w:val="%1."/>
      <w:lvlJc w:val="left"/>
      <w:pPr>
        <w:ind w:left="1069" w:hanging="360"/>
      </w:pPr>
    </w:lvl>
    <w:lvl w:ilvl="1" w:tplc="283C0E60">
      <w:start w:val="1"/>
      <w:numFmt w:val="lowerLetter"/>
      <w:lvlText w:val="%2."/>
      <w:lvlJc w:val="left"/>
      <w:pPr>
        <w:ind w:left="1789" w:hanging="360"/>
      </w:pPr>
    </w:lvl>
    <w:lvl w:ilvl="2" w:tplc="DFD46254">
      <w:start w:val="1"/>
      <w:numFmt w:val="lowerRoman"/>
      <w:lvlText w:val="%3."/>
      <w:lvlJc w:val="right"/>
      <w:pPr>
        <w:ind w:left="2509" w:hanging="180"/>
      </w:pPr>
    </w:lvl>
    <w:lvl w:ilvl="3" w:tplc="B03EE2E6">
      <w:start w:val="1"/>
      <w:numFmt w:val="decimal"/>
      <w:lvlText w:val="%4."/>
      <w:lvlJc w:val="left"/>
      <w:pPr>
        <w:ind w:left="3229" w:hanging="360"/>
      </w:pPr>
    </w:lvl>
    <w:lvl w:ilvl="4" w:tplc="287EE6E8">
      <w:start w:val="1"/>
      <w:numFmt w:val="lowerLetter"/>
      <w:lvlText w:val="%5."/>
      <w:lvlJc w:val="left"/>
      <w:pPr>
        <w:ind w:left="3949" w:hanging="360"/>
      </w:pPr>
    </w:lvl>
    <w:lvl w:ilvl="5" w:tplc="D92E5338">
      <w:start w:val="1"/>
      <w:numFmt w:val="lowerRoman"/>
      <w:lvlText w:val="%6."/>
      <w:lvlJc w:val="right"/>
      <w:pPr>
        <w:ind w:left="4669" w:hanging="180"/>
      </w:pPr>
    </w:lvl>
    <w:lvl w:ilvl="6" w:tplc="0EC85C76">
      <w:start w:val="1"/>
      <w:numFmt w:val="decimal"/>
      <w:lvlText w:val="%7."/>
      <w:lvlJc w:val="left"/>
      <w:pPr>
        <w:ind w:left="5389" w:hanging="360"/>
      </w:pPr>
    </w:lvl>
    <w:lvl w:ilvl="7" w:tplc="99FE48B8">
      <w:start w:val="1"/>
      <w:numFmt w:val="lowerLetter"/>
      <w:lvlText w:val="%8."/>
      <w:lvlJc w:val="left"/>
      <w:pPr>
        <w:ind w:left="6109" w:hanging="360"/>
      </w:pPr>
    </w:lvl>
    <w:lvl w:ilvl="8" w:tplc="19368D08">
      <w:start w:val="1"/>
      <w:numFmt w:val="lowerRoman"/>
      <w:lvlText w:val="%9."/>
      <w:lvlJc w:val="right"/>
      <w:pPr>
        <w:ind w:left="6829" w:hanging="180"/>
      </w:pPr>
    </w:lvl>
  </w:abstractNum>
  <w:num w:numId="1">
    <w:abstractNumId w:val="15"/>
  </w:num>
  <w:num w:numId="2">
    <w:abstractNumId w:val="4"/>
  </w:num>
  <w:num w:numId="3">
    <w:abstractNumId w:val="9"/>
  </w:num>
  <w:num w:numId="4">
    <w:abstractNumId w:val="14"/>
  </w:num>
  <w:num w:numId="5">
    <w:abstractNumId w:val="5"/>
  </w:num>
  <w:num w:numId="6">
    <w:abstractNumId w:val="7"/>
  </w:num>
  <w:num w:numId="7">
    <w:abstractNumId w:val="16"/>
  </w:num>
  <w:num w:numId="8">
    <w:abstractNumId w:val="2"/>
  </w:num>
  <w:num w:numId="9">
    <w:abstractNumId w:val="0"/>
  </w:num>
  <w:num w:numId="10">
    <w:abstractNumId w:val="11"/>
  </w:num>
  <w:num w:numId="11">
    <w:abstractNumId w:val="8"/>
  </w:num>
  <w:num w:numId="12">
    <w:abstractNumId w:val="3"/>
  </w:num>
  <w:num w:numId="13">
    <w:abstractNumId w:val="1"/>
  </w:num>
  <w:num w:numId="14">
    <w:abstractNumId w:val="13"/>
  </w:num>
  <w:num w:numId="15">
    <w:abstractNumId w:val="6"/>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569"/>
    <w:rsid w:val="000448BD"/>
    <w:rsid w:val="003C01DF"/>
    <w:rsid w:val="00943CDF"/>
    <w:rsid w:val="00995F87"/>
    <w:rsid w:val="00AC2569"/>
    <w:rsid w:val="00B45E23"/>
    <w:rsid w:val="00BB51C3"/>
    <w:rsid w:val="00C72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CDC68"/>
  <w15:docId w15:val="{209726D1-D565-4BBF-9452-71AAB46D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
    <w:name w:val="heading 1"/>
    <w:basedOn w:val="a"/>
    <w:next w:val="a"/>
    <w:link w:val="10"/>
    <w:qFormat/>
    <w:pPr>
      <w:keepNext/>
      <w:widowControl w:val="0"/>
      <w:ind w:left="5760"/>
      <w:outlineLvl w:val="0"/>
    </w:pPr>
    <w:rPr>
      <w:b/>
      <w:bCs/>
      <w:szCs w:val="28"/>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List Paragraph"/>
    <w:basedOn w:val="a"/>
    <w:link w:val="a4"/>
    <w:uiPriority w:val="34"/>
    <w:qFormat/>
    <w:pPr>
      <w:ind w:left="720"/>
      <w:contextualSpacing/>
    </w:pPr>
  </w:style>
  <w:style w:type="paragraph" w:styleId="a5">
    <w:name w:val="No Spacing"/>
    <w:uiPriority w:val="1"/>
    <w:qFormat/>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Заголовок Знак"/>
    <w:link w:val="a6"/>
    <w:uiPriority w:val="10"/>
    <w:rPr>
      <w:sz w:val="48"/>
      <w:szCs w:val="48"/>
    </w:rPr>
  </w:style>
  <w:style w:type="paragraph" w:styleId="a8">
    <w:name w:val="Subtitle"/>
    <w:basedOn w:val="a"/>
    <w:next w:val="a"/>
    <w:link w:val="a9"/>
    <w:uiPriority w:val="11"/>
    <w:qFormat/>
    <w:pPr>
      <w:spacing w:before="200" w:after="200"/>
    </w:pPr>
  </w:style>
  <w:style w:type="character" w:customStyle="1" w:styleId="a9">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pPr>
      <w:tabs>
        <w:tab w:val="center" w:pos="4153"/>
        <w:tab w:val="right" w:pos="8306"/>
      </w:tabs>
    </w:pPr>
    <w:rPr>
      <w:sz w:val="20"/>
      <w:szCs w:val="20"/>
    </w:rPr>
  </w:style>
  <w:style w:type="character" w:customStyle="1" w:styleId="HeaderChar">
    <w:name w:val="Header Char"/>
    <w:uiPriority w:val="99"/>
  </w:style>
  <w:style w:type="paragraph" w:styleId="ae">
    <w:name w:val="footer"/>
    <w:basedOn w:val="a"/>
    <w:link w:val="af"/>
    <w:uiPriority w:val="99"/>
    <w:pPr>
      <w:tabs>
        <w:tab w:val="center" w:pos="4677"/>
        <w:tab w:val="right" w:pos="9355"/>
      </w:tabs>
    </w:pPr>
    <w:rPr>
      <w:lang w:val="en-US" w:eastAsia="en-US"/>
    </w:rPr>
  </w:style>
  <w:style w:type="character" w:customStyle="1" w:styleId="FooterChar">
    <w:name w:val="Footer Char"/>
    <w:uiPriority w:val="99"/>
  </w:style>
  <w:style w:type="paragraph" w:styleId="af0">
    <w:name w:val="caption"/>
    <w:basedOn w:val="a"/>
    <w:next w:val="a"/>
    <w:link w:val="af1"/>
    <w:uiPriority w:val="35"/>
    <w:semiHidden/>
    <w:unhideWhenUsed/>
    <w:qFormat/>
    <w:pPr>
      <w:spacing w:line="276" w:lineRule="auto"/>
    </w:pPr>
    <w:rPr>
      <w:b/>
      <w:bCs/>
      <w:color w:val="4F81BD" w:themeColor="accent1"/>
      <w:sz w:val="18"/>
      <w:szCs w:val="18"/>
    </w:rPr>
  </w:style>
  <w:style w:type="character" w:customStyle="1" w:styleId="af1">
    <w:name w:val="Название объекта Знак"/>
    <w:link w:val="af0"/>
    <w:uiPriority w:val="35"/>
    <w:rPr>
      <w:b/>
      <w:bCs/>
      <w:color w:val="4F81BD" w:themeColor="accent1"/>
      <w:sz w:val="18"/>
      <w:szCs w:val="18"/>
    </w:rPr>
  </w:style>
  <w:style w:type="table" w:styleId="af2">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Pr>
      <w:color w:val="0000FF"/>
      <w:u w:val="single"/>
    </w:rPr>
  </w:style>
  <w:style w:type="paragraph" w:styleId="af4">
    <w:name w:val="footnote text"/>
    <w:basedOn w:val="a"/>
    <w:link w:val="af5"/>
    <w:semiHidden/>
    <w:rPr>
      <w:sz w:val="20"/>
      <w:szCs w:val="20"/>
    </w:rPr>
  </w:style>
  <w:style w:type="character" w:customStyle="1" w:styleId="af5">
    <w:name w:val="Текст сноски Знак"/>
    <w:link w:val="af4"/>
    <w:uiPriority w:val="99"/>
    <w:rPr>
      <w:sz w:val="18"/>
    </w:rPr>
  </w:style>
  <w:style w:type="character" w:styleId="af6">
    <w:name w:val="footnote reference"/>
    <w:semiHidden/>
    <w:rPr>
      <w:vertAlign w:val="superscript"/>
    </w:rPr>
  </w:style>
  <w:style w:type="paragraph" w:styleId="af7">
    <w:name w:val="endnote text"/>
    <w:basedOn w:val="a"/>
    <w:link w:val="af8"/>
    <w:uiPriority w:val="99"/>
    <w:semiHidden/>
    <w:unhideWhenUsed/>
    <w:rPr>
      <w:sz w:val="20"/>
    </w:rPr>
  </w:style>
  <w:style w:type="character" w:customStyle="1" w:styleId="af8">
    <w:name w:val="Текст концевой сноски Знак"/>
    <w:link w:val="af7"/>
    <w:uiPriority w:val="99"/>
    <w:rPr>
      <w:sz w:val="20"/>
    </w:rPr>
  </w:style>
  <w:style w:type="character" w:styleId="af9">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a">
    <w:name w:val="TOC Heading"/>
    <w:uiPriority w:val="39"/>
    <w:unhideWhenUsed/>
  </w:style>
  <w:style w:type="paragraph" w:styleId="afb">
    <w:name w:val="table of figures"/>
    <w:basedOn w:val="a"/>
    <w:next w:val="a"/>
    <w:uiPriority w:val="99"/>
    <w:unhideWhenUsed/>
  </w:style>
  <w:style w:type="character" w:customStyle="1" w:styleId="afc">
    <w:name w:val="Основной шрифт абзаца;Знак Знак Знак"/>
    <w:semiHidden/>
  </w:style>
  <w:style w:type="paragraph" w:styleId="25">
    <w:name w:val="Body Text Indent 2"/>
    <w:basedOn w:val="a"/>
    <w:pPr>
      <w:ind w:firstLine="720"/>
      <w:jc w:val="both"/>
    </w:pPr>
    <w:rPr>
      <w:sz w:val="28"/>
      <w:szCs w:val="20"/>
    </w:rPr>
  </w:style>
  <w:style w:type="paragraph" w:customStyle="1" w:styleId="ConsNormal">
    <w:name w:val="ConsNormal"/>
    <w:pPr>
      <w:ind w:firstLine="720"/>
    </w:pPr>
    <w:rPr>
      <w:rFonts w:ascii="Arial" w:hAnsi="Arial"/>
      <w:lang w:eastAsia="ru-RU"/>
    </w:rPr>
  </w:style>
  <w:style w:type="character" w:styleId="afd">
    <w:name w:val="page number"/>
    <w:basedOn w:val="afc"/>
  </w:style>
  <w:style w:type="paragraph" w:styleId="afe">
    <w:name w:val="Body Text"/>
    <w:basedOn w:val="a"/>
    <w:pPr>
      <w:widowControl w:val="0"/>
      <w:jc w:val="both"/>
    </w:pPr>
    <w:rPr>
      <w:b/>
      <w:bCs/>
      <w:sz w:val="28"/>
      <w:szCs w:val="28"/>
    </w:rPr>
  </w:style>
  <w:style w:type="paragraph" w:styleId="aff">
    <w:name w:val="Body Text Indent"/>
    <w:basedOn w:val="a"/>
    <w:link w:val="aff0"/>
    <w:pPr>
      <w:widowControl w:val="0"/>
      <w:ind w:firstLine="567"/>
      <w:jc w:val="both"/>
    </w:pPr>
    <w:rPr>
      <w:sz w:val="28"/>
      <w:szCs w:val="28"/>
    </w:rPr>
  </w:style>
  <w:style w:type="paragraph" w:styleId="33">
    <w:name w:val="Body Text Indent 3"/>
    <w:basedOn w:val="a"/>
    <w:pPr>
      <w:widowControl w:val="0"/>
      <w:ind w:firstLine="567"/>
      <w:jc w:val="both"/>
    </w:pPr>
    <w:rPr>
      <w:b/>
      <w:bCs/>
      <w:sz w:val="28"/>
      <w:szCs w:val="28"/>
    </w:rPr>
  </w:style>
  <w:style w:type="paragraph" w:styleId="26">
    <w:name w:val="Body Text 2"/>
    <w:basedOn w:val="a"/>
    <w:pPr>
      <w:spacing w:after="120" w:line="480" w:lineRule="auto"/>
    </w:pPr>
  </w:style>
  <w:style w:type="paragraph" w:customStyle="1" w:styleId="210">
    <w:name w:val="Основной текст 21"/>
    <w:basedOn w:val="a"/>
    <w:pPr>
      <w:ind w:firstLine="709"/>
      <w:jc w:val="both"/>
    </w:pPr>
    <w:rPr>
      <w:sz w:val="22"/>
      <w:szCs w:val="20"/>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Normal">
    <w:name w:val="ConsPlusNormal"/>
    <w:pPr>
      <w:widowControl w:val="0"/>
      <w:ind w:firstLine="720"/>
    </w:pPr>
    <w:rPr>
      <w:rFonts w:ascii="Arial" w:hAnsi="Arial" w:cs="Arial"/>
      <w:lang w:eastAsia="ru-RU"/>
    </w:rPr>
  </w:style>
  <w:style w:type="character" w:customStyle="1" w:styleId="aff1">
    <w:name w:val="Гипертекстовая ссылка"/>
    <w:rPr>
      <w:color w:val="008000"/>
      <w:sz w:val="20"/>
      <w:szCs w:val="20"/>
      <w:u w:val="single"/>
    </w:rPr>
  </w:style>
  <w:style w:type="paragraph" w:customStyle="1" w:styleId="aff2">
    <w:name w:val="Заголовок статьи"/>
    <w:basedOn w:val="a"/>
    <w:next w:val="a"/>
    <w:pPr>
      <w:ind w:left="1612" w:hanging="892"/>
      <w:jc w:val="both"/>
    </w:pPr>
    <w:rPr>
      <w:rFonts w:ascii="Arial" w:hAnsi="Arial"/>
      <w:sz w:val="20"/>
      <w:szCs w:val="20"/>
    </w:rPr>
  </w:style>
  <w:style w:type="paragraph" w:customStyle="1" w:styleId="aff3">
    <w:name w:val="Комментарий"/>
    <w:basedOn w:val="a"/>
    <w:next w:val="a"/>
    <w:pPr>
      <w:ind w:left="170"/>
      <w:jc w:val="both"/>
    </w:pPr>
    <w:rPr>
      <w:rFonts w:ascii="Arial" w:hAnsi="Arial"/>
      <w:i/>
      <w:iCs/>
      <w:color w:val="800080"/>
      <w:sz w:val="20"/>
      <w:szCs w:val="20"/>
    </w:rPr>
  </w:style>
  <w:style w:type="paragraph" w:customStyle="1" w:styleId="aff4">
    <w:name w:val="Стиль в законе"/>
    <w:basedOn w:val="a"/>
    <w:pPr>
      <w:spacing w:before="120" w:line="360" w:lineRule="auto"/>
      <w:ind w:firstLine="851"/>
      <w:jc w:val="both"/>
    </w:pPr>
    <w:rPr>
      <w:sz w:val="28"/>
      <w:szCs w:val="20"/>
    </w:rPr>
  </w:style>
  <w:style w:type="paragraph" w:styleId="aff5">
    <w:name w:val="Balloon Text"/>
    <w:basedOn w:val="a"/>
    <w:semiHidden/>
    <w:rPr>
      <w:rFonts w:ascii="Tahoma" w:hAnsi="Tahoma" w:cs="Tahoma"/>
      <w:sz w:val="16"/>
      <w:szCs w:val="16"/>
    </w:rPr>
  </w:style>
  <w:style w:type="paragraph" w:customStyle="1" w:styleId="aff6">
    <w:name w:val="Знак"/>
    <w:basedOn w:val="a"/>
    <w:pPr>
      <w:spacing w:after="160" w:line="240" w:lineRule="exact"/>
    </w:pPr>
    <w:rPr>
      <w:rFonts w:ascii="Verdana" w:hAnsi="Verdana"/>
      <w:sz w:val="20"/>
      <w:szCs w:val="20"/>
      <w:lang w:val="en-US" w:eastAsia="en-US"/>
    </w:rPr>
  </w:style>
  <w:style w:type="character" w:customStyle="1" w:styleId="af">
    <w:name w:val="Нижний колонтитул Знак"/>
    <w:link w:val="ae"/>
    <w:uiPriority w:val="99"/>
    <w:rPr>
      <w:sz w:val="24"/>
      <w:szCs w:val="24"/>
    </w:rPr>
  </w:style>
  <w:style w:type="character" w:customStyle="1" w:styleId="aff0">
    <w:name w:val="Основной текст с отступом Знак"/>
    <w:link w:val="aff"/>
    <w:rPr>
      <w:sz w:val="28"/>
      <w:szCs w:val="28"/>
    </w:rPr>
  </w:style>
  <w:style w:type="character" w:customStyle="1" w:styleId="ad">
    <w:name w:val="Верхний колонтитул Знак"/>
    <w:link w:val="ac"/>
    <w:uiPriority w:val="99"/>
  </w:style>
  <w:style w:type="character" w:customStyle="1" w:styleId="a4">
    <w:name w:val="Абзац списка Знак"/>
    <w:link w:val="a3"/>
    <w:rPr>
      <w:sz w:val="24"/>
      <w:szCs w:val="24"/>
    </w:rPr>
  </w:style>
  <w:style w:type="paragraph" w:styleId="aff7">
    <w:name w:val="Normal (Web)"/>
    <w:basedOn w:val="a"/>
    <w:unhideWhenUsed/>
    <w:pPr>
      <w:spacing w:before="100" w:beforeAutospacing="1" w:after="100" w:afterAutospacing="1"/>
    </w:pPr>
  </w:style>
  <w:style w:type="paragraph" w:customStyle="1" w:styleId="docdatadocyv56820bqiaagaaeyqcaaagiaiaaamigaaabryyaaaaaaaaaaaaaaaaaaaaaaaaaaaaaaaaaaaaaaaaaaaaaaaaaaaaaaaaaaaaaaaaaaaaaaaaaaaaaaaaaaaaaaaaaaaaaaaaaaaaaaaaaaaaaaaaaaaaaaaaaaaaaaaaaaaaaaaaaaaaaaaaaaaaaaaaaaaaaaaaaaaaaaaaaaaaaaaaaaaaaaaaaaaaaaaaaaaaaaaa">
    <w:name w:val="docdata;docy;v5;6820;bqiaagaaeyqcaaagiaiaaamigaaabryy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pPr>
  </w:style>
  <w:style w:type="paragraph" w:customStyle="1" w:styleId="14">
    <w:name w:val="Курсив жирный 14пт"/>
    <w:basedOn w:val="a"/>
    <w:qFormat/>
    <w:pPr>
      <w:pBdr>
        <w:top w:val="none" w:sz="4" w:space="0" w:color="000000"/>
        <w:left w:val="none" w:sz="4" w:space="0" w:color="000000"/>
        <w:bottom w:val="none" w:sz="4" w:space="0" w:color="000000"/>
        <w:right w:val="none" w:sz="4" w:space="0" w:color="000000"/>
        <w:between w:val="none" w:sz="4" w:space="0" w:color="000000"/>
      </w:pBdr>
      <w:ind w:firstLine="709"/>
      <w:jc w:val="both"/>
    </w:pPr>
    <w:rPr>
      <w:b/>
      <w:bCs/>
      <w:i/>
      <w:sz w:val="28"/>
      <w:szCs w:val="28"/>
      <w:lang w:eastAsia="zh-CN"/>
    </w:rPr>
  </w:style>
  <w:style w:type="paragraph" w:customStyle="1" w:styleId="ConsTitle">
    <w:name w:val="ConsTitle"/>
    <w:rsid w:val="00C7249D"/>
    <w:pPr>
      <w:widowControl w:val="0"/>
    </w:pPr>
    <w:rPr>
      <w:rFonts w:ascii="Arial" w:hAnsi="Arial"/>
      <w:b/>
      <w:color w:val="000000"/>
      <w:sz w:val="16"/>
      <w:lang w:eastAsia="ru-RU"/>
    </w:rPr>
  </w:style>
  <w:style w:type="paragraph" w:customStyle="1" w:styleId="ConsPlusTitle">
    <w:name w:val="ConsPlusTitle"/>
    <w:rsid w:val="00C7249D"/>
    <w:pPr>
      <w:widowControl w:val="0"/>
    </w:pPr>
    <w:rPr>
      <w:rFonts w:ascii="Arial" w:hAnsi="Arial"/>
      <w:b/>
      <w:color w:val="000000"/>
      <w:lang w:eastAsia="ru-RU"/>
    </w:rPr>
  </w:style>
  <w:style w:type="paragraph" w:customStyle="1" w:styleId="aff8">
    <w:name w:val="Заголовок;Название"/>
    <w:basedOn w:val="a"/>
    <w:qFormat/>
    <w:rsid w:val="00BB51C3"/>
    <w:pPr>
      <w:jc w:val="center"/>
    </w:pPr>
    <w:rPr>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media1.sv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oter" Target="footer1.xml"/><Relationship Id="rId4"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37</Pages>
  <Words>11503</Words>
  <Characters>65573</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DFAKO</Company>
  <LinksUpToDate>false</LinksUpToDate>
  <CharactersWithSpaces>76923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Чашленкова Наталья Николаевна</dc:creator>
  <cp:lastModifiedBy>Крюкова Людмила Сергеевна</cp:lastModifiedBy>
  <cp:revision>577</cp:revision>
  <dcterms:created xsi:type="dcterms:W3CDTF">2024-09-17T03:49:00Z</dcterms:created>
  <dcterms:modified xsi:type="dcterms:W3CDTF">2026-11-02T23:09:00Z</dcterms:modified>
  <cp:version>1048576</cp:version>
</cp:coreProperties>
</file>