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23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51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86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86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86"/>
        <w:jc w:val="center"/>
        <w:rPr>
          <w:b/>
          <w:bCs/>
          <w:i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b/>
          <w:bCs/>
          <w:iCs/>
          <w:color w:val="auto"/>
          <w:sz w:val="28"/>
          <w:szCs w:val="28"/>
          <w:lang w:val="en-US"/>
        </w:rPr>
      </w:r>
      <w:r>
        <w:rPr>
          <w:b/>
          <w:bCs/>
          <w:iCs/>
          <w:color w:val="auto"/>
          <w:sz w:val="28"/>
          <w:szCs w:val="28"/>
          <w:lang w:val="en-US"/>
        </w:rPr>
      </w:r>
    </w:p>
    <w:p>
      <w:pPr>
        <w:pStyle w:val="886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86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86"/>
        <w:jc w:val="center"/>
        <w:rPr>
          <w:b/>
          <w:bCs/>
          <w:iCs/>
          <w:color w:val="auto"/>
          <w:sz w:val="28"/>
        </w:rPr>
      </w:pP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</w:p>
    <w:p>
      <w:pPr>
        <w:pStyle w:val="751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751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1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10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51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51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51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97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51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pStyle w:val="751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   Камчатского края по предоставлению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ребенка-инвалида  </w:t>
              <w:br/>
              <w:t xml:space="preserve">с нарушениями опорно-двигательного аппарата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pStyle w:val="751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contextualSpacing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льного закона от 27.07.2010 № 210-ФЗ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услуг», частью 4 статьи 17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Закона Камчатского края от 30.05.2014 № 437 «О социальной защите инвалидов  </w:t>
        <w:br/>
        <w:t xml:space="preserve">в Камчатском крае»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проживающим в Камчатском крае»,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Правительства Камчатского края от 14.10.2024 № 497-П, частью 2 постановления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 2026 году»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Предоставление компенсации части стоимости приобретаемого транспортного средства семьям, имеющим ребенка-инвалида  </w:t>
        <w:br/>
        <w:t xml:space="preserve">с нарушениями опорно-двигательного аппарата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согласно приложению               к настоящему приказу.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стерства социального благополучия и семейной политики Камчатского края от 09.08.2024 № 62-Н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Предоставление компенсации части стоимости приобретаемого транспортного средства семьям, имеющим ребенка-инвалида  </w:t>
        <w:br/>
        <w:t xml:space="preserve">с нарушениями опорно-двигательного аппарата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10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51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51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51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51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6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751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1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 </w:t>
      </w:r>
      <w:r>
        <w:rPr>
          <w:rFonts w:ascii="Times New Roman" w:hAnsi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1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1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97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51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51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51"/>
              <w:jc w:val="center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51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51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51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Предоставление компенсации части стоимости приобретаемого транспортного средства семьям, имеющим ребенка-инвалида с нарушениями опорно-двигательного аппарата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51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1. Общие положения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Настоящий Административный регламент устанавливает порядок и стандарт предоставления государственной услуги</w:t>
      </w:r>
      <w:r>
        <w:rPr>
          <w:rFonts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 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Предоставление компенсации части стоимости приобретаемого транспортного средства семьям, имеющим ребенка-инвалида с нарушениями опорно-двигательного аппарата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 (</w:t>
      </w:r>
      <w:r>
        <w:rPr>
          <w:rFonts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далее – Услуга).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2.</w:t>
        <w:tab/>
        <w:t xml:space="preserve">Услуга предоставляется семьям, проживающим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 месту жительства в Камчатском крае, имеющим в своем составе ребенка-инвалида  </w:t>
        <w:br/>
        <w:t xml:space="preserve">с нарушениями опорно-двигательного аппарата вследствие заболеваний, включенных в перечень, установленный приложением 1 к Порядку компенсации части стоимости приобретаемого 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нспортного средства семьям, имеющим ребенка-инвалида с нарушениями опорно-двигательного аппарата,  </w:t>
        <w:br/>
        <w:t xml:space="preserve">в Камчатском крае, утвержденным приказом Министерства социального благополучия и семейной политики Камчатского края от 15.09.2022 № 715-п (далее — Порядок).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Заявителем на предоставление Услуги выступает совместно проживающий с ребенком-инвалидом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месту жительства в Камчатском крае гражданин Российской Федерации, являющийся одним из родителей (опекуном, усыновителем, одним из родителей приемной семьи), заключающий (заключивший) договор купли-продажи транспортного средства от имени ребенка-инвалида.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Перечень категорий (признаков) заявителей приведен в таблице  </w:t>
        <w:br/>
        <w:t xml:space="preserve">1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3. Услуга должна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быть предоставлена заявителю в соответствии                       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93"/>
          <w:rFonts w:ascii="Times New Roman" w:hAnsi="Times New Roman" w:eastAsia="Times New Roman" w:cs="Times New Roman"/>
          <w:color w:val="000000" w:themeColor="text1"/>
          <w:sz w:val="28"/>
          <w:vertAlign w:val="superscript"/>
          <w:lang w:val="ru-RU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 (далее – Единый портал) и государственной информационной системе «Портал государственных и муниципальных услуг (функци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й)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 Камчатского края» (далее – Региональный портал). 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highlight w:val="none"/>
          <w:lang w:val="ru-RU"/>
        </w:rPr>
      </w:r>
    </w:p>
    <w:p>
      <w:pPr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2. Ста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ндарт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Наименован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ие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4. Предоставление компенсации части стоимости приобретаемого транспортного средства семьям, имеющим ребенка-инвалида с нарушениями опорно-двигательного аппарата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5. Услу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Результат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6. При обращении заявителя за предоставлением </w:t>
      </w:r>
      <w:r>
        <w:rPr>
          <w:rFonts w:eastAsia="Times New Roman" w:cs="Times New Roman"/>
          <w:sz w:val="28"/>
          <w:szCs w:val="28"/>
        </w:rPr>
        <w:t xml:space="preserve">компенсации части стоимости приобретаемого транспортного средства семьям, имеющим                      </w:t>
      </w:r>
      <w:r>
        <w:rPr>
          <w:rFonts w:eastAsia="Times New Roman" w:cs="Times New Roman"/>
          <w:sz w:val="28"/>
          <w:szCs w:val="28"/>
        </w:rPr>
        <w:t xml:space="preserve">ребенка-инвалида с нарушениями опорно-двигательного аппарата,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 результатами предоставления Услуги являются: </w:t>
      </w:r>
      <w:r/>
      <w:r>
        <w:rPr>
          <w:rFonts w:eastAsia="Times New Roman" w:cs="Times New Roman"/>
          <w:sz w:val="28"/>
          <w:szCs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 </w:t>
        <w:br/>
        <w:t xml:space="preserve">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Срок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8. М</w:t>
      </w:r>
      <w:r>
        <w:rPr>
          <w:rFonts w:eastAsia="Times New Roman" w:cs="Times New Roman"/>
          <w:color w:val="000000" w:themeColor="text1"/>
          <w:sz w:val="28"/>
        </w:rPr>
        <w:t xml:space="preserve">аксимальный срок предоставления Услуги, исчисляемый с даты регистрации заявления о предоставлении компенсации части стоимости приобретаемого транспортного </w:t>
      </w:r>
      <w:r>
        <w:rPr>
          <w:rFonts w:eastAsia="Times New Roman" w:cs="Times New Roman"/>
          <w:color w:val="000000" w:themeColor="text1"/>
          <w:sz w:val="28"/>
        </w:rPr>
        <w:t xml:space="preserve">средства (далее – заявление) и документов, необходимых для предоставления Услуги, составляет 10 рабочих дней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9. 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10. Максимальный срок ожидания в очереди при подаче заявления  </w:t>
        <w:br/>
        <w:t xml:space="preserve">в Учреждении, в МФЦ составляет 15 минут.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11. Максимальный срок ожидания в очереди при получении результата Услуги в Учреждении, в МФЦ составляет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7"/>
        <w:contextualSpacing w:val="0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color w:val="000000"/>
          <w:sz w:val="28"/>
        </w:rPr>
      </w:r>
      <w:r>
        <w:rPr>
          <w:rFonts w:ascii="Times New Roman" w:hAnsi="Times New Roman" w:cs="Times New Roman"/>
          <w:color w:val="000000"/>
          <w:sz w:val="28"/>
        </w:rPr>
      </w:r>
    </w:p>
    <w:p>
      <w:pPr>
        <w:pStyle w:val="889"/>
        <w:contextualSpacing w:val="0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9"/>
        <w:contextualSpacing w:val="0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посредством почтового отправления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</w:rPr>
        <w:t xml:space="preserve">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contextualSpacing w:val="0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 – 1 рабочий день;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contextualSpacing w:val="0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13. 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b w:val="0"/>
          <w:sz w:val="28"/>
          <w:lang w:val="ru-RU"/>
        </w:rPr>
        <w:t xml:space="preserve">«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14. Показатели доступности и качества Услуги размещены на официальном сайте 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Министерства, Учреждения в сети </w:t>
      </w:r>
      <w:r>
        <w:rPr>
          <w:rFonts w:eastAsia="Times New Roman" w:cs="Times New Roman"/>
          <w:b w:val="0"/>
          <w:sz w:val="28"/>
          <w:lang w:val="ru-RU"/>
        </w:rPr>
        <w:t xml:space="preserve">«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Иные требования к предоставлению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15.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16. 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</w:t>
      </w:r>
      <w:r>
        <w:rPr>
          <w:rFonts w:eastAsia="Times New Roman" w:cs="Times New Roman"/>
          <w:sz w:val="28"/>
          <w:lang w:val="ru-RU"/>
        </w:rPr>
        <w:t xml:space="preserve">Единый федеральный информационный регистр, содержащий сведения о населен</w:t>
      </w:r>
      <w:r>
        <w:rPr>
          <w:rFonts w:eastAsia="Times New Roman" w:cs="Times New Roman"/>
          <w:sz w:val="28"/>
          <w:highlight w:val="white"/>
          <w:lang w:val="ru-RU"/>
        </w:rPr>
        <w:t xml:space="preserve">ии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31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  <w:shd w:val="clear" w:color="auto" w:fill="bbe33d"/>
          <w:lang w:val="ru-RU"/>
          <w14:ligatures w14:val="none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</w:rPr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17. Предоставление Услуги в МФЦ осуществляется при наличии соглашения с таким МФЦ, в части приема заявления и д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18. 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1"/>
        <w:numPr>
          <w:ilvl w:val="0"/>
          <w:numId w:val="4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ннолетнего, оформленных                      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1"/>
        <w:numPr>
          <w:ilvl w:val="0"/>
          <w:numId w:val="4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21. 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1) исчерпывающий перечень до</w:t>
      </w:r>
      <w:r>
        <w:rPr>
          <w:rFonts w:eastAsia="Times New Roman" w:cs="Times New Roman"/>
          <w:sz w:val="28"/>
          <w:lang w:val="ru-RU"/>
        </w:rPr>
        <w:t xml:space="preserve">кументов, необходимых в соответствии                            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2) исчерпывающий перечень документов, необходимых в соответствии                         с законодательными или иными нормативными правовыми актами Российской </w:t>
      </w:r>
      <w:r>
        <w:rPr>
          <w:rFonts w:eastAsia="Times New Roman" w:cs="Times New Roman"/>
          <w:sz w:val="28"/>
          <w:lang w:val="ru-RU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eastAsia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22. Форма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7"/>
        <w:contextualSpacing/>
        <w:ind w:left="0" w:right="-1" w:firstLine="0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Исчерпывающий перечень оснований для отказа в приеме</w:t>
      </w:r>
      <w:r>
        <w:rPr>
          <w:rFonts w:eastAsia="Times New Roman" w:cs="Times New Roman"/>
          <w:b w:val="0"/>
          <w:lang w:val="ru-RU"/>
        </w:rPr>
        <w:br/>
      </w:r>
      <w:r>
        <w:rPr>
          <w:rFonts w:eastAsia="Times New Roman" w:cs="Times New Roman"/>
          <w:b w:val="0"/>
          <w:sz w:val="28"/>
          <w:lang w:val="ru-RU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23. 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1) 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2) документ, подтверждающий полномочия представителя заявителя, является недействующим;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4)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5) представление документов (сведений), не соответствующих по форме или содержанию требованиям законодательства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представление неполного пакета документов необходимого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7) верность перевода либо подпись переводчика не засвидетельствована                                              в соответствии с законодательством Российской Федерации о нотариате;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8) документы, составленные за пределами Российской Федерации, не легализованы в установленном порядке консульскими должностными лицами;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документы, направленные посредством почтового отправления, или представленные представителем заявител</w:t>
      </w: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не заверены в порядке, установленном законодательством Российской Федерации;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10) отказ в устранении заявителем (его представителем) ошибок                                         в оформлении заявления, обнаруженных во время его приема.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24. Основанием для приостановления предоставления Услуги является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непоступление документов (сведений), запрашиваемых посредством Единой системы межведомственного электронного взаимодействия.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25.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заявитель не относится к категории лиц, имеющих право на предоставление Услуги;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повторное обращение заявителя за компенсацией стоимости транспортного средства в случае, если компенсация стоимости транспортного средства предоставлена ранее;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транспортное средство приобретено не в собственность                                    ребенка-инвалида;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транспортное средство приобретено у близких родственников (родители, супруги, дети) ребенка-инвалида и заявителя, а также самого заявителя;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транспортное средство приобретено до 01.01.2015;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заявитель и (или) ребенок-инвалид, в отношении которого принимается решение о назначении компенсации стоимости транспортного средства, не являются гражданами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7) нахождение ребенка-инвалида, в отношении которого принимается решение о назначении компенсации стоимости транспортного средства, на полном государственном обеспечении;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8) лишение либо ограничение заявителя в родительских правах                                          в отношении ребенка-инвалида, в отношении которого принимается решение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назначении компенсации стоимости транспортного средства;</w:t>
      </w: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9) освобождение или отстранение заявителя от обязанностей опекуна (попечителя, приемного родителя) ребенка-инвалида, в отношении которого принимается решение о назначении компенсации стоимости транспортного средства;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10) смерть или объявление умершими ребенка-инвалида, в отношении которого принимается решение о назначении компенсации стоимости транспортного средства;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11) предоставление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недостоверных сведений, подтверждающих право заявителя на получение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bbe33d"/>
        </w:rPr>
        <w:t xml:space="preserve">Услуги.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51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26. Основания для отказа в приеме заявления и документов, необходимых для предоставления Услуги, основ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ания для отк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аза в предоставлении Услуги  </w:t>
        <w:br/>
        <w:t xml:space="preserve">с учетом категории (признаков) заявителя приведены в таблице 3 приложения                                    к настоящему Административному регламенту.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27. При предоставлении Услуги осуществляются следующие административные процедуры: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1) п</w:t>
      </w:r>
      <w:r>
        <w:rPr>
          <w:rFonts w:eastAsia="Times New Roman" w:cs="Times New Roman"/>
          <w:color w:val="000000"/>
          <w:sz w:val="28"/>
          <w:lang w:val="ru-RU"/>
        </w:rPr>
        <w:t xml:space="preserve">рофилирование заявителя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2) п</w:t>
      </w:r>
      <w:r>
        <w:rPr>
          <w:rFonts w:eastAsia="Times New Roman" w:cs="Times New Roman"/>
          <w:color w:val="000000"/>
          <w:sz w:val="28"/>
          <w:lang w:val="ru-RU"/>
        </w:rPr>
        <w:t xml:space="preserve">рием заявления и документов и (или) информации, необходимых для предоставления Услуги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3) м</w:t>
      </w:r>
      <w:r>
        <w:rPr>
          <w:rFonts w:eastAsia="Times New Roman" w:cs="Times New Roman"/>
          <w:color w:val="000000"/>
          <w:sz w:val="28"/>
          <w:lang w:val="ru-RU"/>
        </w:rPr>
        <w:t xml:space="preserve">ежведомственное информационное взаимодействие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</w:rPr>
        <w:t xml:space="preserve">4) приостановление предоставления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5) п</w:t>
      </w:r>
      <w:r>
        <w:rPr>
          <w:rFonts w:eastAsia="Times New Roman" w:cs="Times New Roman"/>
          <w:color w:val="000000"/>
          <w:sz w:val="28"/>
          <w:lang w:val="ru-RU"/>
        </w:rPr>
        <w:t xml:space="preserve">ринятие решения о предоставлении (об отказе в предоставлении) Услуги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6) п</w:t>
      </w:r>
      <w:r>
        <w:rPr>
          <w:rFonts w:eastAsia="Times New Roman" w:cs="Times New Roman"/>
          <w:color w:val="000000"/>
          <w:sz w:val="28"/>
          <w:lang w:val="ru-RU"/>
        </w:rPr>
        <w:t xml:space="preserve">редоставление результата Услуги.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Профилирование заявителя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28.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1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29. Профилирование осуществляется: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в Учреждении;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в МФЦ;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Прием заявления и документов и (или) информации, необходимых для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30. Состав запроса и перечень докум</w:t>
      </w:r>
      <w:r>
        <w:rPr>
          <w:rFonts w:eastAsia="Times New Roman" w:cs="Times New Roman"/>
          <w:sz w:val="28"/>
          <w:lang w:val="ru-RU"/>
        </w:rPr>
        <w:t xml:space="preserve">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1 к настоящему Административному регламенту.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31. Способами установления личности (идентификации) заявителя при взаимодействии с заявителями являются: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в Учреждении – документ, удостоверяющий личность;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посредством почтового отправления – удостоверение личности не требуется;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 – посредством единой системы идентификации и аутентификации;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4) в МФЦ – документ, удостоверяющий личность.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32. Основания для принятия решения об отказе в приеме заявления и документов и (или) информации, необходимых для предоставления Услуги, приведены в таблице 3 приложения 1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34. Срок регистрации заявления и документов, необходимых для предоставления Услуги, составляет: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в Учреждении – 1 рабочий день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посредством Единого портала – 1 рабочий день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в МФЦ – 1 рабочий день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4) посредством почтового отправления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</w:rPr>
        <w:t xml:space="preserve">1 рабочий день с даты получения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35. Для получения Услуги необходимо направление следующих информационных запросов: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рождении», направляемый                               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смерти», направляемый                              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eastAsia="Times New Roman" w:cs="Times New Roman"/>
          <w:sz w:val="28"/>
          <w:lang w:val="ru-RU"/>
        </w:rPr>
        <w:t xml:space="preserve">Сведения о заключении (расторжении) брака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», направляемый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eastAsia="Times New Roman" w:cs="Times New Roman"/>
          <w:sz w:val="28"/>
          <w:lang w:val="ru-RU"/>
        </w:rPr>
        <w:t xml:space="preserve">Сведения о перемене имени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», направляемый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eastAsia="Times New Roman" w:cs="Times New Roman"/>
          <w:sz w:val="28"/>
          <w:lang w:val="ru-RU"/>
        </w:rPr>
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», направляемый в МВД России </w:t>
      </w:r>
      <w:r>
        <w:rPr>
          <w:rFonts w:eastAsia="Times New Roman" w:cs="Times New Roman"/>
          <w:sz w:val="28"/>
          <w:lang w:val="ru-RU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ранее выданных паспортах, удостоверяющих личность гражданина на территории Российской Федерации», направляемый в МВД России </w:t>
      </w:r>
      <w:r>
        <w:rPr>
          <w:rFonts w:eastAsia="Times New Roman" w:cs="Times New Roman"/>
          <w:sz w:val="28"/>
          <w:lang w:val="ru-RU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рмационный запрос «Краткая выписка сведений об инвалидности»/ «Выписка из акта медико-социальной экспертизы гражданина», направляемый в Социальный фонд России (Федеральная государственная информационная система «Федеральный реестр инвалидов»)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«П</w:t>
      </w:r>
      <w:r>
        <w:rPr>
          <w:rFonts w:eastAsia="Times New Roman" w:cs="Times New Roman"/>
          <w:color w:val="000000" w:themeColor="text1"/>
          <w:sz w:val="28"/>
          <w:szCs w:val="28"/>
          <w:lang w:val="ru-RU"/>
        </w:rPr>
        <w:t xml:space="preserve">редоставление сведений о законных представителях»,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направляемый в Социальный фонд России (Федеральная государственная информационная система «Федеральный реестр инвалидов»)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об усыновлении (установлении опеки, попечительства, оформления договора приемной семьи) ребенка</w:t>
      </w:r>
      <w:r>
        <w:rPr>
          <w:rFonts w:eastAsia="Times New Roman" w:cs="Times New Roman"/>
          <w:color w:val="000000" w:themeColor="text1"/>
          <w:sz w:val="28"/>
          <w:szCs w:val="28"/>
          <w:lang w:val="ru-RU"/>
        </w:rPr>
        <w:t xml:space="preserve">»,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направляемый в органы местного самоуправления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соответствии фамильно-именной группы, даты рождения, пола и СНИЛС», направляемый                                         в Социальный фонд России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ос «Сведения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здоровью», направляемый в Социальный фонд России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действительности паспорта гражданина Российской Федерации», направляемый в МВД России (Ведомственная информационная система)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Приостановление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36. Учреждение приостанавливает предоставление Услуги на срок                             10 рабочих дней при наличии оснований, указанных в таблице 3 приложения     1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37. Должностное лицо Учреждения увед</w:t>
      </w:r>
      <w:r>
        <w:rPr>
          <w:rFonts w:eastAsia="Times New Roman" w:cs="Times New Roman"/>
          <w:sz w:val="28"/>
          <w:lang w:val="ru-RU"/>
        </w:rPr>
        <w:t xml:space="preserve">омляет заявителя  </w:t>
        <w:br/>
        <w:t xml:space="preserve">о приостановлении предоставления Услуги с указанием оснований приостановления. До устранения причин, послуживших основанием для приостановления предоставления Услуги, должностные лица Учреждения административных действий не осуществляют.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38. Учреждение возобновляет предоставление Услуги при поступлении документов и сведений, запрашиваемых посредством единой системы межведомственного электронного взаимодействия.</w:t>
      </w:r>
      <w:r>
        <w:rPr>
          <w:rFonts w:eastAsia="Times New Roman" w:cs="Times New Roman"/>
          <w:sz w:val="28"/>
          <w:szCs w:val="28"/>
          <w:highlight w:val="none"/>
          <w:lang w:val="ru-RU"/>
        </w:rPr>
      </w:r>
      <w:r>
        <w:rPr>
          <w:rFonts w:eastAsia="Times New Roman" w:cs="Times New Roman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0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87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П</w:t>
      </w:r>
      <w:r>
        <w:rPr>
          <w:rFonts w:eastAsia="Times New Roman" w:cs="Times New Roman"/>
          <w:color w:val="000000"/>
          <w:sz w:val="28"/>
          <w:lang w:val="ru-RU"/>
        </w:rPr>
        <w:t xml:space="preserve">ринятие решения о предоставлении (об отказе в предоставлении)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  <w:szCs w:val="28"/>
        </w:rPr>
        <w:t xml:space="preserve">39. </w:t>
      </w:r>
      <w:r>
        <w:rPr>
          <w:rFonts w:eastAsia="Times New Roman" w:cs="Times New Roman"/>
          <w:sz w:val="28"/>
        </w:rPr>
        <w:t xml:space="preserve">Принятие решения о предоставлении (об отказе в предоставлении) Услуги осуществляется в срок, не превышающий 10 рабочих дней с даты регистрации заявления и документов, необходимых для принятия решения.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результата Услуги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40. Предоставление результата Услуги осуществляется в срок, не превышающий: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1 рабочий день со дня принятия решения о предоставлении Услуги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при получении результата в Учреждении;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1 рабочий день со дня принятия решения о предоставлении Услуги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при получении результата посредством почтового отправления;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1 рабочий день со дня принятия решения о предоставлении Услуги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при получении результата посредством Единого портала;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4)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1 рабочий день со дня принятия решения о предоставлении Услуги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при получении результата в МФЦ.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41. Результат предоставления Услуги не может быть предоставлен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9"/>
        <w:ind w:left="0" w:right="-1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9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7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42. Информация об изменении статуса рассмотрения заявления направляется заявителю следующими способами: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Единого портала, в МФЦ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1"/>
        <w:shd w:val="nil" w:color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tbl>
      <w:tblPr>
        <w:tblStyle w:val="91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1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 ребенка-инвалида с нарушениями  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опорно-двигательного аппарата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1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1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2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52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1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Условные обозначения: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К(з) – копия документа, заверенная нотариусом,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ЭД – электронный документ установленного формата или                       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numPr>
          <w:ilvl w:val="1"/>
          <w:numId w:val="5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1"/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ind w:firstLine="567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ind w:firstLine="567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ind w:firstLine="567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6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5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2"/>
        <w:numPr>
          <w:ilvl w:val="0"/>
          <w:numId w:val="0"/>
        </w:numPr>
        <w:ind w:left="0" w:right="0" w:firstLine="0"/>
        <w:jc w:val="right"/>
        <w:rPr>
          <w:rFonts w:ascii="Times New Roman" w:hAnsi="Times New Roman" w:cs="Times New Roman"/>
          <w:sz w:val="28"/>
          <w:szCs w:val="28"/>
          <w:highlight w:val="none"/>
        </w:rPr>
        <w:outlineLvl w:val="2"/>
      </w:pPr>
      <w:r>
        <w:rPr>
          <w:rFonts w:eastAsia="Times New Roman" w:cs="Times New Roman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2"/>
        <w:numPr>
          <w:ilvl w:val="0"/>
          <w:numId w:val="0"/>
        </w:numPr>
        <w:ind w:left="0" w:right="0" w:firstLine="0"/>
        <w:jc w:val="right"/>
        <w:rPr>
          <w:rFonts w:ascii="Times New Roman" w:hAnsi="Times New Roman" w:cs="Times New Roman"/>
          <w:sz w:val="28"/>
          <w:szCs w:val="28"/>
          <w:highlight w:val="none"/>
        </w:rPr>
        <w:outlineLvl w:val="2"/>
      </w:pP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tbl>
      <w:tblPr>
        <w:tblStyle w:val="910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3"/>
        <w:gridCol w:w="1937"/>
        <w:gridCol w:w="5353"/>
        <w:gridCol w:w="184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</w:tbl>
    <w:tbl>
      <w:tblPr>
        <w:tblStyle w:val="910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3"/>
        <w:gridCol w:w="1937"/>
        <w:gridCol w:w="5353"/>
        <w:gridCol w:w="184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r>
          </w:p>
        </w:tc>
      </w:tr>
      <w:tr>
        <w:tblPrEx/>
        <w:trPr>
          <w:trHeight w:val="5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ребенка-инвалида с нарушениями опорно-двигательного аппарата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  <w:lang w:val="ru-RU" w:eastAsia="zh-CN" w:bidi="ar-SA"/>
              </w:rPr>
              <w:t xml:space="preserve">гражданин Российской Федерации, являющийся одним из родителей (опекуном, усыно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  <w:lang w:val="ru-RU" w:eastAsia="zh-CN" w:bidi="ar-SA"/>
              </w:rPr>
              <w:t xml:space="preserve">вителем, одним из родителей приемной семьи) ребенка-инвалида с нарушениями опорно-двигательного аппарата вследствие заболеваний, включенных в перечень, установленный приложением 1 к Порядку, совместно проживающий с ним по месту жительства в Камчатском крае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4"/>
                <w:lang w:val="ru-RU" w:eastAsia="zh-CN" w:bidi="ar-SA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4"/>
                <w:lang w:val="ru-RU" w:eastAsia="zh-CN" w:bidi="ar-SA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4"/>
                <w:lang w:val="ru-RU" w:eastAsia="zh-CN" w:bidi="ar-SA"/>
              </w:rPr>
              <w:t xml:space="preserve">регистрация акта гражданского состояния о перемене фамилии (имени, отчестве)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4"/>
                <w:lang w:val="ru-RU" w:eastAsia="zh-CN" w:bidi="ar-SA"/>
              </w:rPr>
              <w:t xml:space="preserve">регистрация акта гражданского состояния о перемене фамилии (имени, отчестве)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заявитель обращается лично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заявитель обращается через представителя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приобретения транспортного средства по договору купли-продажи транспортного средства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22272f"/>
                <w:sz w:val="23"/>
                <w:szCs w:val="20"/>
                <w:highlight w:val="white"/>
                <w:lang w:val="ru-RU" w:eastAsia="zh-CN" w:bidi="ar-SA"/>
              </w:rPr>
              <w:t xml:space="preserve">погашения основной суммы авто кредита законного представителя ребенка на приобретение транспортного средства на счет кредитной организации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6"/>
              </w:numPr>
              <w:ind w:left="485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vMerge w:val="continue"/>
            <w:textDirection w:val="lrTb"/>
            <w:noWrap w:val="false"/>
          </w:tcPr>
          <w:p>
            <w:pPr>
              <w:pStyle w:val="751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3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приобретения транспортного средства у организации, обладающей статусом официального дилера или организации производителя транспортного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</w:tbl>
    <w:p>
      <w:pPr>
        <w:pStyle w:val="751"/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6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56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56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56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56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/>
      <w:bookmarkStart w:id="3" w:name="undefined"/>
      <w:r/>
      <w:bookmarkEnd w:id="3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документов,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56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5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2"/>
        <w:jc w:val="both"/>
        <w:rPr>
          <w:rFonts w:eastAsia="Times New Roman" w:cs="Times New Roman"/>
          <w:sz w:val="28"/>
          <w:szCs w:val="28"/>
          <w:highlight w:val="none"/>
          <w:lang w:val="ru-RU"/>
        </w:rPr>
      </w:pPr>
      <w:r>
        <w:rPr>
          <w:rFonts w:eastAsia="Times New Roman" w:cs="Times New Roman"/>
          <w:sz w:val="28"/>
          <w:lang w:val="ru-RU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  <w:sz w:val="28"/>
          <w:lang w:val="ru-RU"/>
        </w:rPr>
        <w:t xml:space="preserve">Таблица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eastAsia="Times New Roman" w:cs="Times New Roman"/>
          <w:sz w:val="28"/>
          <w:szCs w:val="28"/>
          <w:highlight w:val="none"/>
          <w:lang w:val="ru-RU"/>
        </w:rPr>
      </w:r>
    </w:p>
    <w:p>
      <w:pPr>
        <w:pStyle w:val="842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eastAsia="Times New Roman" w:cs="Times New Roman"/>
          <w:sz w:val="28"/>
          <w:highlight w:val="none"/>
          <w:lang w:val="ru-RU"/>
        </w:rPr>
      </w:r>
      <w:r>
        <w:rPr>
          <w:rFonts w:eastAsia="Times New Roman" w:cs="Times New Roman"/>
          <w:sz w:val="28"/>
          <w:highlight w:val="none"/>
          <w:lang w:val="ru-RU"/>
        </w:rPr>
      </w:r>
    </w:p>
    <w:tbl>
      <w:tblPr>
        <w:tblStyle w:val="910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4"/>
        <w:gridCol w:w="2077"/>
        <w:gridCol w:w="4537"/>
        <w:gridCol w:w="2517"/>
      </w:tblGrid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vAlign w:val="center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</w:tbl>
    <w:tbl>
      <w:tblPr>
        <w:tblStyle w:val="910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4"/>
        <w:gridCol w:w="2077"/>
        <w:gridCol w:w="4537"/>
        <w:gridCol w:w="2517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en-US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vAlign w:val="center"/>
            <w:vMerge w:val="restart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5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4"/>
                <w:szCs w:val="20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</w:p>
        </w:tc>
      </w:tr>
      <w:tr>
        <w:tblPrEx/>
        <w:trPr>
          <w:trHeight w:val="107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1А, 7А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паспорт гражданина Российской Федерации;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83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shd w:val="clear" w:color="auto" w:fill="bbe33d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shd w:val="clear" w:color="auto" w:fill="bbe33d"/>
                <w:lang w:val="ru-RU" w:eastAsia="zh-CN" w:bidi="ar-SA"/>
              </w:rPr>
              <w:t xml:space="preserve">в случае обращени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shd w:val="clear" w:color="auto" w:fill="ffffff"/>
                <w:lang w:val="ru-RU" w:eastAsia="zh-CN" w:bidi="ar-SA"/>
              </w:rPr>
              <w:t xml:space="preserve">я представителя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shd w:val="clear" w:color="auto" w:fill="bbe33d"/>
                <w:lang w:val="ru-RU" w:eastAsia="zh-CN" w:bidi="ar-SA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shd w:val="clear" w:color="auto" w:fill="bbe33d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shd w:val="clear" w:color="auto" w:fill="bbe33d"/>
              </w:rPr>
            </w:r>
          </w:p>
          <w:p>
            <w:pPr>
              <w:pStyle w:val="831"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bbe33d"/>
              </w:rPr>
              <w:t xml:space="preserve">ИФ=&gt;ЕПГУ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  <w:lang w:val="ru-RU" w:eastAsia="zh-CN" w:bidi="ar-SA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123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справка, выданная врачебной комиссией учреждения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 здравоохранения, в котором ребенок-инвалид наблюдается по месту жительства, подтверждающая, что ребенок-инвалид относится к категории детей с нарушениями опорно-двигательного аппарата вследствие заболевания и нуждается в обеспечении транспортным средством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000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8А, 9А, 10А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договор купли-продажи транспортного средства, заключенный между заявителем (покупателем), и лицом, осуществляющим продажу транспортного средства (продавцом)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9А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кредитный договор (автокредит) о предоставлении денежных средств на приобретение транспортного средства, заключенный заявителем с кредитной организацией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9А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справку кредитной организации о размерах остатков основного долга и остатков задолженности по выплате процентов за пользование кредитом с указанием полных платежных реквизитов получателя для перечисления средств единовременной выплаты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договор купли-продажи транспортного средства с организацией, обладающей статусом официального дилера или организации производителя транспортного средства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документ, подтверждающий статус организации как официального дилера или организации производителя транспортного средства (дилерский договор)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справка о размере оставшейся неуплаченной суммы по договору купли-продажи для перечисления компенсации расходов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  <w:lang w:val="ru-RU" w:eastAsia="zh-CN" w:bidi="ar-SA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  <w:lang w:val="ru-RU" w:eastAsia="zh-CN" w:bidi="ar-SA"/>
              </w:rPr>
              <w:t xml:space="preserve">документ (свидетельство) о перемене фамилии (имени, отчестве),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84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решение суда об определении места жительства заявителя и (или) ребенка на территории Камчатского края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ind w:left="0" w:right="0" w:firstLine="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b w:val="0"/>
                <w:sz w:val="24"/>
                <w:szCs w:val="20"/>
                <w:lang w:val="ru-RU" w:eastAsia="zh-CN" w:bidi="ar-SA"/>
              </w:rPr>
              <w:t xml:space="preserve">О</w:t>
            </w:r>
            <w:r>
              <w:rPr>
                <w:rFonts w:eastAsia="Times New Roman" w:cs="Times New Roman"/>
                <w:sz w:val="24"/>
                <w:szCs w:val="20"/>
                <w:lang w:val="ru-RU" w:eastAsia="zh-CN" w:bidi="ar-SA"/>
              </w:rPr>
              <w:t xml:space="preserve"> =&gt; МФЦ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 w:val="24"/>
                <w:szCs w:val="20"/>
                <w:lang w:val="ru-RU" w:eastAsia="zh-CN" w:bidi="ar-SA"/>
              </w:rPr>
              <w:t xml:space="preserve">О =&gt; УЧ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42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0"/>
                <w:lang w:val="ru-RU" w:eastAsia="zh-CN" w:bidi="ar-SA"/>
              </w:rPr>
              <w:t xml:space="preserve">О =&gt; 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  <w:lang w:val="ru-RU" w:eastAsia="zh-CN" w:bidi="ar-SA"/>
              </w:rPr>
              <w:t xml:space="preserve">по форме, утвержденной приложением 5 к настоящему Административному регламенту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5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4"/>
                <w:szCs w:val="20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свидетельство о рождении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свидетельство о смерти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справка об установлении инвалидности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7" w:type="dxa"/>
            <w:textDirection w:val="lrTb"/>
            <w:noWrap w:val="false"/>
          </w:tcPr>
          <w:p>
            <w:pPr>
              <w:pStyle w:val="751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документ подтверждающий полномочия законного представителя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7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О/К(з)=&gt;МФЦ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О/К(з)=&gt;УЧ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О/К(з)=&gt;ПО</w:t>
            </w:r>
            <w:r>
              <w:rPr>
                <w:highlight w:val="white"/>
                <w:shd w:val="clear" w:color="auto" w:fill="81d41a"/>
              </w:rPr>
            </w:r>
            <w:r>
              <w:rPr>
                <w:highlight w:val="white"/>
                <w:shd w:val="clear" w:color="auto" w:fill="81d41a"/>
              </w:rPr>
            </w:r>
          </w:p>
        </w:tc>
      </w:tr>
    </w:tbl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numPr>
          <w:ilvl w:val="0"/>
          <w:numId w:val="0"/>
        </w:numPr>
        <w:ind w:left="0" w:right="0" w:firstLine="0"/>
        <w:jc w:val="left"/>
        <w:rPr>
          <w:rFonts w:ascii="Times New Roman" w:hAnsi="Times New Roman" w:cs="Times New Roman"/>
          <w:sz w:val="28"/>
        </w:rPr>
        <w:outlineLvl w:val="2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56"/>
        <w:jc w:val="center"/>
        <w:rPr>
          <w:rFonts w:ascii="Times New Roman" w:hAnsi="Times New Roman" w:cs="Times New Roman"/>
          <w:b w:val="0"/>
          <w:bCs w:val="0"/>
          <w:sz w:val="28"/>
        </w:rPr>
      </w:pPr>
      <w:r/>
      <w:bookmarkStart w:id="4" w:name="undefined_Копия_1"/>
      <w:r/>
      <w:bookmarkEnd w:id="4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56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tbl>
      <w:tblPr>
        <w:tblStyle w:val="910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5"/>
        <w:gridCol w:w="6492"/>
        <w:gridCol w:w="2519"/>
      </w:tblGrid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</w:tbl>
    <w:tbl>
      <w:tblPr>
        <w:tblStyle w:val="910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5"/>
        <w:gridCol w:w="6492"/>
        <w:gridCol w:w="2519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vMerge w:val="restart"/>
            <w:textDirection w:val="lrTb"/>
            <w:noWrap w:val="false"/>
          </w:tcPr>
          <w:p>
            <w:pPr>
              <w:pStyle w:val="751"/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vMerge w:val="restart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vMerge w:val="restart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представление документов (сведений), не соответствующих по форме или содержанию требованиям законодательства Российской Федерации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представление неполного пакета документов необходимого для предоставления Услуги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3А, 5А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документы, составленные за пределами Российской Федерации, не легализованы в установленном порядке консульскими должностными лицами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3А, 5А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документы, направленные посредством почтового отправления, или представленные представителем заявителя не заверены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Исчерпывающие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ind w:left="0" w:firstLine="0"/>
              <w:jc w:val="left"/>
              <w:spacing w:before="0" w:after="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1.</w:t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непоступление документов (сведений), запрашиваемых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lang w:val="ru-RU" w:eastAsia="zh-CN" w:bidi="ar-SA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>
          <w:trHeight w:val="274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заявитель не относится к категории лиц, имеющих право на предоставление Услуги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повторное обращение заявителя за компенсацией стоимости транспортного средства в случае, если компенсация стоимости транспортного средства предоставлена ранее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транспортное средство приобретено не в собственность ребенка-инвалида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транспортное средство приобретено у близких родственников (родители, супруги, дети) ребенка-инвалида и заявителя, а также самого заявителя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транспортное средство приобретено до 01.01.2015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заявитель и (или) ребенок-инвалид, в отношении которого принимается решение о назначении компенсации стоимости транспортного средства, не являются гражданами Российской Федерации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нахождение ребенка-инвалида, в отношении которого принимается решение о назначении компенсации стоимости транспортного средства, на полном государственном обеспечении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лишение либо ограничение заявителя в родительских правах в отношении ребенка-инвалида, в отношении которого принимается решение о назначении компенсации стоимости транспортного средства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</w:tr>
      <w:tr>
        <w:tblPrEx/>
        <w:trPr>
          <w:trHeight w:val="1037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освобождение или отстранение заявителя от обязанностей опекуна (попечителя, приемного родителя) ребенка-инвалида, в отношении которого принимается решение о назначении компенсации стоимости транспортного средства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797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смерть или объявление умершими ребенка-инвалида, в отношении которого принимается решение о назначении компенсации стоимости транспортного средства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92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51"/>
              <w:numPr>
                <w:ilvl w:val="0"/>
                <w:numId w:val="9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2" w:type="dxa"/>
            <w:textDirection w:val="lrTb"/>
            <w:noWrap w:val="false"/>
          </w:tcPr>
          <w:p>
            <w:pPr>
              <w:pStyle w:val="751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предоставление недостоверных сведений, подтверждающих право заявителя на получени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shd w:val="clear" w:color="auto" w:fill="81d41a"/>
                <w:lang w:val="ru-RU" w:eastAsia="zh-CN" w:bidi="ar-SA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9" w:type="dxa"/>
            <w:textDirection w:val="lrTb"/>
            <w:noWrap w:val="false"/>
          </w:tcPr>
          <w:p>
            <w:pPr>
              <w:pStyle w:val="751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</w:tbl>
    <w:p>
      <w:pPr>
        <w:pStyle w:val="751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51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751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751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tbl>
      <w:tblPr>
        <w:tblStyle w:val="91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1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 ребенка-инвалида с нарушениями  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опорно-двигательного аппарата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1"/>
        <w:ind w:left="0" w:right="0" w:firstLine="0"/>
        <w:jc w:val="left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51"/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</w:p>
    <w:p>
      <w:pPr>
        <w:pStyle w:val="751"/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</w:p>
    <w:p>
      <w:pPr>
        <w:pStyle w:val="751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891"/>
        <w:ind w:left="3828" w:right="0" w:firstLine="0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Руководителю КГКУ «Центр выплат»</w:t>
      </w:r>
      <w:r>
        <w:rPr>
          <w:rFonts w:eastAsia="Times New Roman" w:cs="Times New Roman"/>
          <w:color w:val="000000"/>
          <w:sz w:val="26"/>
          <w:szCs w:val="26"/>
        </w:rPr>
        <w:br w:type="textWrapping" w:clear="all"/>
      </w:r>
      <w:r>
        <w:rPr>
          <w:rFonts w:eastAsia="Times New Roman" w:cs="Times New Roman"/>
          <w:color w:val="000000"/>
          <w:sz w:val="26"/>
          <w:szCs w:val="26"/>
        </w:rPr>
        <w:t xml:space="preserve">            от ____________________________________</w:t>
        <w:br/>
        <w:t xml:space="preserve">            ______________________________________</w:t>
        <w:br/>
        <w:t xml:space="preserve">               </w:t>
      </w:r>
      <w:r>
        <w:rPr>
          <w:rFonts w:eastAsia="Times New Roman" w:cs="Times New Roman"/>
          <w:color w:val="000000"/>
          <w:sz w:val="18"/>
          <w:szCs w:val="18"/>
        </w:rPr>
        <w:t xml:space="preserve">(фамилия, имя, отчество (при наличии))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91"/>
        <w:ind w:left="3828" w:right="0" w:firstLine="0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      </w:t>
      </w:r>
      <w:r>
        <w:rPr>
          <w:rFonts w:eastAsia="Times New Roman" w:cs="Times New Roman"/>
          <w:color w:val="000000"/>
          <w:sz w:val="26"/>
          <w:szCs w:val="26"/>
        </w:rPr>
        <w:t xml:space="preserve">проживающей(го) по месту жительства по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91"/>
        <w:ind w:left="3828" w:right="0" w:firstLine="0"/>
        <w:jc w:val="left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           </w:t>
      </w:r>
      <w:r>
        <w:rPr>
          <w:rFonts w:eastAsia="Times New Roman" w:cs="Times New Roman"/>
          <w:color w:val="000000"/>
          <w:sz w:val="26"/>
          <w:szCs w:val="26"/>
        </w:rPr>
        <w:t xml:space="preserve">адресу:________________________________</w:t>
        <w:br/>
        <w:t xml:space="preserve">            ______________________________________</w:t>
        <w:br/>
        <w:t xml:space="preserve">                          </w:t>
      </w:r>
      <w:r>
        <w:rPr>
          <w:rFonts w:eastAsia="Times New Roman" w:cs="Times New Roman"/>
          <w:color w:val="000000"/>
          <w:sz w:val="18"/>
          <w:szCs w:val="18"/>
        </w:rPr>
        <w:t xml:space="preserve">(муниципальный район, населенный пункт)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            ул. ____________ д. _________ кв. ________</w:t>
        <w:br/>
        <w:t xml:space="preserve">           фактически проживающей(го) по адресу: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91"/>
        <w:ind w:left="3828" w:right="0" w:firstLine="0"/>
        <w:jc w:val="left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           </w:t>
      </w:r>
      <w:r>
        <w:rPr>
          <w:rFonts w:eastAsia="Times New Roman" w:cs="Times New Roman"/>
          <w:color w:val="000000"/>
          <w:sz w:val="26"/>
          <w:szCs w:val="26"/>
        </w:rPr>
        <w:t xml:space="preserve">______________________________________</w:t>
        <w:br/>
        <w:t xml:space="preserve">                          </w:t>
      </w:r>
      <w:r>
        <w:rPr>
          <w:rFonts w:eastAsia="Times New Roman" w:cs="Times New Roman"/>
          <w:color w:val="000000"/>
          <w:sz w:val="18"/>
          <w:szCs w:val="18"/>
        </w:rPr>
        <w:t xml:space="preserve">(муниципальный район, населенный пункт)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            ул. ____________ д. _________ кв. ________</w:t>
        <w:br/>
        <w:t xml:space="preserve">            телефон 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752"/>
        <w:contextualSpacing/>
        <w:ind w:left="0" w:right="0" w:firstLine="0"/>
        <w:jc w:val="left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752"/>
        <w:contextualSpacing/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Заявление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 предоставлении Услуги «Предоставление компенсации части стоимости приобретаемого транспортного средства семьям, имеющим ребенка-инвалида с нарушениями опорно-двигательного аппарата»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Прошу предоставить мне компенсацию части стоимости приобретаемого транспортного средства семь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ям, имеющим ребенка-инвалида с нарушениями опорно-двигательного аппарата (далее – компенсация) в размере ______________________________ рублей в соответствии с Законом Камчатского края от 30.05.2014 № 437 «О социальной защите инвалидов в Камчатском крае».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Прошу перечислить компенсацию: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счет продавца транспортного средства;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счет возмещения произведенных расходов на оплату части стоимости приобретаемого транспортного средства;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счет погашения основной суммы автокредита на счет кредитной организации.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рассмотрения вопроса предоставлении компенсации сообщаю следующие сведения: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highlight w:val="none"/>
          <w:u w:val="singl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ФИО заявителя (отчество при наличии)________________________________________</w:t>
      </w:r>
      <w:r>
        <w:rPr>
          <w:rFonts w:ascii="Times New Roman" w:hAnsi="Times New Roman" w:cs="Times New Roman"/>
          <w:highlight w:val="none"/>
          <w:u w:val="single"/>
        </w:rPr>
      </w:r>
      <w:r>
        <w:rPr>
          <w:rFonts w:ascii="Times New Roman" w:hAnsi="Times New Roman" w:cs="Times New Roman"/>
          <w:highlight w:val="none"/>
          <w:u w:val="single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СНИЛС: 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документ, удостоверяющий личность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серия _______________ номер _______________ кем выдан</w:t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когда выдан ______________________________ код подразделения</w:t>
        <w:tab/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Сведения о ребенке: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ФИО (отчество при наличии):________________________________________________;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СНИЛС: __________________________;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keepLines/>
        <w:spacing w:before="0" w:after="16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документ, удостоверяющий личность (для детей старше 14 лет)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серия _______________ номер _______________ кем выдан_______________________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когда выдан ______________________________ код подразделения________________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запись акта о рождении ребенка была сделана компетентным органом иностранного  государства: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да,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нет.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представителя гражданина: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ФИО представителя заявителя (отчество при наличии):___________________________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документ, удостоверяющий личность 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серия _______________ номер _______________ кем выдан_______________________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когда выдан ______________________________ код подразделения________________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Документ, подтверждающий полномочия представителя гражданина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tabs>
          <w:tab w:val="clear" w:pos="708" w:leader="none"/>
          <w:tab w:val="right" w:pos="10206" w:leader="underscore"/>
        </w:tabs>
        <w:rPr>
          <w:rFonts w:ascii="Times New Roman" w:hAnsi="Times New Roman" w:cs="Times New Roman"/>
          <w:color w:val="auto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Номер _____________кем_________когда выдан________________________________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Ознакомлен (а), что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 </w:t>
      </w:r>
      <w:hyperlink r:id="rId16" w:tooltip="http://garant.kamsoc.net:8082/document/redirect/10108000/15902" w:history="1">
        <w:r>
          <w:rPr>
            <w:rFonts w:ascii="Times New Roman" w:hAnsi="Times New Roman" w:eastAsia="Times New Roman" w:cs="Times New Roman"/>
            <w:sz w:val="24"/>
            <w:szCs w:val="24"/>
          </w:rPr>
          <w:t xml:space="preserve">статьей 159.2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Уголовного кодекса Российской Федерации, либо правонарушением, ответственность за которое наступает по основаниям, предусмотренным </w:t>
      </w:r>
      <w:hyperlink r:id="rId17" w:tooltip="http://garant.kamsoc.net:8082/document/redirect/12125267/727" w:history="1">
        <w:r>
          <w:rPr>
            <w:rFonts w:ascii="Times New Roman" w:hAnsi="Times New Roman" w:eastAsia="Times New Roman" w:cs="Times New Roman"/>
            <w:sz w:val="24"/>
            <w:szCs w:val="24"/>
          </w:rPr>
          <w:t xml:space="preserve">статьей 7.27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Кодекса об административных правонарушениях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left="0" w:right="0"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Прилагаю следующие документы: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Копия документа, удостоверяющего личность, (страница ФИО и страницы, содержащие сведения о месте жительства) ____ л.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Копия документа, удостоверяющего личность и полномочия представителя заявителя_____л.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справка, выданная врачебной комиссией учреждения здравоох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ранения, в котором ребенок-инвалид наблюдается по месту жительства, подтверждающая, что ребенок-инвалид относится к категории детей с нарушениями опорно-двигательного аппарата вследствие заболевания и нуждается в обеспечении транспортным средством _____ 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Согласие на обработку персональных данных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Дополнительные документы необходимые для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предоставления Услуги__________________________________________________________________________________________________________________________________________________________________________________________________________________________________________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"___" _________ 20____ года                                                 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(подпись заявителя)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51"/>
        <w:contextualSpacing/>
        <w:ind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Заявление и документы на _____ листах принял специалист____________________________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(ФИО)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"____"________ 20____ года.                                                    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1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(подпись)</w:t>
      </w:r>
      <w:r>
        <w:br w:type="page" w:clear="all"/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91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1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 ребенка-инвалида с нарушениями  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опорно-двигательного аппарата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1"/>
        <w:shd w:val="nil" w:color="0000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1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1"/>
        <w:jc w:val="center"/>
        <w:spacing w:before="0" w:after="160" w:line="240" w:lineRule="auto"/>
        <w:rPr>
          <w:rFonts w:ascii="Times New Roman" w:hAnsi="Times New Roman" w:cs="Times New Roman"/>
          <w:color w:val="22272f" w:themeColor="text1"/>
          <w:sz w:val="23"/>
          <w:szCs w:val="23"/>
        </w:rPr>
        <w:suppressLineNumbers w:val="0"/>
      </w:pPr>
      <w:r>
        <w:rPr>
          <w:rFonts w:ascii="Times New Roman" w:hAnsi="Times New Roman" w:cs="Times New Roman"/>
          <w:color w:val="22272f" w:themeColor="text1"/>
          <w:sz w:val="23"/>
          <w:szCs w:val="23"/>
        </w:rPr>
      </w:r>
      <w:r>
        <w:rPr>
          <w:rFonts w:ascii="Times New Roman" w:hAnsi="Times New Roman" w:cs="Times New Roman"/>
          <w:color w:val="22272f" w:themeColor="text1"/>
          <w:sz w:val="23"/>
          <w:szCs w:val="23"/>
        </w:rPr>
      </w:r>
      <w:r>
        <w:rPr>
          <w:rFonts w:ascii="Times New Roman" w:hAnsi="Times New Roman" w:cs="Times New Roman"/>
          <w:color w:val="22272f" w:themeColor="text1"/>
          <w:sz w:val="23"/>
          <w:szCs w:val="23"/>
        </w:rPr>
      </w:r>
    </w:p>
    <w:p>
      <w:pPr>
        <w:pStyle w:val="87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7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ind w:left="0" w:right="0" w:firstLine="708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аявление от «___»_____ 20____ г. и прилагаемые к нему документы, рассмотрены и принято решение                                      о предоставлении компенсации части стоимости приобретаемого транспортного средства семьям, имеющим ребенка-инвалида с нарушениями опорно-двигательного аппарата.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</w:t>
      </w:r>
      <w:r>
        <w:rPr>
          <w:rFonts w:eastAsia="Times New Roman" w:cs="Times New Roman"/>
          <w:color w:val="000000" w:themeColor="text1"/>
          <w:sz w:val="24"/>
          <w:szCs w:val="24"/>
        </w:rPr>
        <w:t xml:space="preserve">уководитель                 Подпись 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</w:p>
    <w:p>
      <w:pPr>
        <w:pStyle w:val="751"/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tbl>
      <w:tblPr>
        <w:tblStyle w:val="91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1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 ребенка-инвалида с нарушениями  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опорно-двигательного аппарата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70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70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ает, что на Ваше заявление от «___»____ 20___ года Вам отказано в предоставлении компенсации части стоимости приобретаемого транспортного средства семьям, имеющим ребенка-инвалида с нарушениями опорно-двигательного аппарата на основании следующих причин: 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</w:p>
    <w:p>
      <w:pPr>
        <w:pStyle w:val="86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eastAsia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 </w:t>
        <w:br/>
        <w:t xml:space="preserve">в предоставлении Услуги, могут быть обжалованы в досудебном либо                                  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 судебном порядке, установленном законодательством.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/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</w:p>
    <w:p>
      <w:pPr>
        <w:pStyle w:val="7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91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1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1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1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Предоставление компенсации части стоимости приобретаемого транспортного средства семьям, имеющим  ребенка-инвалида с нарушениями  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опорно-двигательного аппарата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1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1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</w:rPr>
        <w:t xml:space="preserve">на обработку персональных данных 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Я, 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дата рождения: __________________, документ, удостоверяющий личность: ______________</w:t>
      </w:r>
      <w:r>
        <w:rPr>
          <w:rFonts w:ascii="Times New Roman" w:hAnsi="Times New Roman" w:eastAsia="Times New Roman" w:cs="Times New Roman"/>
          <w:color w:val="000000" w:themeColor="text1"/>
        </w:rPr>
        <w:br w:type="textWrapping" w:clear="all"/>
      </w: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                                       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     (</w:t>
      </w: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документ, удостоверяющий личность: 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</w:t>
      </w: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зарегистрирован(а) по адресу: 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в соответствии со ста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тьей 9 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751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51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</w:rPr>
        <w:t xml:space="preserve">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left="4677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«____»____________20____г.                                                        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1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88"/>
        <w:jc w:val="both"/>
        <w:spacing w:line="300" w:lineRule="auto"/>
        <w:widowControl/>
      </w:pPr>
      <w:r>
        <w:rPr>
          <w:rStyle w:val="792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25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russianLower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russianLower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russianLow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2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9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50">
    <w:name w:val="No List"/>
    <w:uiPriority w:val="99"/>
    <w:semiHidden/>
    <w:unhideWhenUsed/>
  </w:style>
  <w:style w:type="paragraph" w:styleId="751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52">
    <w:name w:val="Heading 1"/>
    <w:next w:val="751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53">
    <w:name w:val="Heading 2"/>
    <w:next w:val="751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54">
    <w:name w:val="Heading 3"/>
    <w:next w:val="751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55">
    <w:name w:val="Heading 4"/>
    <w:next w:val="751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56">
    <w:name w:val="Heading 5"/>
    <w:next w:val="751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57">
    <w:name w:val="Heading 6"/>
    <w:basedOn w:val="751"/>
    <w:next w:val="751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58">
    <w:name w:val="Heading 7"/>
    <w:basedOn w:val="751"/>
    <w:next w:val="751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59">
    <w:name w:val="Heading 8"/>
    <w:basedOn w:val="751"/>
    <w:next w:val="751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60">
    <w:name w:val="Heading 9"/>
    <w:basedOn w:val="751"/>
    <w:next w:val="751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61">
    <w:name w:val="Heading 6 Char"/>
    <w:basedOn w:val="80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2">
    <w:name w:val="Heading 7 Char"/>
    <w:basedOn w:val="80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3">
    <w:name w:val="Heading 8 Char"/>
    <w:basedOn w:val="80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4">
    <w:name w:val="Heading 9 Char"/>
    <w:basedOn w:val="80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5">
    <w:name w:val="Quote Char"/>
    <w:link w:val="877"/>
    <w:uiPriority w:val="29"/>
    <w:qFormat/>
    <w:rPr>
      <w:i/>
    </w:rPr>
  </w:style>
  <w:style w:type="character" w:styleId="766">
    <w:name w:val="Intense Quote Char"/>
    <w:link w:val="854"/>
    <w:uiPriority w:val="30"/>
    <w:qFormat/>
    <w:rPr>
      <w:i/>
    </w:rPr>
  </w:style>
  <w:style w:type="character" w:styleId="767">
    <w:name w:val="Caption Char"/>
    <w:basedOn w:val="804"/>
    <w:uiPriority w:val="35"/>
    <w:qFormat/>
    <w:rPr>
      <w:b/>
      <w:bCs/>
      <w:color w:val="4f81bd" w:themeColor="accent1"/>
      <w:sz w:val="18"/>
      <w:szCs w:val="18"/>
    </w:rPr>
  </w:style>
  <w:style w:type="character" w:styleId="768">
    <w:name w:val="Footnote Text Char"/>
    <w:uiPriority w:val="99"/>
    <w:qFormat/>
    <w:rPr>
      <w:sz w:val="18"/>
    </w:rPr>
  </w:style>
  <w:style w:type="character" w:styleId="769">
    <w:name w:val="Endnote Text Char"/>
    <w:uiPriority w:val="99"/>
    <w:qFormat/>
    <w:rPr>
      <w:sz w:val="20"/>
    </w:rPr>
  </w:style>
  <w:style w:type="character" w:styleId="770">
    <w:name w:val="Contents 2"/>
    <w:qFormat/>
    <w:rPr>
      <w:rFonts w:ascii="XO Thames" w:hAnsi="XO Thames"/>
      <w:sz w:val="28"/>
    </w:rPr>
  </w:style>
  <w:style w:type="character" w:styleId="771">
    <w:name w:val="Plain Text"/>
    <w:link w:val="840"/>
    <w:qFormat/>
    <w:rPr>
      <w:rFonts w:ascii="Calibri" w:hAnsi="Calibri"/>
    </w:rPr>
  </w:style>
  <w:style w:type="character" w:styleId="772">
    <w:name w:val="Contents 4"/>
    <w:qFormat/>
    <w:rPr>
      <w:rFonts w:ascii="XO Thames" w:hAnsi="XO Thames"/>
      <w:sz w:val="28"/>
    </w:rPr>
  </w:style>
  <w:style w:type="character" w:styleId="773">
    <w:name w:val="Heading 71"/>
    <w:qFormat/>
    <w:rPr>
      <w:rFonts w:ascii="Arial" w:hAnsi="Arial"/>
      <w:b/>
      <w:i/>
      <w:sz w:val="22"/>
    </w:rPr>
  </w:style>
  <w:style w:type="character" w:styleId="774">
    <w:name w:val="ConsPlusNormal"/>
    <w:link w:val="842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5">
    <w:name w:val="Contents 6"/>
    <w:qFormat/>
    <w:rPr>
      <w:rFonts w:ascii="XO Thames" w:hAnsi="XO Thames"/>
      <w:sz w:val="28"/>
    </w:rPr>
  </w:style>
  <w:style w:type="character" w:styleId="776">
    <w:name w:val="Contents 7"/>
    <w:qFormat/>
    <w:rPr>
      <w:rFonts w:ascii="XO Thames" w:hAnsi="XO Thames"/>
      <w:sz w:val="28"/>
    </w:rPr>
  </w:style>
  <w:style w:type="character" w:styleId="777">
    <w:name w:val="List Paragraph"/>
    <w:link w:val="845"/>
    <w:qFormat/>
  </w:style>
  <w:style w:type="character" w:styleId="778">
    <w:name w:val="Footer Char"/>
    <w:basedOn w:val="804"/>
    <w:link w:val="846"/>
    <w:qFormat/>
  </w:style>
  <w:style w:type="character" w:styleId="779">
    <w:name w:val="Balloon Text"/>
    <w:link w:val="847"/>
    <w:qFormat/>
    <w:rPr>
      <w:rFonts w:ascii="Segoe UI" w:hAnsi="Segoe UI"/>
      <w:sz w:val="18"/>
    </w:rPr>
  </w:style>
  <w:style w:type="character" w:styleId="780">
    <w:name w:val="Endnote"/>
    <w:link w:val="848"/>
    <w:qFormat/>
    <w:rPr>
      <w:sz w:val="20"/>
    </w:rPr>
  </w:style>
  <w:style w:type="character" w:styleId="781">
    <w:name w:val="Heading 31"/>
    <w:qFormat/>
    <w:rPr>
      <w:rFonts w:ascii="XO Thames" w:hAnsi="XO Thames"/>
      <w:b/>
      <w:sz w:val="26"/>
    </w:rPr>
  </w:style>
  <w:style w:type="character" w:styleId="782">
    <w:name w:val="List Paragraph_86d887b4-d36b-4c87-acc9-0554d425ae37"/>
    <w:link w:val="84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3">
    <w:name w:val="Header Char"/>
    <w:basedOn w:val="804"/>
    <w:link w:val="850"/>
    <w:qFormat/>
  </w:style>
  <w:style w:type="character" w:styleId="784">
    <w:name w:val="Contents Heading"/>
    <w:qFormat/>
  </w:style>
  <w:style w:type="character" w:styleId="785">
    <w:name w:val="Heading 3 Char"/>
    <w:basedOn w:val="804"/>
    <w:link w:val="853"/>
    <w:qFormat/>
    <w:rPr>
      <w:rFonts w:ascii="Arial" w:hAnsi="Arial"/>
      <w:sz w:val="30"/>
    </w:rPr>
  </w:style>
  <w:style w:type="character" w:styleId="786">
    <w:name w:val="Intense Quote"/>
    <w:link w:val="854"/>
    <w:qFormat/>
    <w:rPr>
      <w:i/>
    </w:rPr>
  </w:style>
  <w:style w:type="character" w:styleId="787">
    <w:name w:val="Гипертекстовая ссылка"/>
    <w:link w:val="855"/>
    <w:qFormat/>
    <w:rPr>
      <w:rFonts w:ascii="Times New Roman" w:hAnsi="Times New Roman"/>
      <w:b w:val="0"/>
      <w:color w:val="106bbe"/>
      <w:sz w:val="24"/>
    </w:rPr>
  </w:style>
  <w:style w:type="character" w:styleId="788">
    <w:name w:val="ConsPlusTitle"/>
    <w:link w:val="856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9">
    <w:name w:val="Heading 91"/>
    <w:qFormat/>
    <w:rPr>
      <w:rFonts w:ascii="Arial" w:hAnsi="Arial"/>
      <w:i/>
      <w:sz w:val="21"/>
    </w:rPr>
  </w:style>
  <w:style w:type="character" w:styleId="790">
    <w:name w:val="Footer1"/>
    <w:qFormat/>
    <w:rPr>
      <w:rFonts w:ascii="Times New Roman" w:hAnsi="Times New Roman"/>
      <w:sz w:val="28"/>
    </w:rPr>
  </w:style>
  <w:style w:type="character" w:styleId="791">
    <w:name w:val="Символ сноски (user)"/>
    <w:basedOn w:val="804"/>
    <w:qFormat/>
    <w:rPr>
      <w:vertAlign w:val="superscript"/>
    </w:rPr>
  </w:style>
  <w:style w:type="character" w:styleId="792" w:customStyle="1">
    <w:name w:val="Символ сноски"/>
    <w:qFormat/>
    <w:rPr>
      <w:vertAlign w:val="superscript"/>
    </w:rPr>
  </w:style>
  <w:style w:type="character" w:styleId="793">
    <w:name w:val="footnote reference"/>
    <w:rPr>
      <w:vertAlign w:val="superscript"/>
    </w:rPr>
  </w:style>
  <w:style w:type="character" w:styleId="794">
    <w:name w:val="Header1"/>
    <w:qFormat/>
  </w:style>
  <w:style w:type="character" w:styleId="795">
    <w:name w:val="Contents 3"/>
    <w:qFormat/>
    <w:rPr>
      <w:rFonts w:ascii="XO Thames" w:hAnsi="XO Thames"/>
      <w:sz w:val="28"/>
    </w:rPr>
  </w:style>
  <w:style w:type="character" w:styleId="796">
    <w:name w:val="Caption1"/>
    <w:qFormat/>
    <w:rPr>
      <w:b/>
      <w:color w:val="5b9bd5" w:themeColor="accent1"/>
      <w:sz w:val="18"/>
    </w:rPr>
  </w:style>
  <w:style w:type="character" w:styleId="797">
    <w:name w:val="Heading 1 Char"/>
    <w:basedOn w:val="804"/>
    <w:link w:val="863"/>
    <w:qFormat/>
    <w:rPr>
      <w:rFonts w:ascii="Arial" w:hAnsi="Arial"/>
      <w:sz w:val="40"/>
    </w:rPr>
  </w:style>
  <w:style w:type="character" w:styleId="798">
    <w:name w:val="Символ концевой сноски (user)"/>
    <w:basedOn w:val="804"/>
    <w:qFormat/>
    <w:rPr>
      <w:vertAlign w:val="superscript"/>
    </w:rPr>
  </w:style>
  <w:style w:type="character" w:styleId="799">
    <w:name w:val="Символ концевой сноски"/>
    <w:qFormat/>
    <w:rPr>
      <w:vertAlign w:val="superscript"/>
    </w:rPr>
  </w:style>
  <w:style w:type="character" w:styleId="800">
    <w:name w:val="endnote reference"/>
    <w:rPr>
      <w:vertAlign w:val="superscript"/>
    </w:rPr>
  </w:style>
  <w:style w:type="character" w:styleId="801">
    <w:name w:val="Heading 4 Char"/>
    <w:basedOn w:val="804"/>
    <w:link w:val="865"/>
    <w:qFormat/>
    <w:rPr>
      <w:rFonts w:ascii="Arial" w:hAnsi="Arial"/>
      <w:b/>
      <w:sz w:val="26"/>
    </w:rPr>
  </w:style>
  <w:style w:type="character" w:styleId="802">
    <w:name w:val="Figure Index 1"/>
    <w:qFormat/>
  </w:style>
  <w:style w:type="character" w:styleId="803">
    <w:name w:val="Normal_68a79cdf-85cb-48c9-89b4-da7ce745c3e6"/>
    <w:link w:val="867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4" w:default="1">
    <w:name w:val="Default Paragraph Font"/>
    <w:link w:val="868"/>
    <w:qFormat/>
  </w:style>
  <w:style w:type="character" w:styleId="805">
    <w:name w:val="s_1"/>
    <w:basedOn w:val="825"/>
    <w:link w:val="86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6">
    <w:name w:val="Heading 51"/>
    <w:qFormat/>
    <w:rPr>
      <w:rFonts w:ascii="XO Thames" w:hAnsi="XO Thames"/>
      <w:b/>
      <w:sz w:val="22"/>
    </w:rPr>
  </w:style>
  <w:style w:type="character" w:styleId="807">
    <w:name w:val="s_3"/>
    <w:basedOn w:val="825"/>
    <w:link w:val="87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8">
    <w:name w:val="Heading 11"/>
    <w:qFormat/>
    <w:rPr>
      <w:rFonts w:ascii="XO Thames" w:hAnsi="XO Thames"/>
      <w:b/>
      <w:sz w:val="32"/>
    </w:rPr>
  </w:style>
  <w:style w:type="character" w:styleId="809">
    <w:name w:val="Hyperlink"/>
    <w:basedOn w:val="804"/>
    <w:rPr>
      <w:color w:val="0563c1" w:themeColor="hyperlink"/>
      <w:u w:val="single"/>
    </w:rPr>
  </w:style>
  <w:style w:type="character" w:styleId="810">
    <w:name w:val="Footnote"/>
    <w:link w:val="872"/>
    <w:qFormat/>
    <w:rPr>
      <w:sz w:val="18"/>
    </w:rPr>
  </w:style>
  <w:style w:type="character" w:styleId="811">
    <w:name w:val="Heading 81"/>
    <w:qFormat/>
    <w:rPr>
      <w:rFonts w:ascii="Arial" w:hAnsi="Arial"/>
      <w:i/>
      <w:sz w:val="22"/>
    </w:rPr>
  </w:style>
  <w:style w:type="character" w:styleId="812">
    <w:name w:val="Heading 5 Char"/>
    <w:basedOn w:val="804"/>
    <w:link w:val="873"/>
    <w:qFormat/>
    <w:rPr>
      <w:rFonts w:ascii="Arial" w:hAnsi="Arial"/>
      <w:b/>
      <w:sz w:val="24"/>
    </w:rPr>
  </w:style>
  <w:style w:type="character" w:styleId="813">
    <w:name w:val="Contents 1"/>
    <w:qFormat/>
    <w:rPr>
      <w:rFonts w:ascii="XO Thames" w:hAnsi="XO Thames"/>
      <w:b/>
      <w:sz w:val="28"/>
    </w:rPr>
  </w:style>
  <w:style w:type="character" w:styleId="814">
    <w:name w:val="Header and Footer"/>
    <w:qFormat/>
    <w:rPr>
      <w:rFonts w:ascii="XO Thames" w:hAnsi="XO Thames"/>
      <w:sz w:val="28"/>
    </w:rPr>
  </w:style>
  <w:style w:type="character" w:styleId="815">
    <w:name w:val="Subtitle Char"/>
    <w:basedOn w:val="804"/>
    <w:link w:val="875"/>
    <w:qFormat/>
    <w:rPr>
      <w:sz w:val="24"/>
    </w:rPr>
  </w:style>
  <w:style w:type="character" w:styleId="816">
    <w:name w:val="Contents 9"/>
    <w:qFormat/>
    <w:rPr>
      <w:rFonts w:ascii="XO Thames" w:hAnsi="XO Thames"/>
      <w:sz w:val="28"/>
    </w:rPr>
  </w:style>
  <w:style w:type="character" w:styleId="817">
    <w:name w:val="Quote"/>
    <w:link w:val="877"/>
    <w:qFormat/>
    <w:rPr>
      <w:i/>
    </w:rPr>
  </w:style>
  <w:style w:type="character" w:styleId="818">
    <w:name w:val="Contents 8"/>
    <w:qFormat/>
    <w:rPr>
      <w:rFonts w:ascii="XO Thames" w:hAnsi="XO Thames"/>
      <w:sz w:val="28"/>
    </w:rPr>
  </w:style>
  <w:style w:type="character" w:styleId="819">
    <w:name w:val="Footnote_2ecfb34a-a5bf-4101-a43e-b8f6924a11a0"/>
    <w:link w:val="87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20">
    <w:name w:val="Title Char"/>
    <w:basedOn w:val="804"/>
    <w:link w:val="880"/>
    <w:qFormat/>
    <w:rPr>
      <w:sz w:val="48"/>
    </w:rPr>
  </w:style>
  <w:style w:type="character" w:styleId="821">
    <w:name w:val="Contents 5"/>
    <w:qFormat/>
    <w:rPr>
      <w:rFonts w:ascii="XO Thames" w:hAnsi="XO Thames"/>
      <w:sz w:val="28"/>
    </w:rPr>
  </w:style>
  <w:style w:type="character" w:styleId="822">
    <w:name w:val="Heading 2 Char"/>
    <w:basedOn w:val="804"/>
    <w:link w:val="882"/>
    <w:qFormat/>
    <w:rPr>
      <w:rFonts w:ascii="Arial" w:hAnsi="Arial"/>
      <w:sz w:val="34"/>
    </w:rPr>
  </w:style>
  <w:style w:type="character" w:styleId="823">
    <w:name w:val="Subtitle1"/>
    <w:qFormat/>
    <w:rPr>
      <w:rFonts w:ascii="XO Thames" w:hAnsi="XO Thames"/>
      <w:i/>
      <w:sz w:val="24"/>
    </w:rPr>
  </w:style>
  <w:style w:type="character" w:styleId="824">
    <w:name w:val="Title1"/>
    <w:qFormat/>
    <w:rPr>
      <w:rFonts w:ascii="XO Thames" w:hAnsi="XO Thames"/>
      <w:b/>
      <w:caps/>
      <w:sz w:val="40"/>
    </w:rPr>
  </w:style>
  <w:style w:type="character" w:styleId="825">
    <w:name w:val="Heading 41"/>
    <w:qFormat/>
    <w:rPr>
      <w:rFonts w:ascii="XO Thames" w:hAnsi="XO Thames"/>
      <w:b/>
      <w:sz w:val="24"/>
    </w:rPr>
  </w:style>
  <w:style w:type="character" w:styleId="826">
    <w:name w:val="Heading 21"/>
    <w:qFormat/>
    <w:rPr>
      <w:rFonts w:ascii="XO Thames" w:hAnsi="XO Thames"/>
      <w:b/>
      <w:sz w:val="28"/>
    </w:rPr>
  </w:style>
  <w:style w:type="character" w:styleId="827">
    <w:name w:val="No Spacing"/>
    <w:link w:val="885"/>
    <w:qFormat/>
  </w:style>
  <w:style w:type="character" w:styleId="828">
    <w:name w:val="Heading 61"/>
    <w:qFormat/>
    <w:rPr>
      <w:rFonts w:ascii="Arial" w:hAnsi="Arial"/>
      <w:b/>
      <w:sz w:val="22"/>
    </w:rPr>
  </w:style>
  <w:style w:type="character" w:styleId="829" w:customStyle="1">
    <w:name w:val="Нормальный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30">
    <w:name w:val="Заголовок"/>
    <w:basedOn w:val="751"/>
    <w:next w:val="831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31">
    <w:name w:val="Body Text"/>
    <w:basedOn w:val="751"/>
    <w:pPr>
      <w:spacing w:before="0" w:after="140" w:line="276" w:lineRule="auto"/>
    </w:pPr>
  </w:style>
  <w:style w:type="paragraph" w:styleId="832">
    <w:name w:val="List"/>
    <w:basedOn w:val="831"/>
    <w:rPr>
      <w:rFonts w:ascii="PT Astra Serif" w:hAnsi="PT Astra Serif" w:cs="FreeSans"/>
    </w:rPr>
  </w:style>
  <w:style w:type="paragraph" w:styleId="833">
    <w:name w:val="Caption"/>
    <w:basedOn w:val="751"/>
    <w:next w:val="751"/>
    <w:link w:val="767"/>
    <w:qFormat/>
    <w:pPr>
      <w:spacing w:line="276" w:lineRule="auto"/>
    </w:pPr>
    <w:rPr>
      <w:b/>
      <w:color w:val="5b9bd5" w:themeColor="accent1"/>
      <w:sz w:val="18"/>
    </w:rPr>
  </w:style>
  <w:style w:type="paragraph" w:styleId="834">
    <w:name w:val="Указатель"/>
    <w:basedOn w:val="751"/>
    <w:qFormat/>
    <w:pPr>
      <w:suppressLineNumbers/>
    </w:pPr>
    <w:rPr>
      <w:rFonts w:ascii="PT Astra Serif" w:hAnsi="PT Astra Serif" w:cs="FreeSans"/>
    </w:rPr>
  </w:style>
  <w:style w:type="paragraph" w:styleId="835">
    <w:name w:val="Заголовок (user)"/>
    <w:basedOn w:val="751"/>
    <w:next w:val="831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36">
    <w:name w:val="Указатель (user)"/>
    <w:basedOn w:val="751"/>
    <w:qFormat/>
    <w:pPr>
      <w:suppressLineNumbers/>
    </w:pPr>
    <w:rPr>
      <w:rFonts w:ascii="PT Astra Serif" w:hAnsi="PT Astra Serif" w:cs="FreeSans"/>
    </w:rPr>
  </w:style>
  <w:style w:type="paragraph" w:styleId="837">
    <w:name w:val="footnote text"/>
    <w:basedOn w:val="751"/>
    <w:link w:val="76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8">
    <w:name w:val="endnote text"/>
    <w:basedOn w:val="751"/>
    <w:link w:val="76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9">
    <w:name w:val="toc 2"/>
    <w:next w:val="751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0">
    <w:name w:val="Plain Text1"/>
    <w:basedOn w:val="751"/>
    <w:link w:val="771"/>
    <w:qFormat/>
    <w:pPr>
      <w:spacing w:before="0" w:after="0" w:line="240" w:lineRule="auto"/>
    </w:pPr>
    <w:rPr>
      <w:rFonts w:ascii="Calibri" w:hAnsi="Calibri"/>
    </w:rPr>
  </w:style>
  <w:style w:type="paragraph" w:styleId="841">
    <w:name w:val="toc 4"/>
    <w:next w:val="751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2">
    <w:name w:val="ConsPlusNormal1"/>
    <w:link w:val="774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3">
    <w:name w:val="toc 6"/>
    <w:next w:val="751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4">
    <w:name w:val="toc 7"/>
    <w:next w:val="751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5">
    <w:name w:val="List Paragraph1"/>
    <w:basedOn w:val="751"/>
    <w:link w:val="777"/>
    <w:qFormat/>
    <w:pPr>
      <w:contextualSpacing/>
      <w:ind w:left="720"/>
      <w:spacing w:before="0" w:after="160"/>
    </w:pPr>
  </w:style>
  <w:style w:type="paragraph" w:styleId="846">
    <w:name w:val="Footer Char1"/>
    <w:basedOn w:val="868"/>
    <w:link w:val="778"/>
    <w:qFormat/>
  </w:style>
  <w:style w:type="paragraph" w:styleId="847">
    <w:name w:val="Balloon Text1"/>
    <w:basedOn w:val="751"/>
    <w:link w:val="779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48">
    <w:name w:val="Endnote1"/>
    <w:basedOn w:val="751"/>
    <w:link w:val="780"/>
    <w:qFormat/>
    <w:pPr>
      <w:spacing w:before="0" w:after="0" w:line="240" w:lineRule="auto"/>
    </w:pPr>
    <w:rPr>
      <w:sz w:val="20"/>
    </w:rPr>
  </w:style>
  <w:style w:type="paragraph" w:styleId="849">
    <w:name w:val="List Paragraph_86d887b4-d36b-4c87-acc9-0554d425ae371"/>
    <w:link w:val="782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0">
    <w:name w:val="Header Char1"/>
    <w:basedOn w:val="868"/>
    <w:link w:val="783"/>
    <w:qFormat/>
  </w:style>
  <w:style w:type="paragraph" w:styleId="851">
    <w:name w:val="index heading"/>
    <w:basedOn w:val="835"/>
  </w:style>
  <w:style w:type="paragraph" w:styleId="852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53">
    <w:name w:val="Heading 3 Char1"/>
    <w:basedOn w:val="868"/>
    <w:link w:val="785"/>
    <w:qFormat/>
    <w:rPr>
      <w:rFonts w:ascii="Arial" w:hAnsi="Arial"/>
      <w:sz w:val="30"/>
    </w:rPr>
  </w:style>
  <w:style w:type="paragraph" w:styleId="854">
    <w:name w:val="Intense Quote1"/>
    <w:basedOn w:val="751"/>
    <w:next w:val="751"/>
    <w:link w:val="786"/>
    <w:qFormat/>
    <w:pPr>
      <w:ind w:left="720" w:right="720"/>
      <w:spacing w:before="0" w:after="160"/>
    </w:pPr>
    <w:rPr>
      <w:i/>
    </w:rPr>
  </w:style>
  <w:style w:type="paragraph" w:styleId="855">
    <w:name w:val="Гипертекстовая ссылка1"/>
    <w:link w:val="787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56">
    <w:name w:val="ConsPlusTitle1"/>
    <w:link w:val="78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7">
    <w:name w:val="Колонтитулы (user)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8">
    <w:name w:val="Колонтитулы"/>
    <w:basedOn w:val="751"/>
    <w:qFormat/>
  </w:style>
  <w:style w:type="paragraph" w:styleId="859">
    <w:name w:val="Footer"/>
    <w:basedOn w:val="75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60">
    <w:name w:val="Footnote Symbol"/>
    <w:basedOn w:val="868"/>
    <w:qFormat/>
    <w:rPr>
      <w:vertAlign w:val="superscript"/>
    </w:rPr>
  </w:style>
  <w:style w:type="paragraph" w:styleId="861">
    <w:name w:val="Header"/>
    <w:basedOn w:val="75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62">
    <w:name w:val="toc 3"/>
    <w:next w:val="751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3">
    <w:name w:val="Heading 1 Char1"/>
    <w:basedOn w:val="868"/>
    <w:link w:val="797"/>
    <w:qFormat/>
    <w:rPr>
      <w:rFonts w:ascii="Arial" w:hAnsi="Arial"/>
      <w:sz w:val="40"/>
    </w:rPr>
  </w:style>
  <w:style w:type="paragraph" w:styleId="864">
    <w:name w:val="Endnote Symbol"/>
    <w:basedOn w:val="868"/>
    <w:qFormat/>
    <w:rPr>
      <w:vertAlign w:val="superscript"/>
    </w:rPr>
  </w:style>
  <w:style w:type="paragraph" w:styleId="865">
    <w:name w:val="Heading 4 Char1"/>
    <w:basedOn w:val="868"/>
    <w:link w:val="801"/>
    <w:qFormat/>
    <w:rPr>
      <w:rFonts w:ascii="Arial" w:hAnsi="Arial"/>
      <w:b/>
      <w:sz w:val="26"/>
    </w:rPr>
  </w:style>
  <w:style w:type="paragraph" w:styleId="866">
    <w:name w:val="table of figures"/>
    <w:basedOn w:val="751"/>
    <w:next w:val="751"/>
    <w:pPr>
      <w:spacing w:before="0" w:after="0"/>
    </w:pPr>
  </w:style>
  <w:style w:type="paragraph" w:styleId="867">
    <w:name w:val="Normal_68a79cdf-85cb-48c9-89b4-da7ce745c3e61"/>
    <w:link w:val="80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68">
    <w:name w:val="Default Paragraph Font1"/>
    <w:link w:val="804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69">
    <w:name w:val="s_11"/>
    <w:basedOn w:val="755"/>
    <w:link w:val="805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70">
    <w:name w:val="s_31"/>
    <w:basedOn w:val="755"/>
    <w:link w:val="807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71">
    <w:name w:val="Internet link"/>
    <w:basedOn w:val="868"/>
    <w:qFormat/>
    <w:rPr>
      <w:color w:val="0563c1" w:themeColor="hyperlink"/>
      <w:u w:val="single"/>
    </w:rPr>
  </w:style>
  <w:style w:type="paragraph" w:styleId="872">
    <w:name w:val="Footnote1"/>
    <w:basedOn w:val="751"/>
    <w:link w:val="810"/>
    <w:qFormat/>
    <w:pPr>
      <w:spacing w:before="0" w:after="40" w:line="240" w:lineRule="auto"/>
    </w:pPr>
    <w:rPr>
      <w:sz w:val="18"/>
    </w:rPr>
  </w:style>
  <w:style w:type="paragraph" w:styleId="873">
    <w:name w:val="Heading 5 Char1"/>
    <w:basedOn w:val="868"/>
    <w:link w:val="812"/>
    <w:qFormat/>
    <w:rPr>
      <w:rFonts w:ascii="Arial" w:hAnsi="Arial"/>
      <w:b/>
      <w:sz w:val="24"/>
    </w:rPr>
  </w:style>
  <w:style w:type="paragraph" w:styleId="874">
    <w:name w:val="toc 1"/>
    <w:next w:val="751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75">
    <w:name w:val="Subtitle Char1"/>
    <w:basedOn w:val="868"/>
    <w:link w:val="815"/>
    <w:qFormat/>
    <w:rPr>
      <w:sz w:val="24"/>
    </w:rPr>
  </w:style>
  <w:style w:type="paragraph" w:styleId="876">
    <w:name w:val="toc 9"/>
    <w:next w:val="751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7">
    <w:name w:val="Quote1"/>
    <w:basedOn w:val="751"/>
    <w:next w:val="751"/>
    <w:link w:val="817"/>
    <w:qFormat/>
    <w:pPr>
      <w:ind w:left="720" w:right="720"/>
    </w:pPr>
    <w:rPr>
      <w:i/>
    </w:rPr>
  </w:style>
  <w:style w:type="paragraph" w:styleId="878">
    <w:name w:val="toc 8"/>
    <w:next w:val="751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9">
    <w:name w:val="Footnote_2ecfb34a-a5bf-4101-a43e-b8f6924a11a01"/>
    <w:link w:val="81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80">
    <w:name w:val="Title Char1"/>
    <w:basedOn w:val="868"/>
    <w:link w:val="820"/>
    <w:qFormat/>
    <w:rPr>
      <w:sz w:val="48"/>
    </w:rPr>
  </w:style>
  <w:style w:type="paragraph" w:styleId="881">
    <w:name w:val="toc 5"/>
    <w:next w:val="751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82">
    <w:name w:val="Heading 2 Char1"/>
    <w:basedOn w:val="868"/>
    <w:link w:val="822"/>
    <w:qFormat/>
    <w:rPr>
      <w:rFonts w:ascii="Arial" w:hAnsi="Arial"/>
      <w:sz w:val="34"/>
    </w:rPr>
  </w:style>
  <w:style w:type="paragraph" w:styleId="883">
    <w:name w:val="Subtitle"/>
    <w:next w:val="751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84">
    <w:name w:val="Title"/>
    <w:next w:val="751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85">
    <w:name w:val="No Spacing1"/>
    <w:link w:val="827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86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87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8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89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90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91" w:customStyle="1">
    <w:name w:val="indent_1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892">
    <w:name w:val="Без списка"/>
    <w:uiPriority w:val="99"/>
    <w:semiHidden/>
    <w:unhideWhenUsed/>
    <w:qFormat/>
  </w:style>
  <w:style w:type="numbering" w:styleId="893" w:default="1">
    <w:name w:val="Без списка (user)"/>
    <w:uiPriority w:val="99"/>
    <w:semiHidden/>
    <w:unhideWhenUsed/>
    <w:qFormat/>
  </w:style>
  <w:style w:type="table" w:styleId="894">
    <w:name w:val="List Table 2 - Accent 6"/>
    <w:basedOn w:val="910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95">
    <w:name w:val="Grid Table 3 - Accent 4"/>
    <w:basedOn w:val="910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6">
    <w:name w:val="Bordered - Accent 6"/>
    <w:basedOn w:val="910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97">
    <w:name w:val="Table Grid"/>
    <w:basedOn w:val="91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8">
    <w:name w:val="List Table 5 Dark - Accent 3"/>
    <w:basedOn w:val="910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99">
    <w:name w:val="List Table 4 - Accent 5"/>
    <w:basedOn w:val="910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00">
    <w:name w:val="Bordered - Accent 2"/>
    <w:basedOn w:val="910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1">
    <w:name w:val="Grid Table 5 Dark- Accent 1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2">
    <w:name w:val="List Table 2 - Accent 3"/>
    <w:basedOn w:val="910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03">
    <w:name w:val="Grid Table 3 - Accent 1"/>
    <w:basedOn w:val="910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04">
    <w:name w:val="Grid Table 6 Colorful - Accent 2"/>
    <w:basedOn w:val="910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5">
    <w:name w:val="List Table 4 - Accent 3"/>
    <w:basedOn w:val="910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06">
    <w:name w:val="List Table 6 Colorful - Accent 2"/>
    <w:basedOn w:val="910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07">
    <w:name w:val="Plain Table 3"/>
    <w:basedOn w:val="910"/>
    <w:pPr>
      <w:spacing w:after="0" w:line="240" w:lineRule="auto"/>
    </w:pPr>
    <w:tblPr/>
  </w:style>
  <w:style w:type="table" w:styleId="908">
    <w:name w:val="Grid Table 5 Dark - Accent 3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9">
    <w:name w:val="Grid Table 6 Colorful - Accent 3"/>
    <w:basedOn w:val="910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11">
    <w:name w:val="List Table 6 Colorful - Accent 6"/>
    <w:basedOn w:val="910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12">
    <w:name w:val="Grid Table 2 - Accent 1"/>
    <w:basedOn w:val="910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13">
    <w:name w:val="Lined - Accent 3"/>
    <w:basedOn w:val="910"/>
    <w:pPr>
      <w:spacing w:after="0" w:line="240" w:lineRule="auto"/>
    </w:pPr>
    <w:tblPr/>
  </w:style>
  <w:style w:type="table" w:styleId="914">
    <w:name w:val="Plain Table 4"/>
    <w:basedOn w:val="910"/>
    <w:pPr>
      <w:spacing w:after="0" w:line="240" w:lineRule="auto"/>
    </w:pPr>
    <w:tblPr/>
  </w:style>
  <w:style w:type="table" w:styleId="915">
    <w:name w:val="List Table 4 - Accent 4"/>
    <w:basedOn w:val="910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16">
    <w:name w:val="Grid Table 4"/>
    <w:basedOn w:val="910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17">
    <w:name w:val="List Table 5 Dark - Accent 4"/>
    <w:basedOn w:val="910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18">
    <w:name w:val="List Table 7 Colorful - Accent 2"/>
    <w:basedOn w:val="910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19">
    <w:name w:val="Grid Table 1 Light - Accent 3"/>
    <w:basedOn w:val="910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20">
    <w:name w:val="List Table 7 Colorful"/>
    <w:basedOn w:val="910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21">
    <w:name w:val="List Table 5 Dark - Accent 5"/>
    <w:basedOn w:val="910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22">
    <w:name w:val="Grid Table 5 Dark - Accent 6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3">
    <w:name w:val="Grid Table 2 - Accent 3"/>
    <w:basedOn w:val="910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4">
    <w:name w:val="Grid Table 7 Colorful - Accent 6"/>
    <w:basedOn w:val="910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5">
    <w:name w:val="List Table 7 Colorful - Accent 6"/>
    <w:basedOn w:val="910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26">
    <w:name w:val="List Table 2 - Accent 5"/>
    <w:basedOn w:val="910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27">
    <w:name w:val="Grid Table 1 Light - Accent 4"/>
    <w:basedOn w:val="910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28">
    <w:name w:val="Grid Table 5 Dark - Accent 2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9">
    <w:name w:val="Bordered &amp; Lined - Accent"/>
    <w:basedOn w:val="910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30">
    <w:name w:val="Grid Table 3 - Accent 5"/>
    <w:basedOn w:val="910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1">
    <w:name w:val="List Table 1 Light - Accent 2"/>
    <w:basedOn w:val="910"/>
    <w:pPr>
      <w:spacing w:after="0" w:line="240" w:lineRule="auto"/>
    </w:pPr>
    <w:tblPr/>
  </w:style>
  <w:style w:type="table" w:styleId="932">
    <w:name w:val="Bordered &amp; Lined - Accent 1"/>
    <w:basedOn w:val="910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33">
    <w:name w:val="Grid Table 7 Colorful - Accent 1"/>
    <w:basedOn w:val="910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34">
    <w:name w:val="List Table 3 - Accent 5"/>
    <w:basedOn w:val="910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35">
    <w:name w:val="List Table 5 Dark - Accent 2"/>
    <w:basedOn w:val="910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36">
    <w:name w:val="Grid Table 4 - Accent 3"/>
    <w:basedOn w:val="910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37">
    <w:name w:val="List Table 6 Colorful - Accent 5"/>
    <w:basedOn w:val="910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38">
    <w:name w:val="List Table 5 Dark - Accent 1"/>
    <w:basedOn w:val="910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39">
    <w:name w:val="List Table 3 - Accent 1"/>
    <w:basedOn w:val="910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40">
    <w:name w:val="Grid Table 2"/>
    <w:basedOn w:val="910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1">
    <w:name w:val="Grid Table 7 Colorful"/>
    <w:basedOn w:val="910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42">
    <w:name w:val="Grid Table 3"/>
    <w:basedOn w:val="910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3">
    <w:name w:val="Grid Table 7 Colorful - Accent 5"/>
    <w:basedOn w:val="910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44">
    <w:name w:val="Grid Table 6 Colorful - Accent 5"/>
    <w:basedOn w:val="910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45">
    <w:name w:val="Bordered &amp; Lined - Accent 3"/>
    <w:basedOn w:val="910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46">
    <w:name w:val="List Table 3"/>
    <w:basedOn w:val="91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47">
    <w:name w:val="Grid Table 2 - Accent 2"/>
    <w:basedOn w:val="910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8">
    <w:name w:val="Grid Table 2 - Accent 6"/>
    <w:basedOn w:val="910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9">
    <w:name w:val="List Table 5 Dark - Accent 6"/>
    <w:basedOn w:val="910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50">
    <w:name w:val="List Table 6 Colorful"/>
    <w:basedOn w:val="910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51">
    <w:name w:val="Grid Table 6 Colorful"/>
    <w:basedOn w:val="910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2">
    <w:name w:val="List Table 1 Light"/>
    <w:basedOn w:val="910"/>
    <w:pPr>
      <w:spacing w:after="0" w:line="240" w:lineRule="auto"/>
    </w:pPr>
    <w:tblPr/>
  </w:style>
  <w:style w:type="table" w:styleId="953">
    <w:name w:val="Lined - Accent 1"/>
    <w:basedOn w:val="910"/>
    <w:pPr>
      <w:spacing w:after="0" w:line="240" w:lineRule="auto"/>
    </w:pPr>
    <w:tblPr/>
  </w:style>
  <w:style w:type="table" w:styleId="954">
    <w:name w:val="Bordered - Accent 5"/>
    <w:basedOn w:val="910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55">
    <w:name w:val="Grid Table 3 - Accent 6"/>
    <w:basedOn w:val="910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6">
    <w:name w:val="Lined - Accent 2"/>
    <w:basedOn w:val="910"/>
    <w:pPr>
      <w:spacing w:after="0" w:line="240" w:lineRule="auto"/>
    </w:pPr>
    <w:tblPr/>
  </w:style>
  <w:style w:type="table" w:styleId="957">
    <w:name w:val="List Table 5 Dark"/>
    <w:basedOn w:val="910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58">
    <w:name w:val="Bordered &amp; Lined - Accent 5"/>
    <w:basedOn w:val="910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9">
    <w:name w:val="List Table 2 - Accent 1"/>
    <w:basedOn w:val="910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60">
    <w:name w:val="Bordered - Accent 1"/>
    <w:basedOn w:val="910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1">
    <w:name w:val="Grid Table 1 Light - Accent 2"/>
    <w:basedOn w:val="910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62">
    <w:name w:val="List Table 3 - Accent 2"/>
    <w:basedOn w:val="910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63">
    <w:name w:val="Grid Table 2 - Accent 5"/>
    <w:basedOn w:val="910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4">
    <w:name w:val="List Table 7 Colorful - Accent 4"/>
    <w:basedOn w:val="910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65">
    <w:name w:val="Grid Table 4 - Accent 2"/>
    <w:basedOn w:val="910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66">
    <w:name w:val="List Table 1 Light - Accent 5"/>
    <w:basedOn w:val="910"/>
    <w:pPr>
      <w:spacing w:after="0" w:line="240" w:lineRule="auto"/>
    </w:pPr>
    <w:tblPr/>
  </w:style>
  <w:style w:type="table" w:styleId="967">
    <w:name w:val="Grid Table 4 - Accent 6"/>
    <w:basedOn w:val="910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68">
    <w:name w:val="Grid Table 5 Dark - Accent 5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9">
    <w:name w:val="List Table 3 - Accent 4"/>
    <w:basedOn w:val="910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70">
    <w:name w:val="Grid Table 7 Colorful - Accent 3"/>
    <w:basedOn w:val="910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71">
    <w:name w:val="Grid Table 5 Dark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2">
    <w:name w:val="Grid Table 7 Colorful - Accent 2"/>
    <w:basedOn w:val="910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73">
    <w:name w:val="List Table 6 Colorful - Accent 1"/>
    <w:basedOn w:val="910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74">
    <w:name w:val="Plain Table 5"/>
    <w:basedOn w:val="910"/>
    <w:pPr>
      <w:spacing w:after="0" w:line="240" w:lineRule="auto"/>
    </w:pPr>
    <w:tblPr/>
  </w:style>
  <w:style w:type="table" w:styleId="975">
    <w:name w:val="Сетка таблицы2"/>
    <w:basedOn w:val="910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6">
    <w:name w:val="Grid Table 1 Light - Accent 1"/>
    <w:basedOn w:val="910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77">
    <w:name w:val="Grid Table 7 Colorful - Accent 4"/>
    <w:basedOn w:val="910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78">
    <w:name w:val="List Table 6 Colorful - Accent 3"/>
    <w:basedOn w:val="910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79">
    <w:name w:val="List Table 2 - Accent 2"/>
    <w:basedOn w:val="910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0">
    <w:name w:val="Plain Table 1"/>
    <w:basedOn w:val="910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1">
    <w:name w:val="Grid Table 5 Dark- Accent 4"/>
    <w:basedOn w:val="910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2">
    <w:name w:val="List Table 2"/>
    <w:basedOn w:val="910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83">
    <w:name w:val="List Table 7 Colorful - Accent 5"/>
    <w:basedOn w:val="910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84">
    <w:name w:val="List Table 3 - Accent 3"/>
    <w:basedOn w:val="910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85">
    <w:name w:val="Bordered"/>
    <w:basedOn w:val="910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86">
    <w:name w:val="List Table 4"/>
    <w:basedOn w:val="91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87">
    <w:name w:val="List Table 7 Colorful - Accent 1"/>
    <w:basedOn w:val="910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88">
    <w:name w:val="List Table 4 - Accent 1"/>
    <w:basedOn w:val="910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89">
    <w:name w:val="Table Grid Light"/>
    <w:basedOn w:val="910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0">
    <w:name w:val="Grid Table 4 - Accent 1"/>
    <w:basedOn w:val="910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91">
    <w:name w:val="Grid Table 3 - Accent 3"/>
    <w:basedOn w:val="910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92">
    <w:name w:val="Сетка таблицы1"/>
    <w:basedOn w:val="910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3">
    <w:name w:val="Bordered &amp; Lined - Accent 6"/>
    <w:basedOn w:val="910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94">
    <w:name w:val="Plain Table 2"/>
    <w:basedOn w:val="910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5">
    <w:name w:val="Grid Table 4 - Accent 4"/>
    <w:basedOn w:val="910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96">
    <w:name w:val="Grid Table 3 - Accent 2"/>
    <w:basedOn w:val="910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97">
    <w:name w:val="Bordered &amp; Lined - Accent 4"/>
    <w:basedOn w:val="910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98">
    <w:name w:val="Grid Table 4 - Accent 5"/>
    <w:basedOn w:val="910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9">
    <w:name w:val="List Table 7 Colorful - Accent 3"/>
    <w:basedOn w:val="910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1000">
    <w:name w:val="List Table 3 - Accent 6"/>
    <w:basedOn w:val="910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1001">
    <w:name w:val="Lined - Accent 6"/>
    <w:basedOn w:val="910"/>
    <w:pPr>
      <w:spacing w:after="0" w:line="240" w:lineRule="auto"/>
    </w:pPr>
    <w:tblPr/>
  </w:style>
  <w:style w:type="table" w:styleId="1002">
    <w:name w:val="Lined - Accent 4"/>
    <w:basedOn w:val="910"/>
    <w:pPr>
      <w:spacing w:after="0" w:line="240" w:lineRule="auto"/>
    </w:pPr>
    <w:tblPr/>
  </w:style>
  <w:style w:type="table" w:styleId="1003">
    <w:name w:val="List Table 2 - Accent 4"/>
    <w:basedOn w:val="910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1004">
    <w:name w:val="List Table 6 Colorful - Accent 4"/>
    <w:basedOn w:val="910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1005">
    <w:name w:val="Grid Table 1 Light"/>
    <w:basedOn w:val="910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1006">
    <w:name w:val="Bordered &amp; Lined - Accent 2"/>
    <w:basedOn w:val="910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1007">
    <w:name w:val="List Table 1 Light - Accent 4"/>
    <w:basedOn w:val="910"/>
    <w:pPr>
      <w:spacing w:after="0" w:line="240" w:lineRule="auto"/>
    </w:pPr>
    <w:tblPr/>
  </w:style>
  <w:style w:type="table" w:styleId="1008">
    <w:name w:val="Grid Table 2 - Accent 4"/>
    <w:basedOn w:val="910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9">
    <w:name w:val="Grid Table 1 Light - Accent 5"/>
    <w:basedOn w:val="910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10">
    <w:name w:val="Grid Table 6 Colorful - Accent 4"/>
    <w:basedOn w:val="910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11">
    <w:name w:val="Grid Table 6 Colorful - Accent 1"/>
    <w:basedOn w:val="910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12">
    <w:name w:val="Grid Table 1 Light - Accent 6"/>
    <w:basedOn w:val="910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13">
    <w:name w:val="Lined - Accent 5"/>
    <w:basedOn w:val="910"/>
    <w:pPr>
      <w:spacing w:after="0" w:line="240" w:lineRule="auto"/>
    </w:pPr>
    <w:tblPr/>
  </w:style>
  <w:style w:type="table" w:styleId="1014">
    <w:name w:val="List Table 1 Light - Accent 3"/>
    <w:basedOn w:val="910"/>
    <w:pPr>
      <w:spacing w:after="0" w:line="240" w:lineRule="auto"/>
    </w:pPr>
    <w:tblPr/>
  </w:style>
  <w:style w:type="table" w:styleId="1015">
    <w:name w:val="Grid Table 6 Colorful - Accent 6"/>
    <w:basedOn w:val="910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16">
    <w:name w:val="List Table 1 Light - Accent 1"/>
    <w:basedOn w:val="910"/>
    <w:pPr>
      <w:spacing w:after="0" w:line="240" w:lineRule="auto"/>
    </w:pPr>
    <w:tblPr/>
  </w:style>
  <w:style w:type="table" w:styleId="1017">
    <w:name w:val="Bordered - Accent 3"/>
    <w:basedOn w:val="910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18">
    <w:name w:val="Bordered - Accent 4"/>
    <w:basedOn w:val="910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19">
    <w:name w:val="List Table 1 Light - Accent 6"/>
    <w:basedOn w:val="910"/>
    <w:pPr>
      <w:spacing w:after="0" w:line="240" w:lineRule="auto"/>
    </w:pPr>
    <w:tblPr/>
  </w:style>
  <w:style w:type="table" w:styleId="1020">
    <w:name w:val="List Table 4 - Accent 6"/>
    <w:basedOn w:val="910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21">
    <w:name w:val="List Table 4 - Accent 2"/>
    <w:basedOn w:val="910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22">
    <w:name w:val="Lined - Accent"/>
    <w:basedOn w:val="910"/>
    <w:pPr>
      <w:spacing w:after="0" w:line="240" w:lineRule="auto"/>
    </w:pPr>
    <w:tblPr/>
  </w:style>
  <w:style w:type="table" w:styleId="1023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Relationship Id="rId16" Type="http://schemas.openxmlformats.org/officeDocument/2006/relationships/hyperlink" Target="http://garant.kamsoc.net:8082/document/redirect/10108000/15902" TargetMode="External"/><Relationship Id="rId17" Type="http://schemas.openxmlformats.org/officeDocument/2006/relationships/hyperlink" Target="http://garant.kamsoc.net:8082/document/redirect/12125267/72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39</cp:revision>
  <dcterms:modified xsi:type="dcterms:W3CDTF">2026-11-01T23:50:42Z</dcterms:modified>
</cp:coreProperties>
</file>