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B00000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4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внесении изменений в приложение к постановлению Правительства Камчатского края от 08.04.2025 № 163-П «Об утверждении Положения о региональном государственном контроле (надзоре) в сфере туристской индустрии на территории Камчатского края»</w:t>
      </w: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изменения в приложение к </w:t>
      </w:r>
      <w:r>
        <w:rPr>
          <w:rFonts w:ascii="Times New Roman" w:hAnsi="Times New Roman"/>
          <w:sz w:val="28"/>
        </w:rPr>
        <w:t>постановлению Правительства Камчатского края от 08.04.2025 № 163-П «Об утверждении Положения о региональном государственном контроле (надзоре) в сфере туристской индустрии на территории Камчатского края» согласно приложению к настоящему постановлению.</w:t>
      </w:r>
    </w:p>
    <w:p w14:paraId="1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2.</w:t>
      </w:r>
      <w:r>
        <w:rPr>
          <w:rFonts w:ascii="Times New Roman" w:hAnsi="Times New Roman"/>
          <w:b w:val="0"/>
          <w:sz w:val="28"/>
        </w:rPr>
        <w:t xml:space="preserve"> Настоящее </w:t>
      </w:r>
      <w:r>
        <w:rPr>
          <w:rFonts w:ascii="Times New Roman" w:hAnsi="Times New Roman"/>
          <w:sz w:val="28"/>
        </w:rPr>
        <w:t>постановление вступает в силу после дня его официального опубликования</w:t>
      </w:r>
      <w:r>
        <w:rPr>
          <w:rFonts w:ascii="Times New Roman" w:hAnsi="Times New Roman"/>
          <w:sz w:val="28"/>
        </w:rPr>
        <w:t>.</w:t>
      </w: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578"/>
        <w:gridCol w:w="3544"/>
        <w:gridCol w:w="2551"/>
      </w:tblGrid>
      <w:tr>
        <w:trPr>
          <w:trHeight w:hRule="atLeast" w:val="2220"/>
        </w:trPr>
        <w:tc>
          <w:tcPr>
            <w:tcW w:type="dxa" w:w="3578"/>
            <w:shd w:fill="auto" w:val="clear"/>
            <w:tcMar>
              <w:left w:type="dxa" w:w="0"/>
              <w:right w:type="dxa" w:w="0"/>
            </w:tcMar>
          </w:tcPr>
          <w:p w14:paraId="1A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1B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1C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1D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4"/>
            <w:shd w:fill="auto" w:val="clear"/>
            <w:tcMar>
              <w:left w:type="dxa" w:w="0"/>
              <w:right w:type="dxa" w:w="0"/>
            </w:tcMar>
          </w:tcPr>
          <w:p w14:paraId="1E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1F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0000000">
            <w:pPr>
              <w:spacing w:after="0" w:line="240" w:lineRule="auto"/>
              <w:ind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1"/>
            <w:shd w:fill="auto" w:val="clear"/>
            <w:tcMar>
              <w:left w:type="dxa" w:w="0"/>
              <w:right w:type="dxa" w:w="0"/>
            </w:tcMar>
          </w:tcPr>
          <w:p w14:paraId="21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2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24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Style_4"/>
        <w:tblW w:type="auto" w:w="0"/>
        <w:tblLayout w:type="fixed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5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7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9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постановлению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B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D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E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F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1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5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6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37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3800000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Изменения </w:t>
      </w:r>
    </w:p>
    <w:p w14:paraId="39000000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постановление Правительства края от 08.04.2025 № 163-П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Об утверждении Положения о региональном государственном контроле (надзоре) в сфере туристской индустрии на территории Камчатского края»</w:t>
      </w:r>
      <w:r>
        <w:rPr>
          <w:rFonts w:ascii="Times New Roman" w:hAnsi="Times New Roman"/>
          <w:b w:val="0"/>
          <w:sz w:val="28"/>
        </w:rPr>
        <w:t xml:space="preserve"> </w:t>
      </w:r>
    </w:p>
    <w:p w14:paraId="3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B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Часть 5 изложить в следующей редакции:</w:t>
      </w:r>
    </w:p>
    <w:p w14:paraId="3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trike w:val="0"/>
          <w:sz w:val="28"/>
        </w:rPr>
        <w:t xml:space="preserve">5. </w:t>
      </w:r>
      <w:r>
        <w:rPr>
          <w:rFonts w:ascii="Times New Roman" w:hAnsi="Times New Roman"/>
          <w:strike w:val="0"/>
          <w:sz w:val="28"/>
        </w:rPr>
        <w:t>Должностными лицами, уполномоченными на осуществление регионального государственного контроля (надзора) являются:</w:t>
      </w:r>
    </w:p>
    <w:p w14:paraId="3D000000">
      <w:pPr>
        <w:spacing w:after="0" w:line="240" w:lineRule="auto"/>
        <w:ind w:firstLine="709"/>
        <w:jc w:val="both"/>
        <w:rPr>
          <w:rFonts w:ascii="Times New Roman" w:hAnsi="Times New Roman"/>
          <w:strike w:val="0"/>
        </w:rPr>
      </w:pPr>
      <w:r>
        <w:rPr>
          <w:rFonts w:ascii="Times New Roman" w:hAnsi="Times New Roman"/>
          <w:strike w:val="0"/>
          <w:sz w:val="28"/>
        </w:rPr>
        <w:t>1) Министр туризма Камчатского края (далее – Министр);</w:t>
      </w:r>
    </w:p>
    <w:p w14:paraId="3E000000">
      <w:pPr>
        <w:spacing w:after="0" w:line="240" w:lineRule="auto"/>
        <w:ind w:firstLine="709"/>
        <w:jc w:val="both"/>
        <w:rPr>
          <w:rFonts w:ascii="Times New Roman" w:hAnsi="Times New Roman"/>
          <w:strike w:val="0"/>
        </w:rPr>
      </w:pPr>
      <w:r>
        <w:rPr>
          <w:rFonts w:ascii="Times New Roman" w:hAnsi="Times New Roman"/>
          <w:strike w:val="0"/>
          <w:sz w:val="28"/>
        </w:rPr>
        <w:t>2) заместитель Министра – начальник отдела регионального контроля Министерства;</w:t>
      </w:r>
    </w:p>
    <w:p w14:paraId="3F000000">
      <w:pPr>
        <w:spacing w:after="0" w:line="240" w:lineRule="auto"/>
        <w:ind w:firstLine="709"/>
        <w:jc w:val="both"/>
        <w:rPr>
          <w:rFonts w:ascii="Times New Roman" w:hAnsi="Times New Roman"/>
          <w:strike w:val="0"/>
        </w:rPr>
      </w:pPr>
      <w:r>
        <w:rPr>
          <w:rFonts w:ascii="Times New Roman" w:hAnsi="Times New Roman"/>
          <w:strike w:val="0"/>
          <w:sz w:val="28"/>
        </w:rPr>
        <w:t xml:space="preserve">3) референт </w:t>
      </w:r>
      <w:r>
        <w:rPr>
          <w:rFonts w:ascii="Times New Roman" w:hAnsi="Times New Roman"/>
          <w:strike w:val="0"/>
          <w:sz w:val="28"/>
        </w:rPr>
        <w:t>отдела регионального контроля Министерства;</w:t>
      </w:r>
    </w:p>
    <w:p w14:paraId="4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0"/>
          <w:sz w:val="28"/>
        </w:rPr>
        <w:t xml:space="preserve">4) </w:t>
      </w:r>
      <w:r>
        <w:rPr>
          <w:rFonts w:ascii="Times New Roman" w:hAnsi="Times New Roman"/>
          <w:strike w:val="0"/>
          <w:sz w:val="28"/>
        </w:rPr>
        <w:t>консультант отдела программ, мониторинга и анализа туристской деятельности Министерст</w:t>
      </w:r>
      <w:r>
        <w:rPr>
          <w:rFonts w:ascii="Times New Roman" w:hAnsi="Times New Roman"/>
          <w:strike w:val="0"/>
          <w:sz w:val="28"/>
        </w:rPr>
        <w:t>ва</w:t>
      </w:r>
      <w:r>
        <w:rPr>
          <w:rFonts w:ascii="Times New Roman" w:hAnsi="Times New Roman"/>
          <w:strike w:val="0"/>
          <w:sz w:val="28"/>
        </w:rPr>
        <w:t>.».</w:t>
      </w:r>
    </w:p>
    <w:p w14:paraId="41000000">
      <w:pPr>
        <w:spacing w:after="0" w:line="240" w:lineRule="auto"/>
        <w:ind w:firstLine="709"/>
        <w:jc w:val="both"/>
        <w:rPr>
          <w:rFonts w:ascii="Times New Roman" w:hAnsi="Times New Roman"/>
          <w:strike w:val="0"/>
          <w:sz w:val="28"/>
          <w:shd w:fill="FFE779" w:val="clear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асть 6 изложить в следующей редакции:</w:t>
      </w:r>
    </w:p>
    <w:p w14:paraId="42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 Должностными лицами, уполномоченными на принятие решений о проведении контрольных (надзорных) мероприятий, являются:</w:t>
      </w:r>
    </w:p>
    <w:p w14:paraId="43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1) Министр;</w:t>
      </w:r>
    </w:p>
    <w:p w14:paraId="44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2) заместитель Министра – начальник отдела регионального контроля Министерства.».</w:t>
      </w:r>
    </w:p>
    <w:p w14:paraId="4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6000000">
      <w:pPr>
        <w:spacing w:after="0" w:line="240" w:lineRule="auto"/>
        <w:ind w:firstLine="709"/>
        <w:jc w:val="both"/>
        <w:rPr>
          <w:rFonts w:ascii="Times New Roman" w:hAnsi="Times New Roman"/>
          <w:strike w:val="0"/>
          <w:sz w:val="28"/>
          <w:shd w:fill="FFE779" w:val="clear"/>
        </w:rPr>
      </w:pPr>
    </w:p>
    <w:sectPr>
      <w:headerReference r:id="rId1" w:type="default"/>
      <w:pgSz w:h="16838" w:orient="portrait" w:w="11906"/>
      <w:pgMar w:bottom="1134" w:footer="709" w:gutter="0" w:header="709" w:left="1418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"/>
    <w:basedOn w:val="Style_2"/>
    <w:link w:val="Style_9_ch"/>
    <w:pPr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2_ch"/>
    <w:link w:val="Style_9"/>
    <w:rPr>
      <w:rFonts w:ascii="Segoe UI" w:hAnsi="Segoe UI"/>
      <w:sz w:val="1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2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header"/>
    <w:basedOn w:val="Style_2"/>
    <w:link w:val="Style_1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3_ch" w:type="character">
    <w:name w:val="header"/>
    <w:basedOn w:val="Style_2_ch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toc 3"/>
    <w:next w:val="Style_2"/>
    <w:link w:val="Style_16_ch"/>
    <w:uiPriority w:val="39"/>
    <w:pPr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2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toc 1"/>
    <w:next w:val="Style_2"/>
    <w:link w:val="Style_21_ch"/>
    <w:uiPriority w:val="39"/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Гиперссылка1"/>
    <w:basedOn w:val="Style_15"/>
    <w:link w:val="Style_22_ch"/>
    <w:rPr>
      <w:color w:themeColor="hyperlink" w:val="0563C1"/>
      <w:u w:val="single"/>
    </w:rPr>
  </w:style>
  <w:style w:styleId="Style_22_ch" w:type="character">
    <w:name w:val="Гиперссылка1"/>
    <w:basedOn w:val="Style_15_ch"/>
    <w:link w:val="Style_22"/>
    <w:rPr>
      <w:color w:themeColor="hyperlink" w:val="0563C1"/>
      <w:u w:val="single"/>
    </w:rPr>
  </w:style>
  <w:style w:styleId="Style_23" w:type="paragraph">
    <w:name w:val="footer"/>
    <w:basedOn w:val="Style_2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3_ch" w:type="character">
    <w:name w:val="footer"/>
    <w:basedOn w:val="Style_2_ch"/>
    <w:link w:val="Style_23"/>
    <w:rPr>
      <w:rFonts w:ascii="Times New Roman" w:hAnsi="Times New Roman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0"/>
    </w:rPr>
  </w:style>
  <w:style w:styleId="Style_1_ch" w:type="character">
    <w:name w:val="Header and Footer"/>
    <w:link w:val="Style_1"/>
    <w:rPr>
      <w:rFonts w:ascii="XO Thames" w:hAnsi="XO Thames"/>
      <w:sz w:val="20"/>
    </w:rPr>
  </w:style>
  <w:style w:styleId="Style_24" w:type="paragraph">
    <w:name w:val="toc 9"/>
    <w:next w:val="Style_2"/>
    <w:link w:val="Style_24_ch"/>
    <w:uiPriority w:val="39"/>
    <w:pPr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2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2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Plain Text"/>
    <w:basedOn w:val="Style_2"/>
    <w:link w:val="Style_31_ch"/>
    <w:pPr>
      <w:spacing w:after="0" w:line="240" w:lineRule="auto"/>
      <w:ind/>
    </w:pPr>
    <w:rPr>
      <w:rFonts w:ascii="Calibri" w:hAnsi="Calibri"/>
    </w:rPr>
  </w:style>
  <w:style w:styleId="Style_31_ch" w:type="character">
    <w:name w:val="Plain Text"/>
    <w:basedOn w:val="Style_2_ch"/>
    <w:link w:val="Style_31"/>
    <w:rPr>
      <w:rFonts w:ascii="Calibri" w:hAnsi="Calibri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" w:type="table">
    <w:name w:val="Сетка таблицы2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1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2026-10-30T04:58:16Z</dcterms:modified>
</cp:coreProperties>
</file>