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34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62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96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96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6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89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96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96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62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762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62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21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6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6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6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908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6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6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Кам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чатского края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 </w:t>
              <w:br/>
              <w:t xml:space="preserve">в возрасте до трех лет»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pStyle w:val="76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6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62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закона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14.10.2024 № 497-П, частью 2 постановления Правительства Камчатского края от 21.05.2026  </w:t>
        <w:br/>
        <w:t xml:space="preserve">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 2026 году»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согласно  приложению к настоящему приказу.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Минис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терства социального благополучия и семейной политики Камчатского края от 14.04.2025 № 26-Н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921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62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62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6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</w:rPr>
            </w:r>
            <w:bookmarkStart w:id="1" w:name="SIGNERSTAMP1"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[горизонтальный штамп подписи 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6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>
              <w:rPr>
                <w:color w:val="000000" w:themeColor="text1"/>
              </w:rPr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896"/>
        <w:spacing w:before="0" w:after="160" w:line="259" w:lineRule="auto"/>
        <w:rPr>
          <w:color w:val="000000" w:themeColor="text1"/>
          <w:highlight w:val="none"/>
        </w:rPr>
      </w:pPr>
      <w:r>
        <w:rPr>
          <w:color w:val="000000" w:themeColor="text1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76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Приложение к приказу </w:t>
      </w:r>
      <w:r>
        <w:rPr>
          <w:rFonts w:ascii="Times New Roman" w:hAnsi="Times New Roman"/>
          <w:color w:val="000000" w:themeColor="text1"/>
          <w:sz w:val="28"/>
        </w:rPr>
      </w:r>
      <w:r>
        <w:rPr>
          <w:rFonts w:ascii="Times New Roman" w:hAnsi="Times New Roman"/>
          <w:color w:val="000000" w:themeColor="text1"/>
          <w:sz w:val="28"/>
        </w:rPr>
      </w:r>
    </w:p>
    <w:p>
      <w:pPr>
        <w:pStyle w:val="76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Министерства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социального</w:t>
      </w:r>
      <w:r>
        <w:rPr>
          <w:rFonts w:ascii="Times New Roman" w:hAnsi="Times New Roman"/>
          <w:color w:val="000000" w:themeColor="text1"/>
          <w:sz w:val="28"/>
        </w:rPr>
      </w:r>
      <w:r>
        <w:rPr>
          <w:rFonts w:ascii="Times New Roman" w:hAnsi="Times New Roman"/>
          <w:color w:val="000000" w:themeColor="text1"/>
          <w:sz w:val="28"/>
        </w:rPr>
      </w:r>
    </w:p>
    <w:p>
      <w:pPr>
        <w:pStyle w:val="76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color w:val="000000" w:themeColor="text1"/>
          <w:sz w:val="28"/>
        </w:rPr>
      </w:r>
      <w:r>
        <w:rPr>
          <w:rFonts w:ascii="Times New Roman" w:hAnsi="Times New Roman"/>
          <w:color w:val="000000" w:themeColor="text1"/>
          <w:sz w:val="28"/>
        </w:rPr>
      </w:r>
    </w:p>
    <w:p>
      <w:pPr>
        <w:pStyle w:val="76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color w:val="000000" w:themeColor="text1"/>
          <w:sz w:val="28"/>
        </w:rPr>
      </w:r>
      <w:r>
        <w:rPr>
          <w:rFonts w:ascii="Times New Roman" w:hAnsi="Times New Roman"/>
          <w:color w:val="000000" w:themeColor="text1"/>
          <w:sz w:val="28"/>
        </w:rPr>
      </w:r>
    </w:p>
    <w:tbl>
      <w:tblPr>
        <w:tblStyle w:val="908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62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62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62"/>
              <w:jc w:val="center"/>
              <w:spacing w:before="0" w:after="60" w:line="240" w:lineRule="auto"/>
              <w:widowControl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62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762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0"/>
        <w:jc w:val="center"/>
        <w:spacing w:before="0"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1. Общие положения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rFonts w:eastAsia="Times New Roman" w:cs="Times New Roman"/>
          <w:color w:val="000000" w:themeColor="text1"/>
          <w:sz w:val="28"/>
        </w:rPr>
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eastAsia="Times New Roman" w:cs="Times New Roman"/>
          <w:color w:val="000000" w:themeColor="text1"/>
          <w:sz w:val="28"/>
        </w:rPr>
        <w:t xml:space="preserve">» (далее – Услуга).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Услуга предоставляется следующим категориям заявителей: беременны</w:t>
      </w:r>
      <w:r>
        <w:rPr>
          <w:rFonts w:eastAsia="Times New Roman" w:cs="Times New Roman"/>
          <w:color w:val="000000" w:themeColor="text1"/>
          <w:sz w:val="28"/>
        </w:rPr>
        <w:t xml:space="preserve">м женщинам, матери, осуществляющей кормление ребенка грудным молоком, родителю (опекуну, одному из родителей приемной семьи) ребенка                             </w:t>
      </w:r>
      <w:r>
        <w:rPr>
          <w:rFonts w:eastAsia="Times New Roman" w:cs="Times New Roman"/>
          <w:color w:val="000000" w:themeColor="text1"/>
          <w:sz w:val="28"/>
        </w:rPr>
        <w:t xml:space="preserve">в возрасте от рождения до трех лет (далее - заявители), указанным                                              в приложении 1 к настоящему Административному регламенту.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Услуга предоставляется при одновременном соблюдении следующих условий: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заявитель является гражданином Российской Федерации либо иностранным гражданином, постоянно проживающим на территории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заявитель и ребенок проживают по месту жительства (месту пребывания) в Камчатском крае;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беременной женщины — срок беременности не менее 12 недель;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матери, осуществляющей кормление ребенка грудным  </w:t>
        <w:br/>
        <w:t xml:space="preserve">молоком – осуществление грудного вскармливания ребенка;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родителя (опекуна, одного из родителей приемной семьи)                                       – ребенок находится в возрасте до трех лет;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предоставления увеличенной ежемесячной денежной выплаты  </w:t>
        <w:br/>
        <w:t xml:space="preserve">– размер среднедушевого дохода семьи не превышает величину прожиточного минимума на душу населения, установленную в Камчатском крае.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Услуга должн</w:t>
      </w:r>
      <w:r>
        <w:rPr>
          <w:rFonts w:eastAsia="Times New Roman" w:cs="Times New Roman"/>
          <w:color w:val="000000" w:themeColor="text1"/>
          <w:sz w:val="28"/>
        </w:rPr>
        <w:t xml:space="preserve">а быть предоставлена заявителю в соответствии         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804"/>
          <w:rFonts w:eastAsia="Times New Roman" w:cs="Times New Roman"/>
          <w:color w:val="000000" w:themeColor="text1"/>
          <w:sz w:val="28"/>
        </w:rPr>
        <w:footnoteReference w:id="2"/>
      </w:r>
      <w:r>
        <w:rPr>
          <w:rFonts w:eastAsia="Times New Roman" w:cs="Times New Roman"/>
          <w:color w:val="000000" w:themeColor="text1"/>
          <w:sz w:val="28"/>
        </w:rPr>
        <w:t xml:space="preserve"> (далее – Единый портал) и государствен</w:t>
      </w:r>
      <w:r>
        <w:rPr>
          <w:rFonts w:eastAsia="Times New Roman" w:cs="Times New Roman"/>
          <w:color w:val="000000" w:themeColor="text1"/>
          <w:sz w:val="28"/>
        </w:rPr>
        <w:t xml:space="preserve">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2. Стандарт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Наименование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 </w:t>
      </w:r>
      <w:r>
        <w:rPr>
          <w:rFonts w:eastAsia="Times New Roman" w:cs="Times New Roman"/>
          <w:color w:val="000000" w:themeColor="text1"/>
          <w:sz w:val="28"/>
        </w:rPr>
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eastAsia="Times New Roman" w:cs="Times New Roman"/>
          <w:color w:val="000000" w:themeColor="text1"/>
          <w:sz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Услу</w:t>
      </w:r>
      <w:r>
        <w:rPr>
          <w:rFonts w:eastAsia="Times New Roman" w:cs="Times New Roman"/>
          <w:color w:val="000000" w:themeColor="text1"/>
          <w:sz w:val="28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Результат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При обращении заявителя за п</w:t>
      </w:r>
      <w:r>
        <w:rPr>
          <w:rFonts w:eastAsia="Times New Roman" w:cs="Times New Roman"/>
          <w:color w:val="000000" w:themeColor="text1"/>
          <w:sz w:val="28"/>
        </w:rPr>
        <w:t xml:space="preserve">редоставлением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</w:r>
      <w:r>
        <w:rPr>
          <w:rFonts w:eastAsia="Times New Roman" w:cs="Times New Roman"/>
          <w:color w:val="000000" w:themeColor="text1"/>
          <w:sz w:val="28"/>
        </w:rPr>
        <w:t xml:space="preserve"> результатами предоставления Услуги являются: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Ежемесячная денежная выпл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ата беременным женщинам, увеличенная ежемесячная денежная выплата беременным женщинам назначается за истекшее время, но не более чем за шесть месяцев, предшествующих месяцу,                           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 котором поступило обращение, но не ранее месяца постановки на учет в связи с бер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еменностью, и (или) не ранее срока беременности 12 недель, и (или) не ранее месяца начала регистрации беременной женщины по месту жительства (месту пребывания) на территории Камчатского края, по месяц родов или месяц прерывания беременности (включительно).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Ежемесячная денежная выплата кормящим матерям, увеличенная ежемесячная денежная выплата кормящим матерям, назначается за истекшее время, но не более чем за шесть месяцев, предшествующих месяцу, в котором поступило обращение, но не ранее ме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сяца указанного в заключении врача об осуществлении грудного вскармливания, и (или) не ранее месяца начала регистрации по месту жительства (месту пребывания) кормящей матери на территории Камчатского края, по месяц достижения ребенком возраста одного года.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Ежеме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сячная денежная выплата родителю (опекуну, одному из родителей приемной семьи) ребенка в возрасте от рождения до 3 лет, увеличенная ежемесячная денежная выплата родителю (опекуну, одному из родителей приемной семьи) ребенка в возрасте от рождения до 3 лет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назначается за истекшее время, но не более чем за шесть месяцев, предшествующих месяцу,                          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 котором поступило обращение, но не ранее месяца рождения ребенка, и (или) не ранее месяца принятия решения органов опеки и попечительства об установлении опеки либо з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аключения договора о передаче ребенка в приемную семью, и (или) не ранее месяца начала регистрации по месту жительства (месту пребывания) родителя (опекуна, приемного родителя) на территории Камчатского края, по месяц достижения ребенком возраста трех лет.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Расчёт среднедушевого дохода семьи для назначения увеличенной ежемесячной денежной выплаты </w:t>
      </w:r>
      <w:r>
        <w:rPr>
          <w:rFonts w:eastAsia="Times New Roman" w:cs="Times New Roman"/>
          <w:color w:val="000000" w:themeColor="text1"/>
          <w:sz w:val="28"/>
        </w:rPr>
        <w:t xml:space="preserve">для обеспечения полноценным питанием беременных женщин, кормящих матерей, а также детей в возрасте до трех лет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производится исходя из суммы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доходов членов семьи за три последних календарных месяца, предшествующих одному календарному месяцу перед месяцем подачи заявления о предоставлении Услуги, путём деления одной трети суммы доходов всех членов семьи за расчётный период на число членов семьи.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Расчёт среднедушевого дохода семьи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осуществляется в соответствии                           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с Федеральным законом от 05.04.2003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помощи».</w:t>
      </w:r>
      <w:r>
        <w:rPr>
          <w:rFonts w:ascii="Times New Roman" w:hAnsi="Times New Roman" w:cs="Times New Roman"/>
          <w:color w:val="000000" w:themeColor="text1"/>
        </w:rPr>
      </w:r>
      <w:r/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В случае если среднедушевой доход семьи превышает или равен величине прожиточного минимума на душу населения, установленной                                     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 Камчатском крае, ежемесячная денежная выплата назначается в минимальном (базовом) размере. 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98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Результаты</w:t>
      </w:r>
      <w:r>
        <w:rPr>
          <w:rFonts w:eastAsia="Times New Roman" w:cs="Times New Roman"/>
          <w:color w:val="000000" w:themeColor="text1"/>
          <w:sz w:val="28"/>
        </w:rPr>
        <w:t xml:space="preserve"> предоставления Услуги могут быть получены посредством Единого портала, посредством почтового отправления, в Учреждении,                                        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eastAsia="Times New Roman" w:cs="Times New Roman"/>
          <w:color w:val="000000" w:themeColor="text1"/>
          <w:sz w:val="28"/>
          <w:highlight w:val="none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shd w:val="nil"/>
        <w:rPr>
          <w:rFonts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none"/>
        </w:rPr>
        <w:br w:type="page" w:clear="all"/>
      </w:r>
      <w:r>
        <w:rPr>
          <w:rFonts w:eastAsia="Times New Roman" w:cs="Times New Roman"/>
          <w:color w:val="000000" w:themeColor="text1"/>
          <w:sz w:val="28"/>
          <w:highlight w:val="none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Срок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до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кументов (сведений), необходимых для предоставления Услуги, составляет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15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 рабочих дней –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Размер платы, взимаемой с заявителя при предоставлении Услуги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, 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способы ее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взимания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</w:r>
    </w:p>
    <w:p>
      <w:pPr>
        <w:pStyle w:val="897"/>
        <w:contextualSpacing/>
        <w:ind w:left="0" w:right="-1" w:firstLine="709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highlight w:val="none"/>
          <w:shd w:val="clear" w:color="auto" w:fill="ffffa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hd w:val="clear" w:color="auto" w:fill="ffffa6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  <w:shd w:val="clear" w:color="auto" w:fill="ffffa6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  <w:shd w:val="clear" w:color="auto" w:fill="ffffa6"/>
        </w:rPr>
      </w:r>
    </w:p>
    <w:p>
      <w:pPr>
        <w:pStyle w:val="897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Максимальный срок ожидания в очереди при подаче заявления                                     в Учрежд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ении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, в МФЦ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 составляет 15 минут. 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Максимальный срок ожидания в очереди при получении результата Услуги в Учреждении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, в МФЦ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 состав</w:t>
      </w:r>
      <w:r>
        <w:rPr>
          <w:rFonts w:eastAsia="Times New Roman" w:cs="Times New Roman"/>
          <w:color w:val="000000" w:themeColor="text1"/>
          <w:sz w:val="28"/>
        </w:rPr>
        <w:t xml:space="preserve">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- 1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color w:val="000000" w:themeColor="text1"/>
          <w:sz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</w:rPr>
        <w:t xml:space="preserve">Интернет</w:t>
      </w:r>
      <w:r>
        <w:rPr>
          <w:rFonts w:eastAsia="Times New Roman" w:cs="Times New Roman"/>
          <w:color w:val="000000" w:themeColor="text1"/>
          <w:sz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Показатели доступности и качества Услуги размещены на официальном сайте Министерства, Учреждения в сети </w:t>
      </w:r>
      <w:r>
        <w:rPr>
          <w:rFonts w:eastAsia="Times New Roman" w:cs="Times New Roman"/>
          <w:color w:val="000000" w:themeColor="text1"/>
          <w:sz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</w:rPr>
        <w:t xml:space="preserve">Интернет</w:t>
      </w:r>
      <w:r>
        <w:rPr>
          <w:rFonts w:eastAsia="Times New Roman" w:cs="Times New Roman"/>
          <w:color w:val="000000" w:themeColor="text1"/>
          <w:sz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3) </w:t>
      </w:r>
      <w:r>
        <w:rPr>
          <w:rFonts w:eastAsia="Times New Roman" w:cs="Times New Roman"/>
          <w:color w:val="000000" w:themeColor="text1"/>
          <w:sz w:val="28"/>
        </w:rPr>
        <w:t xml:space="preserve">Единый 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федеральный информационный регистр, содержащий сведения о населении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МФЦ, в которых организуется предос</w:t>
      </w:r>
      <w:r>
        <w:rPr>
          <w:rFonts w:eastAsia="Times New Roman" w:cs="Times New Roman"/>
          <w:color w:val="000000" w:themeColor="text1"/>
          <w:sz w:val="28"/>
        </w:rPr>
        <w:t xml:space="preserve">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отношении несовершеннолетнего,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оформленных                                 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numPr>
          <w:ilvl w:val="0"/>
          <w:numId w:val="1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8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исчерпывающий переч</w:t>
      </w:r>
      <w:r>
        <w:rPr>
          <w:rFonts w:eastAsia="Times New Roman" w:cs="Times New Roman"/>
          <w:color w:val="000000" w:themeColor="text1"/>
          <w:sz w:val="28"/>
        </w:rPr>
        <w:t xml:space="preserve">ень документов, необходимых в соответствии       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исчерпывающий перечень документов, необходимых в соответствии                          с законодательными или иными нормативными правовыми актами Российской Ф</w:t>
      </w:r>
      <w:r>
        <w:rPr>
          <w:rFonts w:eastAsia="Times New Roman" w:cs="Times New Roman"/>
          <w:color w:val="000000" w:themeColor="text1"/>
          <w:sz w:val="28"/>
        </w:rPr>
        <w:t xml:space="preserve">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0"/>
          <w:numId w:val="1"/>
        </w:numPr>
        <w:contextualSpacing/>
        <w:ind w:left="0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98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Исчерпывающий перечень оснований для отказа в приеме</w:t>
      </w:r>
      <w:r>
        <w:rPr>
          <w:rFonts w:eastAsia="Times New Roman" w:cs="Times New Roman"/>
          <w:color w:val="000000" w:themeColor="text1"/>
        </w:rPr>
        <w:br/>
      </w:r>
      <w:r>
        <w:rPr>
          <w:rFonts w:eastAsia="Times New Roman" w:cs="Times New Roman"/>
          <w:color w:val="000000" w:themeColor="text1"/>
          <w:sz w:val="28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Решение об отказе в приеме заявления и документов, необходимых для предоставлени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я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У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слуги, </w:t>
      </w:r>
      <w:r>
        <w:rPr>
          <w:rFonts w:eastAsia="Times New Roman" w:cs="Times New Roman"/>
          <w:color w:val="000000" w:themeColor="text1"/>
          <w:sz w:val="28"/>
        </w:rPr>
        <w:t xml:space="preserve">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1) н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еполное или некорректное заполнение полей в форме заявления, в том числе в интерактивной форме заявления на Едином портале, а также несоответствие указанных в заявлении сведений сведениям, содержащимся                           в представленных документах;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3) представленные документы (сведения) содержат повреждения, наличие которых не позволяет в полном объеме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4) документы, составленные за пределами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, не легализованы консульскими должностными лицами или на них не проставлен апостиль;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5) документы не переведены на русский язык и (или) не заверены                                     в порядке, предусмотренном законодательством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6) неподтверждение нуждаемости в полноценном питании;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7) документ, подтверждающий полномочия представителя, является недействующим;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8) представлен неполный комплект документов, необходимых для предоставления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9) отказ в устранении заявителем (его представителем) ошибок                                       в оформлении заявления, обнаруженных во время его приема.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24. 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25.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1) установление факта наличия в заявлении и (или) документах (сведениях), представленных заявителем, недостоверной и (или) неполной информации;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смерть заявителя;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3) смерть ребенка, в связи с рождением (передачей под опеку или                             в приемную семью) которого возникло право на получение ежемесячной денежной выплаты;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4) ограничение в родительских правах заявителя в отношении ребенка,                     в связи с рождением которого возникло право на получение ежемесячной денежной выплаты;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5) лишение родительских прав заявителя в отношении ребенка, в связи                          с рождением которого возникло право на получение ежемесячной денежной выплаты;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6) установление опеки над ребенком, помещение ребенка в приемную семью, а также наличие фактов отобрания ребенка, в связи с рождением (передачей под опеку или в приемную семью) которого возникло право на получение ежемесячной денежной выплаты;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7)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не подтверждено проживание заявителя по месту жительства (месту пребывания)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8) не подтверждено проживание ребенка,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 связи с рождением (передачей под опеку или в приемную семью) которого возникло право на получение ежемесячной денежной выплаты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по месту жительства (месту пребывания)                         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9) обращение беременной женщины за предоставлением ежемесячной денежной выплаты последовало позднее шести месяцев со дня окончания беременности;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10) обращение кормящей матери за предоставлением ежемесячной денежной выплаты последовало позднее шести месяцев со дня достижения ребенком возраста одного года;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11) обращение заявителя за предоставлением ежемесячной денежной выплаты последовало позднее шести месяцев со дня достижения ребенком возраста трех лет;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12) срок предоставления заключения врача превышает 14 дней со дня его выдачи;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13) срок беременности менее 12 недель;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14) заявитель не относится к кругу лиц, имеющих право на получение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15) установление фак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та назначения аналогичной выплаты на ребенка,                                  в связи с рождением (передачей под опеку или в приемную семью) которого возникло право на получение ежемесячной денежной выплаты, другому родителю (опекуну, приемному родителю);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16) ребенок, в связи с рождением (передачей под опеку или в приемную семью) которого возникло право на получение ежемесячной денежной выплаты, находится на полном государственном обеспечении;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17) освобождение или отстранение гражданина от обязанностей опекуна (приемного родителя) в отношении ребенка,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 связи с передачей под опеку                                    (в приемную семью) которого возникло право на получение ежемесячной денежной выплаты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62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26.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аза в предоставлении Услуги                          с учетом категории (признаков)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pStyle w:val="898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27. 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профилирование заявителя;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прием заявления и документов и (или) информации, необходимых для предоставления Услуги;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3) межведомственное информационное взаимодействие;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5) предоставление результата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97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98"/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28. Информация об изменении статуса рассмотрения заявления направляется заявителю следующими способами: </w:t>
      </w:r>
      <w:r>
        <w:rPr>
          <w:rFonts w:eastAsia="Times New Roman" w:cs="Times New Roman"/>
          <w:color w:val="000000" w:themeColor="text1"/>
          <w:sz w:val="28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76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92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6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841"/>
              <w:contextualSpacing w:val="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1"/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ному регламенту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76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763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pStyle w:val="763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62"/>
        <w:contextualSpacing/>
        <w:ind w:firstLine="709"/>
        <w:jc w:val="center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62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Условные обозначения: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ЕПГУ – посредством Единого портала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ИФ – интерактивная форма заявления ЕПГУ;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МФЦ – в МФЦ;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О/К(З) – оригинал или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 – оригинал;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УЧ – в Учреждении;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numPr>
          <w:ilvl w:val="1"/>
          <w:numId w:val="4"/>
        </w:numPr>
        <w:contextualSpacing/>
        <w:ind w:left="0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ЭД – электронный документ установленного формата или скан-копия документа.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62"/>
        <w:ind w:firstLine="709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709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709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0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ind w:firstLine="0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66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52"/>
        <w:numPr>
          <w:ilvl w:val="0"/>
          <w:numId w:val="0"/>
        </w:numPr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</w:rPr>
        <w:outlineLvl w:val="2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           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52"/>
        <w:numPr>
          <w:ilvl w:val="0"/>
          <w:numId w:val="0"/>
        </w:numPr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</w:rPr>
        <w:outlineLvl w:val="2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3"/>
        <w:gridCol w:w="2380"/>
        <w:gridCol w:w="4856"/>
        <w:gridCol w:w="1838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restart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беременная женщина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мать, осуществляющая кормление ребенка грудным молоком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родитель (опекун, один из родителей приемной семьи) ребенка в возрасте от рождения до 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обратился лично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обратился через представителя по доверенности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среднедушевой доход семьи заявителя ниже величины прожиточного минимума на душу населения, установленной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наличие членов семьи, не включаемых в состав семьи при расчёте среднедушевого дохода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наличие в составе семьи заявителя детей в возрасте до 23 лет, обучающихся по очной форме обучения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1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5"/>
              </w:numPr>
              <w:contextualSpacing/>
              <w:ind w:left="31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pStyle w:val="762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56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</w:tbl>
    <w:p>
      <w:pPr>
        <w:pStyle w:val="866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</w:p>
    <w:p>
      <w:pPr>
        <w:pStyle w:val="866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6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pPr>
      <w:r>
        <w:rPr>
          <w:color w:val="000000" w:themeColor="text1"/>
        </w:rPr>
      </w:r>
      <w:bookmarkStart w:id="3" w:name="undefined"/>
      <w:r>
        <w:rPr>
          <w:color w:val="000000" w:themeColor="text1"/>
        </w:rPr>
      </w:r>
      <w:bookmarkEnd w:id="3"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</w:r>
    </w:p>
    <w:p>
      <w:pPr>
        <w:pStyle w:val="866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</w:p>
    <w:p>
      <w:pPr>
        <w:pStyle w:val="866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52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52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84"/>
        <w:gridCol w:w="1923"/>
        <w:gridCol w:w="4347"/>
        <w:gridCol w:w="1984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502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удостоверяющие личность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ИФ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(в случае обращения представителя заявителя)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заключение врача о постановке на учет по беременности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(по форме утвержденной приложением 6 настоящего Административного регламента)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заключение врача об осуществлении грудного вскармливания ребенка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(по форме утвержденной приложением 6 настоящего Административного регламента)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заключение врача, подтверждающее необходимость обеспечения полноценным питанием ребенка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(по форме утвержденной приложением 6 настоящего Административного регламента)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502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копия судебного решения об определении места жительства в Камчатском крае в отношении заявителя и (или) ребенка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(по форме, утвержденной приложением 5 к настоящему Административ-ному регламенту)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размере пенсии, получаемой лицами, проходившими военную службу, службу в учреждениях и органах уголовно-исполнительной системы РФ, органах ФСБ, органах государственной охраны, органах внутренних дел РФ, там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оженных органах РФ, войсках национальной гвардии РФ, органах принудительного исполнения РФ, Главном управлении специальных программ Президента РФ,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размерах дохода сотрудников учреждений и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рганов, в которых законодательством РФ предусмотрено прохождение федеральной государственной службы, связанной с правоохранительной деятельностью,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размере ежемесячного пожизненного содержания судей, вышедших в отставку,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размере полученных алиментов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азмере стипендии, выплачиваемой обучающимся, а также компенсационных выплат в период нахождения в академическом отпуске по медицинским показаниям,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справка о размере денежного довольствия военнослужащих, сотрудников органов внутренних дел РФ, учреждений и органов уголовно-исполнительной системы, таможенных орг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анов РФ, других органов правоохранительной системы, а также дополнительных выплатах, носящих постоянный характер, и продовольственном обеспечении,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размере единовременного пособия при увольнении с военной службы, службы в учреждениях и органах уголовно-исполнител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ьной системы РФ, органах ФСБ, органах государственной охраны, органах внутренних дел РФ, таможенных органах РФ, войсках национальной гвардии РФ, органах принудительного исполнения РФ, Главном управлении специальных программ Президента РФ, а также из иных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рганов, в которых законодательством РФ предусмотрено прохождение федеральной государственной службы, связанной с правоохранительной деятельностью,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пребывании в местах лишения свободы членов семьи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нахождении заявителя и (или) членов его семьи на полном государственном обеспечении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прохождении заявителем и (или) члена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нахождении членов семьи заявителя на принудительном лечении по решению суда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признании членов семьи заявителя безвестно отсутствующими или объявленные умершими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нахождении членов семьи заявителя в розыске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применении в отношении членов семьи заявителя меры пресечения в виде заключения под стражу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факте обучения членов его семьи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(для детей в возрасте от 18 до 23 лет)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900"/>
              <w:numPr>
                <w:ilvl w:val="0"/>
                <w:numId w:val="6"/>
              </w:numPr>
              <w:ind w:left="502" w:right="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документы, содержащие сведения о последнем месте работы (службы, учебы) заявителя и членов его семьи, не работающих на день обращения (военный билет)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(для граждан неработающих на дату обращения)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— 3А, 9А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— 3А, 11А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— 3А, 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— 3А, 15А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свидетельство о перемене имени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(для опекунов, приемных родителей)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 органах местного самоуправления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содержащие сведения о последнем месте работы (службы, учебы) заявителя и членов его семьи, не работающих на день обращения (трудовая книжка; выписка из электронной трудовой книжки)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(для граждан не работающих на дату обращения)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равки об оплате труда (денежного вознаграждения, содержания) и дополнительного вознаграждения по всем местам работы, в том числе о выплатах, предусмотренных системой оплаты труда; о среднем заработке; о компенсациях за исполнение государственных или общест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венных обязанностей; о выходном пособии при увольнении, компенсации при выходе в отставку, заработной плате, сохраняемой на период трудоустройства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(автоматизиро-ванная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ы, содержащие сведения о размере доходов от предпринимательской и иной деятельности, подлежащей государственной регистрации и (или) лицензированию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(автоматизи-рованная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документы, содержащие сведения о размере доходов от сдачи в аренду (наем) недвижимого имущества, транспортных и иных механических средств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документы, содержащие сведения о размере оплаты работ по договорам, заключаемым в соответствии с гражданским законодательством РФ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документ, содержащий сведения о размере авторского вознаграждения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сумме полученной компенсации за исполнение государственных или общественных обязанностей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7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социальной сфере)посредством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 в органах местного самоуправления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помещении (нахождении) ребенка, в связи с рождением (передачей под опеку или в приемную семью) которого возникло право на получение ежемесячной денежной выплаты, на полное государственное обеспечение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социальной сфере)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ог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электронного взаимодействи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 в органах местного самоуправления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К(з)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7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пособии по безработице (материальной помощи и иных выплатах безработным гражданам)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 =&gt; 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О/К(з) =&gt; 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К(з) =&gt;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ная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655" w:hanging="36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суммах пенсии, пособий и иных мер социальной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оддержки в виде выплат, полученные в соответствии с законодательством Российской Федерации и (или) законодательством субъекта Российской Федерации за три последних календарных месяца,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502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- 3А, 9А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- 3А, 11А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- 3А, 13А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- 3А, 15А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перемене имени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аты рождения, пола и СНИЛС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социальной сфере) посредством Единой системы межведомственного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электронног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взаимодействи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суммах пенсии, пособий и иных мер социальной поддержки в виде выплат, полученные в соответствии с законодательством Российской Федерации и (или) законодательством субъекта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цифровая платформа в социальной сфере) посредством Единой системы межведомственного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электронног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lef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помещении (нахождении) ребенка, в связи с рождением (передачей под опеку или в приемную семью) которого возникло право на получение ежемесячной денежной выплаты, на полное государственное обеспечение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либо в органах местного самоуправления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вознаграждении за выполнение трудовых или иных обязанностей, включая выплаты стимулирующего характера, вознаг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раждении за выполненную работу, оказанную услугу, совершение действия в рамках гражданско-правового договора, в том числе по договору об осуществлении опеки или попечительства на возмездных условиях (договору о приемной семье, договору о патронатной семье)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дивидендах, процентах и иных доходах, полученных по операциям с ценными бумагами и операциям с производными финансовыми инструментами (с учетом понесенных расходов), а также в связи с участием в управлении организацией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доходах в виде процентов по вкладам (остаткам на счетах) в банках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ия о доходах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доходах, полученных в рамках применения специального налогового режима «Налог на профессиональный доход»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доходах по договорам авторского заказа, об отчуждении исключительного права на результаты интеллектуальной деятельности и лицензионным договорам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налогооблагаемых доходах от реализации имущества, а также доходах от сдачи в аренду (наем, поднаем) имуществ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доходах, полученных в результате выигрышей, выплачиваемых организаторами лотерей, тотализаторов и других основанных на риске игр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(автоматизированная информационная система «Налог-3»)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получении (неполучении) заявителем выплаты на питание через уполномоченные органы субъектов РФ по постоянному месту жительства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либо в уполномоченных органах субъектов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иная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пособии по безработице (материальной помощи и иных выплатах безработным гражданам)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социальной сфере)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посредство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92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textDirection w:val="lrTb"/>
            <w:noWrap w:val="false"/>
          </w:tcPr>
          <w:p>
            <w:pPr>
              <w:pStyle w:val="855"/>
              <w:numPr>
                <w:ilvl w:val="0"/>
                <w:numId w:val="6"/>
              </w:numPr>
              <w:contextualSpacing/>
              <w:ind w:left="454" w:hanging="36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ffffa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ffffa6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3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47" w:type="dxa"/>
            <w:textDirection w:val="lrTb"/>
            <w:noWrap w:val="false"/>
          </w:tcPr>
          <w:p>
            <w:pPr>
              <w:pStyle w:val="762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предоставление сведений о трудовой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деятельности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</w:tbl>
    <w:p>
      <w:pPr>
        <w:pStyle w:val="762"/>
        <w:ind w:firstLine="0"/>
        <w:spacing w:before="0"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52"/>
        <w:numPr>
          <w:ilvl w:val="0"/>
          <w:numId w:val="0"/>
        </w:numPr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2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2"/>
        <w:numPr>
          <w:ilvl w:val="0"/>
          <w:numId w:val="0"/>
        </w:numPr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2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pPr>
      <w:r>
        <w:rPr>
          <w:color w:val="000000" w:themeColor="text1"/>
        </w:rPr>
      </w:r>
      <w:bookmarkStart w:id="4" w:name="undefined_Копия_1"/>
      <w:r>
        <w:rPr>
          <w:color w:val="000000" w:themeColor="text1"/>
        </w:rPr>
      </w:r>
      <w:bookmarkEnd w:id="4"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r>
    </w:p>
    <w:p>
      <w:pPr>
        <w:pStyle w:val="866"/>
        <w:jc w:val="center"/>
        <w:rPr>
          <w:rFonts w:ascii="Times New Roman" w:hAnsi="Times New Roman" w:cs="Times New Roman"/>
          <w:b w:val="0"/>
          <w:color w:val="000000" w:themeColor="text1"/>
          <w:sz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52"/>
        <w:jc w:val="right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52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6914"/>
        <w:gridCol w:w="1988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неполное или некорректное заполнение полей в форме заявления, в том числе в интерактивной форме заявления на Едином портале, а также несоответствие указанных в заявлении сведений сведениям, содержащимся в представленных документах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документы, составленные за пределами РФ, не легализованы консульскими должностными лицами или на них не проставлен апостиль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10А, 12А, 14А,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документы не переведены на русский язык и (или) не заверены в порядке, предусмотренном законодательством РФ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10А, 12А, 14А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неподтверждение нуждаемости в полноценном питании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документ, подтверждающий полномочия представителя, является недействующим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7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установление факта наличия в заявлении и (или) документах (сведениях), представленных заявителем, недостоверной и (или) неполной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смерть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смерть ребенка, в связи с рождением (передачей под опеку или в приемную семью) которого возникло право на получение ежемесячной денежной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ограничение в родительских правах заявителя в отношении ребенка, в связи с рождением которого возникло право на получение ежемесячной денежной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лишение родительских прав заявителя в отношении ребенка, в связи с рождением которого возникло право на получение ежемесячной денежной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установление опеки над ребенком, помещение ребенка в приемную семью, а также наличие фактов отобрания ребенка, в связи с рождением (передачей под опеку или в приемную семью) которого возникло право на получение ежемесячной денежной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подтверждено проживание заявителя по месту жительства (месту пребывания)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подтверждено проживание ребенка, в связи с рождением (передачей под опеку или в приемную семью) которого возникло право на получение ежемесячной денежной выплаты по месту жительства (месту пребывания)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8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обращение беременной женщины за предоставлением ежемесячной денежной выплаты последовало позднее шести месяцев со дня окончания беременности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обращение кормящей матери за предоставлением ежемесячной денежной выплаты последовало позднее шести месяцев со дня достижения ребенком возраста одного года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обращение заявителя за предоставлением ежемесячной денежной выплаты последовало позднее шести месяцев со дня достижения ребенком возраста трех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срок предоставления заключения врача превышает 14 дней со дня его выдачи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1А-3А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срок беременности менее 12 недель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заявитель не относится к кругу лиц, имеющих право на получение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1А - 17А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установление факта назначения аналогичной выплаты на ребенка, в связи с рождением (передачей под опеку или в приемную семью) которого возникло право на получение ежемесячной денежной выплаты, другому родителю (опекуну, приемному родителю)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ребенок, в связи с рождением (передачей под опеку или в приемную семью) которого возникло право на получение ежемесячной денежной выплаты, находится на полном государственном обеспечении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2А, 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62"/>
              <w:numPr>
                <w:ilvl w:val="0"/>
                <w:numId w:val="8"/>
              </w:numPr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4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освобождение или отстранение гражданина от обязанностей опекуна (приемного родителя) в отношении ребенка, в связи с передачей под опеку (в приемную семью) которого возникло право на получение ежемесячной денежной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62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</w:tbl>
    <w:p>
      <w:pPr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62"/>
        <w:shd w:val="nil" w:color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7"/>
        <w:gridCol w:w="4961"/>
      </w:tblGrid>
      <w:tr>
        <w:tblPrEx/>
        <w:trPr/>
        <w:tc>
          <w:tcPr>
            <w:tcW w:w="4927" w:type="dxa"/>
            <w:textDirection w:val="lrTb"/>
            <w:noWrap w:val="false"/>
          </w:tcPr>
          <w:p>
            <w:pPr>
              <w:pStyle w:val="762"/>
              <w:ind w:firstLine="709"/>
              <w:pageBreakBefore/>
              <w:spacing w:before="0" w:after="160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762"/>
              <w:contextualSpacing w:val="0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  <w:p>
            <w:pPr>
              <w:pStyle w:val="762"/>
              <w:contextualSpacing w:val="0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к Административному регламенту,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по предоставлению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</w:tc>
      </w:tr>
    </w:tbl>
    <w:p>
      <w:pPr>
        <w:pStyle w:val="762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highlight w:val="white"/>
          <w:lang w:eastAsia="ru-RU"/>
        </w:rPr>
        <w:t xml:space="preserve">                                           </w:t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</w:p>
    <w:p>
      <w:pPr>
        <w:pStyle w:val="762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</w:p>
    <w:p>
      <w:pPr>
        <w:pStyle w:val="762"/>
        <w:contextualSpacing w:val="0"/>
        <w:ind w:firstLine="680"/>
        <w:jc w:val="right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Руководителю КГКУ «Камчатский центр по выплате</w:t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государственных и социальных пособий»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от___________________________________________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являющегося представителем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62"/>
        <w:contextualSpacing w:val="0"/>
        <w:ind w:firstLine="680"/>
        <w:jc w:val="righ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зарегистрированного по месту жительства (пребывания)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righ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 адресу: 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(населенный пункт)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ул.___________________________ д._____ кв.______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righ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проживающего по адресу: 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/>
          <w:color w:val="000000" w:themeColor="text1"/>
          <w:sz w:val="20"/>
          <w:szCs w:val="20"/>
          <w:highlight w:val="white"/>
        </w:rPr>
        <w:t xml:space="preserve">(населенный пункт)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ул.____________________________ д._____ кв.______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right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телефон сотовый 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68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телефон домашний 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20"/>
        <w:jc w:val="right"/>
        <w:spacing w:line="57" w:lineRule="atLeas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center"/>
        <w:spacing w:before="238" w:after="119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Заявление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center"/>
        <w:spacing w:before="238" w:after="119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о предоставлении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их матерей, а также детей в возрасте до трех лет»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left="0" w:right="0" w:firstLine="0"/>
        <w:jc w:val="both"/>
        <w:spacing w:beforeAutospacing="1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Прошу назначить (продлить предоставление, возобновить предоставление)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Autospacing="1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ежемесячную денежную выплату (увеличенную денежную выплату - нужное подчеркнуть) на обеспечение полноценным питанием беременных женщин;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Autospacing="1" w:afterAutospacing="1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ежемесячную денежную выплату (увеличенную денежную выплату - нужное подчеркнуть) на обеспечение полноценным питанием матерей, осуществляющих кормление ребенка грудным молоком;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ребенке: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фамилия, имя, отчество (при наличии): 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____._______________._______ г.;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запись акта о рождении ребенка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да,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ежемесячную денежную выплату (увеличенную денежную выплату - нужное подчеркнуть) на обеспечение полноценным питанием детей в возрасте от рождения до трех лет на детей: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ребенке: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фамилия, имя, отчество (при наличии): 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_____._______________._______ г.;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запись акта о рождении ребенка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заявителе: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фамилия, имя, отчество (при наличии): 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 ______________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серия паспорта: 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 паспорта: 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орган, выдавший паспорт: 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выдачи паспорта: _____ ______________ _______ г.;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кем является заявитель по отношению к ребенку (выберите один из вариантов):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мать,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отец,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опекун (приемный родитель).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Для представителя заявителя: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документ, удостоверяющий личность 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серия _____________ номер _______________ кем выдан 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когда выдан _______________________ код подразделения 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Документ, подтверждающий полномочия представителя заявителя ___________________ номер _______________ кем выдан __________________ когда выдан 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Дополнительно для предоставления увеличенной ежемесячной денежной выплаты сообщаю: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Семейное положение: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браке не состоял(а): ☐ да, ☐ нет;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состою в браке: ☐ да, ☐ нет;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разведен(а): ☐ 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вдовец (вдова): ☐ 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Реквизиты актовой записи о перемене фамилии, имени, отчества: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номер: _________________________________________________________________________;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датa: __.__________.____ г.;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орган, составивший запись: 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Запись акта о перемене имени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Реквизиты записи акта о расторжении (заключении) брака: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 записи акта: 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составления записи акта: _____.__________.____________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наименование органа, которым произведена государственная регистрация акта гражданского состояния: 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Запись акта о расторжении (заключении) брака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Реквизиты записи акта о смерти супруга (супруги):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 записи акта: 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составления записи акта: _____.__________._______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наименование органа, которым произведена государственная регистрация акта гражданского состояния: 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умершего гражданина: 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_____.__________.____ г.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Запись акта о смерти супруга (супруги) была сделана компетентным органом иностранного государства: ☐ да,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нет.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случае нахождения на момент обращения ребенка на полном государственном обеспечении необходимо указать его фамилию, имя, отчество (при наличии), дату рождения: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(при наличии) ребенка: 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_____.__________.______ г.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случае лишения родительских прав в отношении ребенка (детей) необходимо указать его фамилию, имя, отчество (при наличии), дату рождения: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(при наличии) ребенка: 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841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____.__________.______ г.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случае если у заявителя и (или) членов его семьи никогда не оформлялась трудовая книжка: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трудовой книжки не имею, нигде не работал(а) и не работаю по трудовому договору: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заявитель,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член семьи заявителя;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 осуществляю деятельность в качестве индивидуального предпринимателя, адвоката, нотариуса, занимающегося частной практикой: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заявитель, ☐ член семьи заявителя;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не отношусь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заявитель,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член семьи заявителя.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состав семьи входят: заявитель, его (ее) супруг, их несовершеннолетние дети (в том числе усыновленные, приемные, находящиеся под опекой (попечительством), пасынки, падчерицы).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составе семьи заявителя: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(отчество при наличии): ____________________________________________________________________________;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степень родства: 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(отчество при наличии): ___________________________________________________________________________;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степень родства: 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(отчество при наличии): ___________________________________________________________________________;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степень родства: 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(отчество при наличии): ___________________________________________________________________________;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рождения: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СНИЛС: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степень родства: 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Заявляю, что сумма доходов семьи за три последних календарных месяца, предшествующих одному календарному месяцу перед месяцем подачи заявления, составила: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начало периода: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конец периода: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заявителя (отчество при наличии):________________________________;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Место работы/службы: 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размер дохода: 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ФИО (при наличии) супруги(-а): 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Место работы/службы: 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размер дохода: 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об иных доходах заявителя: 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об иных доходах супруга(-и): 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Вы или члены семьи получали алименты: 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Предупрежден (а), что предос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тавление заведомо ложных и (или) недостоверных сведений, а равно умолчание о фактах, влияющих на право предоставления либо влекущих прекращение выплаты пособий, компенсаций, субсидий и иных социальных выплат, является уголовно наказуемым деянием, ответстве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нность, за которую предусмотрена статьей 159.2 Уголовного кодекса Российской Федерации, либо правонарушением, ответственность за которые наступает по основаниям, предусмотренным статьей 7.27 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Обязуюсь сообщить в 10-дневный срок со дня наступления обстоятельств, сведения: об изменении адр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еса места жительства; окончании срока проживания по месту жительства (по месту пребывания) в Камчатском крае; продлении срока проживания по месту пребывания на территории Камчатского края; выходе из гражданства Российской Федерации либо аннулировании вида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 жительство; истечении срока вида на жительство; изменении состава семьи; изменении доходов членов семьи; смене фамилии (имени, отчества); установлении отцовства; прерывании беременности; рождении ребенка; прекращении грудного вскармливания; лишении роди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тельских прав; помещении ребенка на полное государственное обеспечение; отстранении опекунов от исполнения ими своих обязанностей; изменение лицевого счета в кредитном учреждении, и других сведениях, влияющих на предоставление ежемесячной денежной выплаты.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Ознакомлен (а) что, в случае неполучения ежемесячной денежной выплаты пособий через почтовое отделение связи более 6 месяцев, либо закрытия (изменения реквизитов) лицевого счета в кредитном учреждении выплата приостанавливается.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Способ осуществления выплаты: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через кредитную организацию: ☐ да, ☐ нет;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наименование кредитной организации: 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БИК кредитной организации: 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 счета получателя: 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через почтовое отделение: ☐ да, ☐ нет;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адрес получателя: 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номер почтового отделения: 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Прилагаю следующие документы: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заключение врача о постановке на учет по беременности 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заключение врача об осуществлении грудного вскармливания ребенка: 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заключение врача, подтверждающее необходимость обеспечения полноценным питанием ребенка 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копию паспорта гражданина Российской Федерации: 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копию вида на жительства: 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копии документов, подтверждающего личность и полномочия представителя: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копии документов иностранного государства, подтверждающих государственную регистрацию актов гражданского состояния: 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копию трудовой книжки (военного билета или другого документа со сведениями и последнем месте работы, службы) (для неработающих граждан):_______________________;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документы, подтверждающие доходы членов семьи за три последних календарных месяца, предшествующих одному календарному месяцу перед месяцем подачи заявления: 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согласие на обработку персональных данных: 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дополнительные прилагаю следующие документы (по собственной инициативе): 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подачи заявления и подпись заявителя: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датa: __.__________.____ г.;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подпись: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расшифровка подписи (инициалы, фамилия): 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Заявление принял: 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фамилия, имя, отчество (при наличии): 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подпись: ___________________________________________________________________;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приема заявления: _____.__________._______ г. 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hd w:val="nil" w:color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  <w:br w:type="page" w:clear="all"/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  <w:gridCol w:w="5243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pStyle w:val="762"/>
              <w:ind w:firstLine="0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243" w:type="dxa"/>
            <w:textDirection w:val="lrTb"/>
            <w:noWrap w:val="false"/>
          </w:tcPr>
          <w:p>
            <w:pPr>
              <w:pStyle w:val="841"/>
              <w:contextualSpacing w:val="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1"/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ному регламенту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ind w:firstLine="567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Уважаемая (ый) 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Краевое государственное казенное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учреждение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 20____ года и прилагаемые к нему документы, рассмотрены и принято решение о предоставлении Вам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ежемесячной денежной выплаты (увеличенной ежемесячной денежной выплаты) для обеспечения полноценным питанием беременных женщин, кормящих матерей, а также детей в возрасте до трех лет по категории_____________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_________________ ______________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Руководитель                 Подпись                   Ф.И.О.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  <w:gridCol w:w="5243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pStyle w:val="76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243" w:type="dxa"/>
            <w:textDirection w:val="lrTb"/>
            <w:noWrap w:val="false"/>
          </w:tcPr>
          <w:p>
            <w:pPr>
              <w:pStyle w:val="841"/>
              <w:contextualSpacing w:val="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1"/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ному регламенту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ФОРМА УВЕДОМЛЕНИЯ ОБ ОТКАЗЕ В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ежемесячной денежной выплаты (увеличенной ежемесячной денежной выплаты) для обеспечения полноценным питанием беременных женщин, кормящих матерей, а также детей в возрасте до трех лет по категории: 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 основании следующих причин: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(указать причины)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Для сведения сообщаем, что решения (действия) должностных лиц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Руководитель                  Подпись                   Ф.И.О.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6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841"/>
              <w:contextualSpacing w:val="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1"/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ному регламенту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white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white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white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Я, _________________________________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 w:val="0"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дата рождения: __________________, документ, удостоверяющий личность: _____________</w:t>
        <w:br/>
      </w:r>
      <w:r>
        <w:rPr>
          <w:rFonts w:ascii="Times New Roman" w:hAnsi="Times New Roman" w:eastAsia="Times New Roman" w:cs="Times New Roman"/>
          <w:color w:val="000000" w:themeColor="text1"/>
          <w:sz w:val="20"/>
          <w:highlight w:val="white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  (число, месяц, год)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highlight w:val="white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hanging="142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Ф.И.О. (последнее при наличии), дат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 w:val="0"/>
        <w:ind w:hanging="142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документ, удостоверяющий личность: 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ребенка; опекаемог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_______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(на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именов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зарегистрирован(а) по адресу: 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(адрес проживани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в соответствии со ста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тьей 9 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Cs w:val="24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(указывается наим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(Ф.И.О. (последнее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(Ф.И.О. (последнее при наличии) ребенка; опекаемого лица; лица, находящегося под попечительством; доверителя</w:t>
      </w:r>
      <w:r>
        <w:rPr>
          <w:rFonts w:ascii="Times New Roman" w:hAnsi="Times New Roman" w:eastAsia="Times New Roman" w:cs="Times New Roman"/>
          <w:color w:val="000000" w:themeColor="text1"/>
          <w:sz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62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ФИО (последнее при наличии) ребенка; опекаемого лица; лица, находящегося под попечительством; доверит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еля)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при наличии оснований, указанных в пунктах 2-11 части 1 статьи 6, части 2 статьи 10 и части 2 </w:t>
        <w:br/>
        <w:t xml:space="preserve">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«____»____________20____г.    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                            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62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 xml:space="preserve">(подпись заявителя /представи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 xml:space="preserve">теля)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</w:r>
    </w:p>
    <w:p>
      <w:pPr>
        <w:pStyle w:val="762"/>
        <w:contextualSpacing w:val="0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</w:r>
    </w:p>
    <w:p>
      <w:pPr>
        <w:spacing w:line="283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62"/>
        <w:spacing w:line="283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62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6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841"/>
              <w:contextualSpacing w:val="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841"/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ному регламенту по предоставлению государственной услуги «Предоставление ежемесячной денежной выплаты и увеличенной ежемесячной денежной выплаты для обеспечения полноценным питанием беременных женщин, кормящих матерей, а также детей в возрасте до трех лет»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62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pStyle w:val="762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ФОРМА МЕДИЦИНСКОГО ЗАКЛЮЧЕНИЯ (СПРАВКИ)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center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Медицинское заключение (справка)</w:t>
        <w:br/>
        <w:t xml:space="preserve">для обеспечения полноценным питанием беременных женщин, кормящих матерей, а также детей в возрасте до трех лет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Выдано 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center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(фамилия, имя, отчество (при наличии)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Дата рождения 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Адрес 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Заключение: 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необходимо указать одну из перечисленных ниже категорий: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1) является беременной женщиной (указать дату постановки на учет по беременности (число, месяц, год), срок беременности;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2) является кормящей матерью ребенка (фамилия, имя, отчество (при наличии), дата рождения)_______________________________________________________;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3) нуждается в дополнительном питании ребенок (фамилия, имя, отчество (при наличии), дата рождения)______________________________________________.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Дата выдачи заключения 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both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Врач 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62"/>
        <w:contextualSpacing/>
        <w:jc w:val="center"/>
        <w:spacing w:before="0" w:after="16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печать врача (фамилия, имя, отчество (при наличии), подпись)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99"/>
        <w:jc w:val="both"/>
        <w:spacing w:line="300" w:lineRule="auto"/>
      </w:pPr>
      <w:r>
        <w:rPr>
          <w:rStyle w:val="803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71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1"/>
      <w:numFmt w:val="decimal"/>
      <w:isLgl/>
      <w:suff w:val="tab"/>
      <w:lvlText w:val="%1)"/>
      <w:lvlJc w:val="left"/>
      <w:pPr>
        <w:ind w:left="1417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137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7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7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7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7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7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57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7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78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50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22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94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66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38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10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82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61">
    <w:name w:val="No List"/>
    <w:uiPriority w:val="99"/>
    <w:semiHidden/>
    <w:unhideWhenUsed/>
  </w:style>
  <w:style w:type="paragraph" w:styleId="762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63">
    <w:name w:val="Heading 1"/>
    <w:next w:val="76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64">
    <w:name w:val="Heading 2"/>
    <w:next w:val="762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65">
    <w:name w:val="Heading 3"/>
    <w:next w:val="762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66">
    <w:name w:val="Heading 4"/>
    <w:next w:val="762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67">
    <w:name w:val="Heading 5"/>
    <w:next w:val="762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68">
    <w:name w:val="Heading 6"/>
    <w:basedOn w:val="762"/>
    <w:next w:val="762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69">
    <w:name w:val="Heading 7"/>
    <w:basedOn w:val="762"/>
    <w:next w:val="762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70">
    <w:name w:val="Heading 8"/>
    <w:basedOn w:val="762"/>
    <w:next w:val="762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71">
    <w:name w:val="Heading 9"/>
    <w:basedOn w:val="762"/>
    <w:next w:val="76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72">
    <w:name w:val="Heading 6 Char"/>
    <w:basedOn w:val="81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3">
    <w:name w:val="Heading 7 Char"/>
    <w:basedOn w:val="81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8 Char"/>
    <w:basedOn w:val="81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5">
    <w:name w:val="Heading 9 Char"/>
    <w:basedOn w:val="81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6">
    <w:name w:val="Quote Char"/>
    <w:link w:val="887"/>
    <w:uiPriority w:val="29"/>
    <w:qFormat/>
    <w:rPr>
      <w:i/>
    </w:rPr>
  </w:style>
  <w:style w:type="character" w:styleId="777">
    <w:name w:val="Intense Quote Char"/>
    <w:link w:val="864"/>
    <w:uiPriority w:val="30"/>
    <w:qFormat/>
    <w:rPr>
      <w:i/>
    </w:rPr>
  </w:style>
  <w:style w:type="character" w:styleId="778">
    <w:name w:val="Caption Char"/>
    <w:basedOn w:val="815"/>
    <w:uiPriority w:val="35"/>
    <w:qFormat/>
    <w:rPr>
      <w:b/>
      <w:bCs/>
      <w:color w:val="4f81bd" w:themeColor="accent1"/>
      <w:sz w:val="18"/>
      <w:szCs w:val="18"/>
    </w:rPr>
  </w:style>
  <w:style w:type="character" w:styleId="779">
    <w:name w:val="Footnote Text Char"/>
    <w:uiPriority w:val="99"/>
    <w:qFormat/>
    <w:rPr>
      <w:sz w:val="18"/>
    </w:rPr>
  </w:style>
  <w:style w:type="character" w:styleId="780">
    <w:name w:val="Endnote Text Char"/>
    <w:uiPriority w:val="99"/>
    <w:qFormat/>
    <w:rPr>
      <w:sz w:val="20"/>
    </w:rPr>
  </w:style>
  <w:style w:type="character" w:styleId="781">
    <w:name w:val="Contents 2"/>
    <w:qFormat/>
    <w:rPr>
      <w:rFonts w:ascii="XO Thames" w:hAnsi="XO Thames"/>
      <w:sz w:val="28"/>
    </w:rPr>
  </w:style>
  <w:style w:type="character" w:styleId="782">
    <w:name w:val="Plain Text"/>
    <w:link w:val="850"/>
    <w:qFormat/>
    <w:rPr>
      <w:rFonts w:ascii="Calibri" w:hAnsi="Calibri"/>
    </w:rPr>
  </w:style>
  <w:style w:type="character" w:styleId="783">
    <w:name w:val="Contents 4"/>
    <w:qFormat/>
    <w:rPr>
      <w:rFonts w:ascii="XO Thames" w:hAnsi="XO Thames"/>
      <w:sz w:val="28"/>
    </w:rPr>
  </w:style>
  <w:style w:type="character" w:styleId="784">
    <w:name w:val="Heading 71"/>
    <w:qFormat/>
    <w:rPr>
      <w:rFonts w:ascii="Arial" w:hAnsi="Arial"/>
      <w:b/>
      <w:i/>
      <w:sz w:val="22"/>
    </w:rPr>
  </w:style>
  <w:style w:type="character" w:styleId="785">
    <w:name w:val="ConsPlusNormal"/>
    <w:link w:val="85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6">
    <w:name w:val="Contents 6"/>
    <w:qFormat/>
    <w:rPr>
      <w:rFonts w:ascii="XO Thames" w:hAnsi="XO Thames"/>
      <w:sz w:val="28"/>
    </w:rPr>
  </w:style>
  <w:style w:type="character" w:styleId="787">
    <w:name w:val="Contents 7"/>
    <w:qFormat/>
    <w:rPr>
      <w:rFonts w:ascii="XO Thames" w:hAnsi="XO Thames"/>
      <w:sz w:val="28"/>
    </w:rPr>
  </w:style>
  <w:style w:type="character" w:styleId="788">
    <w:name w:val="List Paragraph"/>
    <w:link w:val="855"/>
    <w:qFormat/>
  </w:style>
  <w:style w:type="character" w:styleId="789">
    <w:name w:val="Footer Char"/>
    <w:basedOn w:val="815"/>
    <w:link w:val="856"/>
    <w:qFormat/>
  </w:style>
  <w:style w:type="character" w:styleId="790">
    <w:name w:val="Balloon Text"/>
    <w:link w:val="857"/>
    <w:qFormat/>
    <w:rPr>
      <w:rFonts w:ascii="Segoe UI" w:hAnsi="Segoe UI"/>
      <w:sz w:val="18"/>
    </w:rPr>
  </w:style>
  <w:style w:type="character" w:styleId="791">
    <w:name w:val="Endnote"/>
    <w:link w:val="858"/>
    <w:qFormat/>
    <w:rPr>
      <w:sz w:val="20"/>
    </w:rPr>
  </w:style>
  <w:style w:type="character" w:styleId="792">
    <w:name w:val="Heading 31"/>
    <w:qFormat/>
    <w:rPr>
      <w:rFonts w:ascii="XO Thames" w:hAnsi="XO Thames"/>
      <w:b/>
      <w:sz w:val="26"/>
    </w:rPr>
  </w:style>
  <w:style w:type="character" w:styleId="793">
    <w:name w:val="List Paragraph_86d887b4-d36b-4c87-acc9-0554d425ae37"/>
    <w:link w:val="85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4">
    <w:name w:val="Header Char"/>
    <w:basedOn w:val="815"/>
    <w:link w:val="860"/>
    <w:qFormat/>
  </w:style>
  <w:style w:type="character" w:styleId="795">
    <w:name w:val="Contents Heading"/>
    <w:qFormat/>
  </w:style>
  <w:style w:type="character" w:styleId="796">
    <w:name w:val="Heading 3 Char"/>
    <w:basedOn w:val="815"/>
    <w:link w:val="863"/>
    <w:qFormat/>
    <w:rPr>
      <w:rFonts w:ascii="Arial" w:hAnsi="Arial"/>
      <w:sz w:val="30"/>
    </w:rPr>
  </w:style>
  <w:style w:type="character" w:styleId="797">
    <w:name w:val="Intense Quote"/>
    <w:link w:val="864"/>
    <w:qFormat/>
    <w:rPr>
      <w:i/>
    </w:rPr>
  </w:style>
  <w:style w:type="character" w:styleId="798">
    <w:name w:val="Гипертекстовая ссылка"/>
    <w:link w:val="865"/>
    <w:qFormat/>
    <w:rPr>
      <w:rFonts w:ascii="Times New Roman" w:hAnsi="Times New Roman"/>
      <w:b w:val="0"/>
      <w:color w:val="106bbe"/>
      <w:sz w:val="24"/>
    </w:rPr>
  </w:style>
  <w:style w:type="character" w:styleId="799">
    <w:name w:val="ConsPlusTitle"/>
    <w:link w:val="866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0">
    <w:name w:val="Heading 91"/>
    <w:qFormat/>
    <w:rPr>
      <w:rFonts w:ascii="Arial" w:hAnsi="Arial"/>
      <w:i/>
      <w:sz w:val="21"/>
    </w:rPr>
  </w:style>
  <w:style w:type="character" w:styleId="801">
    <w:name w:val="Footer1"/>
    <w:qFormat/>
    <w:rPr>
      <w:rFonts w:ascii="Times New Roman" w:hAnsi="Times New Roman"/>
      <w:sz w:val="28"/>
    </w:rPr>
  </w:style>
  <w:style w:type="character" w:styleId="802">
    <w:name w:val="Символ сноски (user)"/>
    <w:basedOn w:val="815"/>
    <w:qFormat/>
    <w:rPr>
      <w:vertAlign w:val="superscript"/>
    </w:rPr>
  </w:style>
  <w:style w:type="character" w:styleId="803" w:customStyle="1">
    <w:name w:val="Символ сноски"/>
    <w:qFormat/>
    <w:rPr>
      <w:vertAlign w:val="superscript"/>
    </w:rPr>
  </w:style>
  <w:style w:type="character" w:styleId="804">
    <w:name w:val="footnote reference"/>
    <w:rPr>
      <w:vertAlign w:val="superscript"/>
    </w:rPr>
  </w:style>
  <w:style w:type="character" w:styleId="805">
    <w:name w:val="Header1"/>
    <w:qFormat/>
  </w:style>
  <w:style w:type="character" w:styleId="806">
    <w:name w:val="Contents 3"/>
    <w:qFormat/>
    <w:rPr>
      <w:rFonts w:ascii="XO Thames" w:hAnsi="XO Thames"/>
      <w:sz w:val="28"/>
    </w:rPr>
  </w:style>
  <w:style w:type="character" w:styleId="807">
    <w:name w:val="Caption1"/>
    <w:qFormat/>
    <w:rPr>
      <w:b/>
      <w:color w:val="5b9bd5" w:themeColor="accent1"/>
      <w:sz w:val="18"/>
    </w:rPr>
  </w:style>
  <w:style w:type="character" w:styleId="808">
    <w:name w:val="Heading 1 Char"/>
    <w:basedOn w:val="815"/>
    <w:link w:val="873"/>
    <w:qFormat/>
    <w:rPr>
      <w:rFonts w:ascii="Arial" w:hAnsi="Arial"/>
      <w:sz w:val="40"/>
    </w:rPr>
  </w:style>
  <w:style w:type="character" w:styleId="809">
    <w:name w:val="Символ концевой сноски (user)"/>
    <w:basedOn w:val="815"/>
    <w:qFormat/>
    <w:rPr>
      <w:vertAlign w:val="superscript"/>
    </w:rPr>
  </w:style>
  <w:style w:type="character" w:styleId="810">
    <w:name w:val="Символ концевой сноски"/>
    <w:qFormat/>
    <w:rPr>
      <w:vertAlign w:val="superscript"/>
    </w:rPr>
  </w:style>
  <w:style w:type="character" w:styleId="811">
    <w:name w:val="endnote reference"/>
    <w:rPr>
      <w:vertAlign w:val="superscript"/>
    </w:rPr>
  </w:style>
  <w:style w:type="character" w:styleId="812">
    <w:name w:val="Heading 4 Char"/>
    <w:basedOn w:val="815"/>
    <w:link w:val="875"/>
    <w:qFormat/>
    <w:rPr>
      <w:rFonts w:ascii="Arial" w:hAnsi="Arial"/>
      <w:b/>
      <w:sz w:val="26"/>
    </w:rPr>
  </w:style>
  <w:style w:type="character" w:styleId="813">
    <w:name w:val="Figure Index 1"/>
    <w:qFormat/>
  </w:style>
  <w:style w:type="character" w:styleId="814">
    <w:name w:val="Normal_68a79cdf-85cb-48c9-89b4-da7ce745c3e6"/>
    <w:link w:val="87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15" w:default="1">
    <w:name w:val="Default Paragraph Font"/>
    <w:link w:val="878"/>
    <w:qFormat/>
  </w:style>
  <w:style w:type="character" w:styleId="816">
    <w:name w:val="s_1"/>
    <w:basedOn w:val="836"/>
    <w:link w:val="87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17">
    <w:name w:val="Heading 51"/>
    <w:qFormat/>
    <w:rPr>
      <w:rFonts w:ascii="XO Thames" w:hAnsi="XO Thames"/>
      <w:b/>
      <w:sz w:val="22"/>
    </w:rPr>
  </w:style>
  <w:style w:type="character" w:styleId="818">
    <w:name w:val="s_3"/>
    <w:basedOn w:val="836"/>
    <w:link w:val="88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19">
    <w:name w:val="Heading 11"/>
    <w:qFormat/>
    <w:rPr>
      <w:rFonts w:ascii="XO Thames" w:hAnsi="XO Thames"/>
      <w:b/>
      <w:sz w:val="32"/>
    </w:rPr>
  </w:style>
  <w:style w:type="character" w:styleId="820">
    <w:name w:val="Hyperlink"/>
    <w:basedOn w:val="815"/>
    <w:rPr>
      <w:color w:val="0563c1" w:themeColor="hyperlink"/>
      <w:u w:val="single"/>
    </w:rPr>
  </w:style>
  <w:style w:type="character" w:styleId="821">
    <w:name w:val="Footnote"/>
    <w:link w:val="882"/>
    <w:qFormat/>
    <w:rPr>
      <w:sz w:val="18"/>
    </w:rPr>
  </w:style>
  <w:style w:type="character" w:styleId="822">
    <w:name w:val="Heading 81"/>
    <w:qFormat/>
    <w:rPr>
      <w:rFonts w:ascii="Arial" w:hAnsi="Arial"/>
      <w:i/>
      <w:sz w:val="22"/>
    </w:rPr>
  </w:style>
  <w:style w:type="character" w:styleId="823">
    <w:name w:val="Heading 5 Char"/>
    <w:basedOn w:val="815"/>
    <w:link w:val="883"/>
    <w:qFormat/>
    <w:rPr>
      <w:rFonts w:ascii="Arial" w:hAnsi="Arial"/>
      <w:b/>
      <w:sz w:val="24"/>
    </w:rPr>
  </w:style>
  <w:style w:type="character" w:styleId="824">
    <w:name w:val="Contents 1"/>
    <w:qFormat/>
    <w:rPr>
      <w:rFonts w:ascii="XO Thames" w:hAnsi="XO Thames"/>
      <w:b/>
      <w:sz w:val="28"/>
    </w:rPr>
  </w:style>
  <w:style w:type="character" w:styleId="825">
    <w:name w:val="Header and Footer"/>
    <w:qFormat/>
    <w:rPr>
      <w:rFonts w:ascii="XO Thames" w:hAnsi="XO Thames"/>
      <w:sz w:val="28"/>
    </w:rPr>
  </w:style>
  <w:style w:type="character" w:styleId="826">
    <w:name w:val="Subtitle Char"/>
    <w:basedOn w:val="815"/>
    <w:link w:val="885"/>
    <w:qFormat/>
    <w:rPr>
      <w:sz w:val="24"/>
    </w:rPr>
  </w:style>
  <w:style w:type="character" w:styleId="827">
    <w:name w:val="Contents 9"/>
    <w:qFormat/>
    <w:rPr>
      <w:rFonts w:ascii="XO Thames" w:hAnsi="XO Thames"/>
      <w:sz w:val="28"/>
    </w:rPr>
  </w:style>
  <w:style w:type="character" w:styleId="828">
    <w:name w:val="Quote"/>
    <w:link w:val="887"/>
    <w:qFormat/>
    <w:rPr>
      <w:i/>
    </w:rPr>
  </w:style>
  <w:style w:type="character" w:styleId="829">
    <w:name w:val="Contents 8"/>
    <w:qFormat/>
    <w:rPr>
      <w:rFonts w:ascii="XO Thames" w:hAnsi="XO Thames"/>
      <w:sz w:val="28"/>
    </w:rPr>
  </w:style>
  <w:style w:type="character" w:styleId="830">
    <w:name w:val="Footnote_2ecfb34a-a5bf-4101-a43e-b8f6924a11a0"/>
    <w:link w:val="88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31">
    <w:name w:val="Title Char"/>
    <w:basedOn w:val="815"/>
    <w:link w:val="890"/>
    <w:qFormat/>
    <w:rPr>
      <w:sz w:val="48"/>
    </w:rPr>
  </w:style>
  <w:style w:type="character" w:styleId="832">
    <w:name w:val="Contents 5"/>
    <w:qFormat/>
    <w:rPr>
      <w:rFonts w:ascii="XO Thames" w:hAnsi="XO Thames"/>
      <w:sz w:val="28"/>
    </w:rPr>
  </w:style>
  <w:style w:type="character" w:styleId="833">
    <w:name w:val="Heading 2 Char"/>
    <w:basedOn w:val="815"/>
    <w:link w:val="892"/>
    <w:qFormat/>
    <w:rPr>
      <w:rFonts w:ascii="Arial" w:hAnsi="Arial"/>
      <w:sz w:val="34"/>
    </w:rPr>
  </w:style>
  <w:style w:type="character" w:styleId="834">
    <w:name w:val="Subtitle1"/>
    <w:qFormat/>
    <w:rPr>
      <w:rFonts w:ascii="XO Thames" w:hAnsi="XO Thames"/>
      <w:i/>
      <w:sz w:val="24"/>
    </w:rPr>
  </w:style>
  <w:style w:type="character" w:styleId="835">
    <w:name w:val="Title1"/>
    <w:qFormat/>
    <w:rPr>
      <w:rFonts w:ascii="XO Thames" w:hAnsi="XO Thames"/>
      <w:b/>
      <w:caps/>
      <w:sz w:val="40"/>
    </w:rPr>
  </w:style>
  <w:style w:type="character" w:styleId="836">
    <w:name w:val="Heading 41"/>
    <w:qFormat/>
    <w:rPr>
      <w:rFonts w:ascii="XO Thames" w:hAnsi="XO Thames"/>
      <w:b/>
      <w:sz w:val="24"/>
    </w:rPr>
  </w:style>
  <w:style w:type="character" w:styleId="837">
    <w:name w:val="Heading 21"/>
    <w:qFormat/>
    <w:rPr>
      <w:rFonts w:ascii="XO Thames" w:hAnsi="XO Thames"/>
      <w:b/>
      <w:sz w:val="28"/>
    </w:rPr>
  </w:style>
  <w:style w:type="character" w:styleId="838">
    <w:name w:val="No Spacing"/>
    <w:link w:val="895"/>
    <w:qFormat/>
  </w:style>
  <w:style w:type="character" w:styleId="839">
    <w:name w:val="Heading 61"/>
    <w:qFormat/>
    <w:rPr>
      <w:rFonts w:ascii="Arial" w:hAnsi="Arial"/>
      <w:b/>
      <w:sz w:val="22"/>
    </w:rPr>
  </w:style>
  <w:style w:type="paragraph" w:styleId="840">
    <w:name w:val="Заголовок"/>
    <w:basedOn w:val="762"/>
    <w:next w:val="84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41">
    <w:name w:val="Body Text"/>
    <w:basedOn w:val="762"/>
    <w:pPr>
      <w:spacing w:before="0" w:after="140" w:line="276" w:lineRule="auto"/>
    </w:pPr>
  </w:style>
  <w:style w:type="paragraph" w:styleId="842">
    <w:name w:val="List"/>
    <w:basedOn w:val="841"/>
    <w:rPr>
      <w:rFonts w:ascii="PT Astra Serif" w:hAnsi="PT Astra Serif" w:cs="FreeSans"/>
    </w:rPr>
  </w:style>
  <w:style w:type="paragraph" w:styleId="843">
    <w:name w:val="Caption"/>
    <w:basedOn w:val="762"/>
    <w:next w:val="762"/>
    <w:link w:val="778"/>
    <w:qFormat/>
    <w:pPr>
      <w:spacing w:line="276" w:lineRule="auto"/>
    </w:pPr>
    <w:rPr>
      <w:b/>
      <w:color w:val="5b9bd5" w:themeColor="accent1"/>
      <w:sz w:val="18"/>
    </w:rPr>
  </w:style>
  <w:style w:type="paragraph" w:styleId="844">
    <w:name w:val="Указатель"/>
    <w:basedOn w:val="762"/>
    <w:qFormat/>
    <w:pPr>
      <w:suppressLineNumbers/>
    </w:pPr>
    <w:rPr>
      <w:rFonts w:ascii="PT Astra Serif" w:hAnsi="PT Astra Serif" w:cs="FreeSans"/>
    </w:rPr>
  </w:style>
  <w:style w:type="paragraph" w:styleId="845">
    <w:name w:val="Заголовок (user)"/>
    <w:basedOn w:val="762"/>
    <w:next w:val="84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46">
    <w:name w:val="Указатель (user)"/>
    <w:basedOn w:val="762"/>
    <w:qFormat/>
    <w:pPr>
      <w:suppressLineNumbers/>
    </w:pPr>
    <w:rPr>
      <w:rFonts w:ascii="PT Astra Serif" w:hAnsi="PT Astra Serif" w:cs="FreeSans"/>
    </w:rPr>
  </w:style>
  <w:style w:type="paragraph" w:styleId="847">
    <w:name w:val="footnote text"/>
    <w:basedOn w:val="762"/>
    <w:link w:val="77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48">
    <w:name w:val="endnote text"/>
    <w:basedOn w:val="762"/>
    <w:link w:val="78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49">
    <w:name w:val="toc 2"/>
    <w:next w:val="762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0">
    <w:name w:val="Plain Text1"/>
    <w:basedOn w:val="762"/>
    <w:link w:val="782"/>
    <w:qFormat/>
    <w:pPr>
      <w:spacing w:before="0" w:after="0" w:line="240" w:lineRule="auto"/>
    </w:pPr>
    <w:rPr>
      <w:rFonts w:ascii="Calibri" w:hAnsi="Calibri"/>
    </w:rPr>
  </w:style>
  <w:style w:type="paragraph" w:styleId="851">
    <w:name w:val="toc 4"/>
    <w:next w:val="762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2">
    <w:name w:val="ConsPlusNormal1"/>
    <w:link w:val="785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3">
    <w:name w:val="toc 6"/>
    <w:next w:val="762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4">
    <w:name w:val="toc 7"/>
    <w:next w:val="762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5">
    <w:name w:val="List Paragraph1"/>
    <w:basedOn w:val="762"/>
    <w:link w:val="788"/>
    <w:qFormat/>
    <w:pPr>
      <w:contextualSpacing/>
      <w:ind w:left="720"/>
      <w:spacing w:before="0" w:after="160"/>
    </w:pPr>
  </w:style>
  <w:style w:type="paragraph" w:styleId="856">
    <w:name w:val="Footer Char1"/>
    <w:basedOn w:val="878"/>
    <w:link w:val="789"/>
    <w:qFormat/>
  </w:style>
  <w:style w:type="paragraph" w:styleId="857">
    <w:name w:val="Balloon Text1"/>
    <w:basedOn w:val="762"/>
    <w:link w:val="790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58">
    <w:name w:val="Endnote1"/>
    <w:basedOn w:val="762"/>
    <w:link w:val="791"/>
    <w:qFormat/>
    <w:pPr>
      <w:spacing w:before="0" w:after="0" w:line="240" w:lineRule="auto"/>
    </w:pPr>
    <w:rPr>
      <w:sz w:val="20"/>
    </w:rPr>
  </w:style>
  <w:style w:type="paragraph" w:styleId="859">
    <w:name w:val="List Paragraph_86d887b4-d36b-4c87-acc9-0554d425ae371"/>
    <w:link w:val="793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0">
    <w:name w:val="Header Char1"/>
    <w:basedOn w:val="878"/>
    <w:link w:val="794"/>
    <w:qFormat/>
  </w:style>
  <w:style w:type="paragraph" w:styleId="861">
    <w:name w:val="index heading"/>
    <w:basedOn w:val="845"/>
  </w:style>
  <w:style w:type="paragraph" w:styleId="862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3">
    <w:name w:val="Heading 3 Char1"/>
    <w:basedOn w:val="878"/>
    <w:link w:val="796"/>
    <w:qFormat/>
    <w:rPr>
      <w:rFonts w:ascii="Arial" w:hAnsi="Arial"/>
      <w:sz w:val="30"/>
    </w:rPr>
  </w:style>
  <w:style w:type="paragraph" w:styleId="864">
    <w:name w:val="Intense Quote1"/>
    <w:basedOn w:val="762"/>
    <w:next w:val="762"/>
    <w:link w:val="797"/>
    <w:qFormat/>
    <w:pPr>
      <w:ind w:left="720" w:right="720"/>
      <w:spacing w:before="0" w:after="160"/>
    </w:pPr>
    <w:rPr>
      <w:i/>
    </w:rPr>
  </w:style>
  <w:style w:type="paragraph" w:styleId="865">
    <w:name w:val="Гипертекстовая ссылка1"/>
    <w:link w:val="798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66">
    <w:name w:val="ConsPlusTitle1"/>
    <w:link w:val="79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7">
    <w:name w:val="Колонтитулы (user)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8">
    <w:name w:val="Колонтитулы"/>
    <w:basedOn w:val="762"/>
    <w:qFormat/>
  </w:style>
  <w:style w:type="paragraph" w:styleId="869">
    <w:name w:val="Footer"/>
    <w:basedOn w:val="76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70">
    <w:name w:val="Footnote Symbol"/>
    <w:basedOn w:val="878"/>
    <w:qFormat/>
    <w:rPr>
      <w:vertAlign w:val="superscript"/>
    </w:rPr>
  </w:style>
  <w:style w:type="paragraph" w:styleId="871">
    <w:name w:val="Header"/>
    <w:basedOn w:val="76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2">
    <w:name w:val="toc 3"/>
    <w:next w:val="762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3">
    <w:name w:val="Heading 1 Char1"/>
    <w:basedOn w:val="878"/>
    <w:link w:val="808"/>
    <w:qFormat/>
    <w:rPr>
      <w:rFonts w:ascii="Arial" w:hAnsi="Arial"/>
      <w:sz w:val="40"/>
    </w:rPr>
  </w:style>
  <w:style w:type="paragraph" w:styleId="874">
    <w:name w:val="Endnote Symbol"/>
    <w:basedOn w:val="878"/>
    <w:qFormat/>
    <w:rPr>
      <w:vertAlign w:val="superscript"/>
    </w:rPr>
  </w:style>
  <w:style w:type="paragraph" w:styleId="875">
    <w:name w:val="Heading 4 Char1"/>
    <w:basedOn w:val="878"/>
    <w:link w:val="812"/>
    <w:qFormat/>
    <w:rPr>
      <w:rFonts w:ascii="Arial" w:hAnsi="Arial"/>
      <w:b/>
      <w:sz w:val="26"/>
    </w:rPr>
  </w:style>
  <w:style w:type="paragraph" w:styleId="876">
    <w:name w:val="table of figures"/>
    <w:basedOn w:val="762"/>
    <w:next w:val="762"/>
    <w:pPr>
      <w:spacing w:before="0" w:after="0"/>
    </w:pPr>
  </w:style>
  <w:style w:type="paragraph" w:styleId="877">
    <w:name w:val="Normal_68a79cdf-85cb-48c9-89b4-da7ce745c3e61"/>
    <w:link w:val="814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78">
    <w:name w:val="Default Paragraph Font1"/>
    <w:link w:val="81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79">
    <w:name w:val="s_11"/>
    <w:basedOn w:val="766"/>
    <w:link w:val="816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80">
    <w:name w:val="s_31"/>
    <w:basedOn w:val="766"/>
    <w:link w:val="818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81">
    <w:name w:val="Internet link"/>
    <w:basedOn w:val="878"/>
    <w:qFormat/>
    <w:rPr>
      <w:color w:val="0563c1" w:themeColor="hyperlink"/>
      <w:u w:val="single"/>
    </w:rPr>
  </w:style>
  <w:style w:type="paragraph" w:styleId="882">
    <w:name w:val="Footnote1"/>
    <w:basedOn w:val="762"/>
    <w:link w:val="821"/>
    <w:qFormat/>
    <w:pPr>
      <w:spacing w:before="0" w:after="40" w:line="240" w:lineRule="auto"/>
    </w:pPr>
    <w:rPr>
      <w:sz w:val="18"/>
    </w:rPr>
  </w:style>
  <w:style w:type="paragraph" w:styleId="883">
    <w:name w:val="Heading 5 Char1"/>
    <w:basedOn w:val="878"/>
    <w:link w:val="823"/>
    <w:qFormat/>
    <w:rPr>
      <w:rFonts w:ascii="Arial" w:hAnsi="Arial"/>
      <w:b/>
      <w:sz w:val="24"/>
    </w:rPr>
  </w:style>
  <w:style w:type="paragraph" w:styleId="884">
    <w:name w:val="toc 1"/>
    <w:next w:val="762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85">
    <w:name w:val="Subtitle Char1"/>
    <w:basedOn w:val="878"/>
    <w:link w:val="826"/>
    <w:qFormat/>
    <w:rPr>
      <w:sz w:val="24"/>
    </w:rPr>
  </w:style>
  <w:style w:type="paragraph" w:styleId="886">
    <w:name w:val="toc 9"/>
    <w:next w:val="762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87">
    <w:name w:val="Quote1"/>
    <w:basedOn w:val="762"/>
    <w:next w:val="762"/>
    <w:link w:val="828"/>
    <w:qFormat/>
    <w:pPr>
      <w:ind w:left="720" w:right="720"/>
    </w:pPr>
    <w:rPr>
      <w:i/>
    </w:rPr>
  </w:style>
  <w:style w:type="paragraph" w:styleId="888">
    <w:name w:val="toc 8"/>
    <w:next w:val="762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89">
    <w:name w:val="Footnote_2ecfb34a-a5bf-4101-a43e-b8f6924a11a01"/>
    <w:link w:val="83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90">
    <w:name w:val="Title Char1"/>
    <w:basedOn w:val="878"/>
    <w:link w:val="831"/>
    <w:qFormat/>
    <w:rPr>
      <w:sz w:val="48"/>
    </w:rPr>
  </w:style>
  <w:style w:type="paragraph" w:styleId="891">
    <w:name w:val="toc 5"/>
    <w:next w:val="762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92">
    <w:name w:val="Heading 2 Char1"/>
    <w:basedOn w:val="878"/>
    <w:link w:val="833"/>
    <w:qFormat/>
    <w:rPr>
      <w:rFonts w:ascii="Arial" w:hAnsi="Arial"/>
      <w:sz w:val="34"/>
    </w:rPr>
  </w:style>
  <w:style w:type="paragraph" w:styleId="893">
    <w:name w:val="Subtitle"/>
    <w:next w:val="762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94">
    <w:name w:val="Title"/>
    <w:next w:val="76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95">
    <w:name w:val="No Spacing1"/>
    <w:link w:val="838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96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97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98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99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900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901">
    <w:name w:val="Содержимое таблицы (user)"/>
    <w:basedOn w:val="762"/>
    <w:qFormat/>
    <w:pPr>
      <w:widowControl w:val="off"/>
      <w:suppressLineNumbers/>
    </w:pPr>
  </w:style>
  <w:style w:type="paragraph" w:styleId="902">
    <w:name w:val="Заголовок таблицы (user)"/>
    <w:basedOn w:val="901"/>
    <w:qFormat/>
    <w:pPr>
      <w:jc w:val="center"/>
      <w:suppressLineNumbers/>
    </w:pPr>
    <w:rPr>
      <w:b/>
      <w:bCs/>
    </w:rPr>
  </w:style>
  <w:style w:type="numbering" w:styleId="903">
    <w:name w:val="Без списка"/>
    <w:uiPriority w:val="99"/>
    <w:semiHidden/>
    <w:unhideWhenUsed/>
    <w:qFormat/>
  </w:style>
  <w:style w:type="numbering" w:styleId="904" w:default="1">
    <w:name w:val="Без списка (user)"/>
    <w:uiPriority w:val="99"/>
    <w:semiHidden/>
    <w:unhideWhenUsed/>
    <w:qFormat/>
  </w:style>
  <w:style w:type="table" w:styleId="905">
    <w:name w:val="List Table 2 - Accent 6"/>
    <w:basedOn w:val="921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06">
    <w:name w:val="Grid Table 3 - Accent 4"/>
    <w:basedOn w:val="92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07">
    <w:name w:val="Bordered - Accent 6"/>
    <w:basedOn w:val="92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08">
    <w:name w:val="Table Grid"/>
    <w:basedOn w:val="92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9">
    <w:name w:val="List Table 5 Dark - Accent 3"/>
    <w:basedOn w:val="921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10">
    <w:name w:val="List Table 4 - Accent 5"/>
    <w:basedOn w:val="92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11">
    <w:name w:val="Bordered - Accent 2"/>
    <w:basedOn w:val="92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12">
    <w:name w:val="Grid Table 5 Dark- Accent 1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3">
    <w:name w:val="List Table 2 - Accent 3"/>
    <w:basedOn w:val="921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14">
    <w:name w:val="Grid Table 3 - Accent 1"/>
    <w:basedOn w:val="92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15">
    <w:name w:val="Grid Table 6 Colorful - Accent 2"/>
    <w:basedOn w:val="92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16">
    <w:name w:val="List Table 4 - Accent 3"/>
    <w:basedOn w:val="92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17">
    <w:name w:val="List Table 6 Colorful - Accent 2"/>
    <w:basedOn w:val="921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18">
    <w:name w:val="Plain Table 3"/>
    <w:basedOn w:val="921"/>
    <w:pPr>
      <w:spacing w:after="0" w:line="240" w:lineRule="auto"/>
    </w:pPr>
    <w:tblPr/>
  </w:style>
  <w:style w:type="table" w:styleId="919">
    <w:name w:val="Grid Table 5 Dark - Accent 3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0">
    <w:name w:val="Grid Table 6 Colorful - Accent 3"/>
    <w:basedOn w:val="921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1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22">
    <w:name w:val="List Table 6 Colorful - Accent 6"/>
    <w:basedOn w:val="921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23">
    <w:name w:val="Grid Table 2 - Accent 1"/>
    <w:basedOn w:val="92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24">
    <w:name w:val="Lined - Accent 3"/>
    <w:basedOn w:val="921"/>
    <w:pPr>
      <w:spacing w:after="0" w:line="240" w:lineRule="auto"/>
    </w:pPr>
    <w:tblPr/>
  </w:style>
  <w:style w:type="table" w:styleId="925">
    <w:name w:val="Plain Table 4"/>
    <w:basedOn w:val="921"/>
    <w:pPr>
      <w:spacing w:after="0" w:line="240" w:lineRule="auto"/>
    </w:pPr>
    <w:tblPr/>
  </w:style>
  <w:style w:type="table" w:styleId="926">
    <w:name w:val="List Table 4 - Accent 4"/>
    <w:basedOn w:val="92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27">
    <w:name w:val="Grid Table 4"/>
    <w:basedOn w:val="921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28">
    <w:name w:val="List Table 5 Dark - Accent 4"/>
    <w:basedOn w:val="921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29">
    <w:name w:val="List Table 7 Colorful - Accent 2"/>
    <w:basedOn w:val="921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30">
    <w:name w:val="Grid Table 1 Light - Accent 3"/>
    <w:basedOn w:val="92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31">
    <w:name w:val="List Table 7 Colorful"/>
    <w:basedOn w:val="921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32">
    <w:name w:val="List Table 5 Dark - Accent 5"/>
    <w:basedOn w:val="921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33">
    <w:name w:val="Grid Table 5 Dark - Accent 6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4">
    <w:name w:val="Grid Table 2 - Accent 3"/>
    <w:basedOn w:val="92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5">
    <w:name w:val="Grid Table 7 Colorful - Accent 6"/>
    <w:basedOn w:val="921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36">
    <w:name w:val="List Table 7 Colorful - Accent 6"/>
    <w:basedOn w:val="921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37">
    <w:name w:val="List Table 2 - Accent 5"/>
    <w:basedOn w:val="921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38">
    <w:name w:val="Grid Table 1 Light - Accent 4"/>
    <w:basedOn w:val="92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9">
    <w:name w:val="Grid Table 5 Dark - Accent 2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0">
    <w:name w:val="Bordered &amp; Lined - Accent"/>
    <w:basedOn w:val="921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41">
    <w:name w:val="Grid Table 3 - Accent 5"/>
    <w:basedOn w:val="92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42">
    <w:name w:val="List Table 1 Light - Accent 2"/>
    <w:basedOn w:val="921"/>
    <w:pPr>
      <w:spacing w:after="0" w:line="240" w:lineRule="auto"/>
    </w:pPr>
    <w:tblPr/>
  </w:style>
  <w:style w:type="table" w:styleId="943">
    <w:name w:val="Bordered &amp; Lined - Accent 1"/>
    <w:basedOn w:val="92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44">
    <w:name w:val="Grid Table 7 Colorful - Accent 1"/>
    <w:basedOn w:val="921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45">
    <w:name w:val="List Table 3 - Accent 5"/>
    <w:basedOn w:val="921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46">
    <w:name w:val="List Table 5 Dark - Accent 2"/>
    <w:basedOn w:val="921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47">
    <w:name w:val="Grid Table 4 - Accent 3"/>
    <w:basedOn w:val="92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48">
    <w:name w:val="List Table 6 Colorful - Accent 5"/>
    <w:basedOn w:val="921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49">
    <w:name w:val="List Table 5 Dark - Accent 1"/>
    <w:basedOn w:val="921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50">
    <w:name w:val="List Table 3 - Accent 1"/>
    <w:basedOn w:val="92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51">
    <w:name w:val="Grid Table 2"/>
    <w:basedOn w:val="92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52">
    <w:name w:val="Grid Table 7 Colorful"/>
    <w:basedOn w:val="921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3">
    <w:name w:val="Grid Table 3"/>
    <w:basedOn w:val="92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54">
    <w:name w:val="Grid Table 7 Colorful - Accent 5"/>
    <w:basedOn w:val="921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5">
    <w:name w:val="Grid Table 6 Colorful - Accent 5"/>
    <w:basedOn w:val="92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6">
    <w:name w:val="Bordered &amp; Lined - Accent 3"/>
    <w:basedOn w:val="921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57">
    <w:name w:val="List Table 3"/>
    <w:basedOn w:val="92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58">
    <w:name w:val="Grid Table 2 - Accent 2"/>
    <w:basedOn w:val="92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9">
    <w:name w:val="Grid Table 2 - Accent 6"/>
    <w:basedOn w:val="92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0">
    <w:name w:val="List Table 5 Dark - Accent 6"/>
    <w:basedOn w:val="921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61">
    <w:name w:val="List Table 6 Colorful"/>
    <w:basedOn w:val="921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62">
    <w:name w:val="Grid Table 6 Colorful"/>
    <w:basedOn w:val="921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63">
    <w:name w:val="List Table 1 Light"/>
    <w:basedOn w:val="921"/>
    <w:pPr>
      <w:spacing w:after="0" w:line="240" w:lineRule="auto"/>
    </w:pPr>
    <w:tblPr/>
  </w:style>
  <w:style w:type="table" w:styleId="964">
    <w:name w:val="Lined - Accent 1"/>
    <w:basedOn w:val="921"/>
    <w:pPr>
      <w:spacing w:after="0" w:line="240" w:lineRule="auto"/>
    </w:pPr>
    <w:tblPr/>
  </w:style>
  <w:style w:type="table" w:styleId="965">
    <w:name w:val="Bordered - Accent 5"/>
    <w:basedOn w:val="92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6">
    <w:name w:val="Grid Table 3 - Accent 6"/>
    <w:basedOn w:val="92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7">
    <w:name w:val="Lined - Accent 2"/>
    <w:basedOn w:val="921"/>
    <w:pPr>
      <w:spacing w:after="0" w:line="240" w:lineRule="auto"/>
    </w:pPr>
    <w:tblPr/>
  </w:style>
  <w:style w:type="table" w:styleId="968">
    <w:name w:val="List Table 5 Dark"/>
    <w:basedOn w:val="921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69">
    <w:name w:val="Bordered &amp; Lined - Accent 5"/>
    <w:basedOn w:val="92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70">
    <w:name w:val="List Table 2 - Accent 1"/>
    <w:basedOn w:val="921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71">
    <w:name w:val="Bordered - Accent 1"/>
    <w:basedOn w:val="92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72">
    <w:name w:val="Grid Table 1 Light - Accent 2"/>
    <w:basedOn w:val="92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73">
    <w:name w:val="List Table 3 - Accent 2"/>
    <w:basedOn w:val="92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74">
    <w:name w:val="Grid Table 2 - Accent 5"/>
    <w:basedOn w:val="92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75">
    <w:name w:val="List Table 7 Colorful - Accent 4"/>
    <w:basedOn w:val="921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76">
    <w:name w:val="Grid Table 4 - Accent 2"/>
    <w:basedOn w:val="92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77">
    <w:name w:val="List Table 1 Light - Accent 5"/>
    <w:basedOn w:val="921"/>
    <w:pPr>
      <w:spacing w:after="0" w:line="240" w:lineRule="auto"/>
    </w:pPr>
    <w:tblPr/>
  </w:style>
  <w:style w:type="table" w:styleId="978">
    <w:name w:val="Grid Table 4 - Accent 6"/>
    <w:basedOn w:val="92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79">
    <w:name w:val="Grid Table 5 Dark - Accent 5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0">
    <w:name w:val="List Table 3 - Accent 4"/>
    <w:basedOn w:val="92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81">
    <w:name w:val="Grid Table 7 Colorful - Accent 3"/>
    <w:basedOn w:val="921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2">
    <w:name w:val="Grid Table 5 Dark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3">
    <w:name w:val="Grid Table 7 Colorful - Accent 2"/>
    <w:basedOn w:val="921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4">
    <w:name w:val="List Table 6 Colorful - Accent 1"/>
    <w:basedOn w:val="921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85">
    <w:name w:val="Plain Table 5"/>
    <w:basedOn w:val="921"/>
    <w:pPr>
      <w:spacing w:after="0" w:line="240" w:lineRule="auto"/>
    </w:pPr>
    <w:tblPr/>
  </w:style>
  <w:style w:type="table" w:styleId="986">
    <w:name w:val="Сетка таблицы2"/>
    <w:basedOn w:val="92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7">
    <w:name w:val="Grid Table 1 Light - Accent 1"/>
    <w:basedOn w:val="92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88">
    <w:name w:val="Grid Table 7 Colorful - Accent 4"/>
    <w:basedOn w:val="921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89">
    <w:name w:val="List Table 6 Colorful - Accent 3"/>
    <w:basedOn w:val="921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90">
    <w:name w:val="List Table 2 - Accent 2"/>
    <w:basedOn w:val="921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91">
    <w:name w:val="Plain Table 1"/>
    <w:basedOn w:val="92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2">
    <w:name w:val="Grid Table 5 Dark- Accent 4"/>
    <w:basedOn w:val="92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93">
    <w:name w:val="List Table 2"/>
    <w:basedOn w:val="921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94">
    <w:name w:val="List Table 7 Colorful - Accent 5"/>
    <w:basedOn w:val="921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95">
    <w:name w:val="List Table 3 - Accent 3"/>
    <w:basedOn w:val="921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96">
    <w:name w:val="Bordered"/>
    <w:basedOn w:val="921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97">
    <w:name w:val="List Table 4"/>
    <w:basedOn w:val="92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98">
    <w:name w:val="List Table 7 Colorful - Accent 1"/>
    <w:basedOn w:val="921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99">
    <w:name w:val="List Table 4 - Accent 1"/>
    <w:basedOn w:val="92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1000">
    <w:name w:val="Table Grid Light"/>
    <w:basedOn w:val="92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1">
    <w:name w:val="Grid Table 4 - Accent 1"/>
    <w:basedOn w:val="92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1002">
    <w:name w:val="Grid Table 3 - Accent 3"/>
    <w:basedOn w:val="92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03">
    <w:name w:val="Сетка таблицы1"/>
    <w:basedOn w:val="92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04">
    <w:name w:val="Bordered &amp; Lined - Accent 6"/>
    <w:basedOn w:val="92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05">
    <w:name w:val="Plain Table 2"/>
    <w:basedOn w:val="921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6">
    <w:name w:val="Grid Table 4 - Accent 4"/>
    <w:basedOn w:val="92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1007">
    <w:name w:val="Grid Table 3 - Accent 2"/>
    <w:basedOn w:val="92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08">
    <w:name w:val="Bordered &amp; Lined - Accent 4"/>
    <w:basedOn w:val="921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1009">
    <w:name w:val="Grid Table 4 - Accent 5"/>
    <w:basedOn w:val="92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1010">
    <w:name w:val="List Table 7 Colorful - Accent 3"/>
    <w:basedOn w:val="921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1011">
    <w:name w:val="List Table 3 - Accent 6"/>
    <w:basedOn w:val="921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1012">
    <w:name w:val="Lined - Accent 6"/>
    <w:basedOn w:val="921"/>
    <w:pPr>
      <w:spacing w:after="0" w:line="240" w:lineRule="auto"/>
    </w:pPr>
    <w:tblPr/>
  </w:style>
  <w:style w:type="table" w:styleId="1013">
    <w:name w:val="Lined - Accent 4"/>
    <w:basedOn w:val="921"/>
    <w:pPr>
      <w:spacing w:after="0" w:line="240" w:lineRule="auto"/>
    </w:pPr>
    <w:tblPr/>
  </w:style>
  <w:style w:type="table" w:styleId="1014">
    <w:name w:val="List Table 2 - Accent 4"/>
    <w:basedOn w:val="921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15">
    <w:name w:val="List Table 6 Colorful - Accent 4"/>
    <w:basedOn w:val="921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1016">
    <w:name w:val="Grid Table 1 Light"/>
    <w:basedOn w:val="921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17">
    <w:name w:val="Bordered &amp; Lined - Accent 2"/>
    <w:basedOn w:val="921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18">
    <w:name w:val="List Table 1 Light - Accent 4"/>
    <w:basedOn w:val="921"/>
    <w:pPr>
      <w:spacing w:after="0" w:line="240" w:lineRule="auto"/>
    </w:pPr>
    <w:tblPr/>
  </w:style>
  <w:style w:type="table" w:styleId="1019">
    <w:name w:val="Grid Table 2 - Accent 4"/>
    <w:basedOn w:val="92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20">
    <w:name w:val="Grid Table 1 Light - Accent 5"/>
    <w:basedOn w:val="92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21">
    <w:name w:val="Grid Table 6 Colorful - Accent 4"/>
    <w:basedOn w:val="92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22">
    <w:name w:val="Grid Table 6 Colorful - Accent 1"/>
    <w:basedOn w:val="921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23">
    <w:name w:val="Grid Table 1 Light - Accent 6"/>
    <w:basedOn w:val="92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24">
    <w:name w:val="Lined - Accent 5"/>
    <w:basedOn w:val="921"/>
    <w:pPr>
      <w:spacing w:after="0" w:line="240" w:lineRule="auto"/>
    </w:pPr>
    <w:tblPr/>
  </w:style>
  <w:style w:type="table" w:styleId="1025">
    <w:name w:val="List Table 1 Light - Accent 3"/>
    <w:basedOn w:val="921"/>
    <w:pPr>
      <w:spacing w:after="0" w:line="240" w:lineRule="auto"/>
    </w:pPr>
    <w:tblPr/>
  </w:style>
  <w:style w:type="table" w:styleId="1026">
    <w:name w:val="Grid Table 6 Colorful - Accent 6"/>
    <w:basedOn w:val="92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27">
    <w:name w:val="List Table 1 Light - Accent 1"/>
    <w:basedOn w:val="921"/>
    <w:pPr>
      <w:spacing w:after="0" w:line="240" w:lineRule="auto"/>
    </w:pPr>
    <w:tblPr/>
  </w:style>
  <w:style w:type="table" w:styleId="1028">
    <w:name w:val="Bordered - Accent 3"/>
    <w:basedOn w:val="92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29">
    <w:name w:val="Bordered - Accent 4"/>
    <w:basedOn w:val="92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30">
    <w:name w:val="List Table 1 Light - Accent 6"/>
    <w:basedOn w:val="921"/>
    <w:pPr>
      <w:spacing w:after="0" w:line="240" w:lineRule="auto"/>
    </w:pPr>
    <w:tblPr/>
  </w:style>
  <w:style w:type="table" w:styleId="1031">
    <w:name w:val="List Table 4 - Accent 6"/>
    <w:basedOn w:val="92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32">
    <w:name w:val="List Table 4 - Accent 2"/>
    <w:basedOn w:val="92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33">
    <w:name w:val="Lined - Accent"/>
    <w:basedOn w:val="921"/>
    <w:pPr>
      <w:spacing w:after="0" w:line="240" w:lineRule="auto"/>
    </w:pPr>
    <w:tblPr/>
  </w:style>
  <w:style w:type="table" w:styleId="1034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42</cp:revision>
  <dcterms:modified xsi:type="dcterms:W3CDTF">2026-10-28T07:07:15Z</dcterms:modified>
</cp:coreProperties>
</file>