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4"/>
        <w:spacing w:before="0"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142240</wp:posOffset>
                </wp:positionV>
                <wp:extent cx="647700" cy="847725"/>
                <wp:effectExtent l="0" t="0" r="0" b="0"/>
                <wp:wrapTight wrapText="bothSides">
                  <wp:wrapPolygon edited="1">
                    <wp:start x="-2" y="0"/>
                    <wp:lineTo x="-2" y="20883"/>
                    <wp:lineTo x="20966" y="20883"/>
                    <wp:lineTo x="20966" y="0"/>
                    <wp:lineTo x="-2" y="0"/>
                  </wp:wrapPolygon>
                </wp:wrapTight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477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11.20pt;mso-position-vertical:absolute;width:51.00pt;height:66.75pt;mso-wrap-distance-left:9.00pt;mso-wrap-distance-top:0.00pt;mso-wrap-distance-right:9.00pt;mso-wrap-distance-bottom:0.00pt;" wrapcoords="-8 0 -8 96681 97065 96681 97065 0 -8 0" stroked="false">
                <v:path textboxrect="0,0,0,0"/>
                <w10:wrap type="tight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jc w:val="center"/>
        <w:spacing w:before="0" w:after="0" w:line="36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</w:r>
      <w:r>
        <w:rPr>
          <w:rFonts w:ascii="Times New Roman" w:hAnsi="Times New Roman" w:cs="Times New Roman"/>
          <w:sz w:val="32"/>
        </w:rPr>
      </w:r>
      <w:r>
        <w:rPr>
          <w:rFonts w:ascii="Times New Roman" w:hAnsi="Times New Roman" w:cs="Times New Roman"/>
          <w:sz w:val="32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</w:r>
      <w:r>
        <w:rPr>
          <w:rFonts w:ascii="Times New Roman" w:hAnsi="Times New Roman" w:cs="Times New Roman"/>
          <w:b/>
          <w:sz w:val="32"/>
        </w:rPr>
      </w:r>
      <w:r>
        <w:rPr>
          <w:rFonts w:ascii="Times New Roman" w:hAnsi="Times New Roman" w:cs="Times New Roman"/>
          <w:b/>
          <w:sz w:val="32"/>
        </w:rPr>
      </w:r>
    </w:p>
    <w:p>
      <w:pPr>
        <w:pStyle w:val="714"/>
        <w:spacing w:before="0"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</w:r>
      <w:r>
        <w:rPr>
          <w:rFonts w:ascii="Times New Roman" w:hAnsi="Times New Roman" w:cs="Times New Roman"/>
          <w:b/>
          <w:sz w:val="32"/>
        </w:rPr>
      </w:r>
      <w:r>
        <w:rPr>
          <w:rFonts w:ascii="Times New Roman" w:hAnsi="Times New Roman" w:cs="Times New Roman"/>
          <w:b/>
          <w:sz w:val="32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714"/>
        <w:jc w:val="left"/>
        <w:spacing w:before="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 xml:space="preserve">ПРИКАЗ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ind w:firstLine="709"/>
        <w:jc w:val="center"/>
        <w:spacing w:before="0"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tbl>
      <w:tblPr>
        <w:tblStyle w:val="869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14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14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714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6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14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«Об утверждении Административного регламента Министерства социального благополучия и семейной политики Камчатского края по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предоставлению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Предоставление детям инвалидам, инвалидам с детства и сопровождающим их лицам компенсации расходов на оплату стоимости проезда и провоза багажа                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8"/>
                <w:szCs w:val="28"/>
                <w:lang w:val="ru-RU" w:bidi="ru-RU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r>
          </w:p>
        </w:tc>
      </w:tr>
    </w:tbl>
    <w:p>
      <w:pPr>
        <w:pStyle w:val="714"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частью 1 статьи 13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статьей 15 Закона Камчатского края от 30.05.2014                          № 437 «О социальной защите инвалидов в Камчатском крае»,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пунктами 2 и  </w:t>
        <w:br/>
        <w:t xml:space="preserve">3 приложения к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остановлению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Правительства Камчатского края от 14.10.2024 № 497-П 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края»,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частью 2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постановления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пунктами 1 и 17 приложения к приказу Министерства социального благополучия и семейной политики Камчатского края от 11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.02.2022 № 139-П «Об утверждении Порядка предоставления детям-инвалидам, инвалидам  </w:t>
        <w:br/>
        <w:t xml:space="preserve">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14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Предоставление детям-инвалидам, инвалидам                                с детства и сопровождающим их лицам компенсации расходов на оплату стоимости проезда  и провоза багажа в пределах территории Российской Федерации к месту отдыха и обратно»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согласно приложению к настоящему приказу.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14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color w:val="0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тва социального благополучия и семейной политики Камчатского края от 15.07.2025 № 55-Н                          «Об утверждении Административного регламента Министерства социального благополучия и семейной политики Камчатского края по предоставлению госуда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рственной услуги «Предоставление детям-инвалидам, инвалидам                          с детства и сопровождающим их лицам компенсации расходов на оплату стоимости проезда  и провоза багажа в пределах территории Российской Федерации к месту отдыха и обратно»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9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14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14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14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14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14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ind w:right="-2" w:firstLine="5103"/>
        <w:jc w:val="both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к приказу Министерства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left="5103" w:right="-2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социального благополучия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left="5103" w:right="-2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семейной политики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ind w:left="5103" w:right="-2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6"/>
        <w:tblW w:w="4719" w:type="dxa"/>
        <w:tblInd w:w="506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1642"/>
        <w:gridCol w:w="486"/>
        <w:gridCol w:w="21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6" w:type="dxa"/>
            <w:textDirection w:val="lrTb"/>
            <w:noWrap w:val="false"/>
          </w:tcPr>
          <w:p>
            <w:pPr>
              <w:pStyle w:val="714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42" w:type="dxa"/>
            <w:textDirection w:val="lrTb"/>
            <w:noWrap w:val="false"/>
          </w:tcPr>
          <w:p>
            <w:pPr>
              <w:pStyle w:val="714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[REGDATESTAMP]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pStyle w:val="714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4" w:type="dxa"/>
            <w:textDirection w:val="lrTb"/>
            <w:noWrap w:val="false"/>
          </w:tcPr>
          <w:p>
            <w:pPr>
              <w:pStyle w:val="714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</w:rPr>
              <w:t xml:space="preserve">[REGNUMSTAMP]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14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b w:val="0"/>
          <w:bCs w:val="0"/>
          <w:sz w:val="28"/>
          <w:szCs w:val="28"/>
        </w:rPr>
      </w:pPr>
      <w:r>
        <w:rPr>
          <w:rFonts w:eastAsia="Times New Roman" w:cs="Times New Roman"/>
          <w:b w:val="0"/>
          <w:bCs w:val="0"/>
          <w:color w:val="000000" w:themeColor="text1"/>
          <w:sz w:val="28"/>
        </w:rPr>
        <w:t xml:space="preserve">Административный регламент </w:t>
      </w:r>
      <w:r>
        <w:rPr>
          <w:rFonts w:eastAsia="Times New Roman" w:cs="Times New Roman"/>
          <w:b w:val="0"/>
          <w:bCs w:val="0"/>
          <w:color w:val="000000" w:themeColor="text1"/>
          <w:sz w:val="28"/>
        </w:rPr>
        <w:br w:type="textWrapping" w:clear="all"/>
      </w:r>
      <w:r>
        <w:rPr>
          <w:rFonts w:eastAsia="Times New Roman" w:cs="Times New Roman"/>
          <w:b w:val="0"/>
          <w:bCs w:val="0"/>
          <w:color w:val="000000" w:themeColor="text1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eastAsia="Times New Roman" w:cs="Times New Roman"/>
          <w:b w:val="0"/>
          <w:bCs w:val="0"/>
          <w:sz w:val="28"/>
        </w:rPr>
        <w:t xml:space="preserve">Предоставление  </w:t>
        <w:br/>
        <w:t xml:space="preserve">детям-инвалидам, инвалидам с детства и сопровождающим их лицам компенсации расходов на оплату стоимости проезда и провоза багажа  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eastAsia="Times New Roman" w:cs="Times New Roman"/>
          <w:b w:val="0"/>
          <w:bCs w:val="0"/>
          <w:sz w:val="28"/>
          <w:szCs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/>
          <w:b w:val="0"/>
          <w:bCs w:val="0"/>
          <w:sz w:val="28"/>
        </w:rPr>
        <w:t xml:space="preserve">в пределах территории Российской Федерации к месту отдыха и обратно</w:t>
      </w:r>
      <w:r>
        <w:rPr>
          <w:rFonts w:eastAsia="Times New Roman" w:cs="Times New Roman"/>
          <w:b w:val="0"/>
          <w:bCs w:val="0"/>
          <w:color w:val="000000" w:themeColor="text1"/>
          <w:sz w:val="28"/>
        </w:rPr>
        <w:t xml:space="preserve">»</w:t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847"/>
        <w:ind w:left="0" w:right="-1" w:firstLine="709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1. Общие положения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numPr>
          <w:ilvl w:val="6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устанавливает порядок </w:t>
        <w:br/>
        <w:t xml:space="preserve">и стандарт предоставления государственной услуги «</w:t>
      </w:r>
      <w:r>
        <w:rPr>
          <w:rFonts w:eastAsia="Times New Roman" w:cs="Times New Roman"/>
          <w:sz w:val="28"/>
        </w:rPr>
        <w:t xml:space="preserve">Предоставление  </w:t>
        <w:br/>
        <w:t xml:space="preserve">детям-инвалидам, инвалидам с детства и сопровождающим их лицам компенсации расходов на оплату стоимости проезда и провоза багажа                                    в пределах территории Российской Федерации к месту отдыха и обратно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»  </w:t>
        <w:br/>
        <w:t xml:space="preserve">(далее – Услуга).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9"/>
        <w:numPr>
          <w:ilvl w:val="6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Услуга предоставляется следующим категориям заявителей:                            детям-инвалидам, инвалидам с детс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тва и сопровождающим их лиц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ам в возрасте 18 лет и старше, являющимся гражданами Российской Федерации, проживающим по месту жительства в Камчатском крае, либо иностранным гражданам и лицам без гражданства, проживающим по месту жительства                            в Камчатском крае,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указанным в приложении 1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4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Заявителем может выступать один из родителей (законный представитель) ребенка-инвалида либо гражданин, относящийся к категории инвалид с детства, и сопровождающее лицо ребенка-инвалида или инвалида                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с детства.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49"/>
        <w:numPr>
          <w:ilvl w:val="6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Услуга должна быть предоставлена заявителю в соответствии                                   с категориями (признаками) заявителя, которые размещаются в федеральной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государственной информационной системе «Единый портал государственных и муниципальных услуг (функций)»</w:t>
      </w:r>
      <w:r>
        <w:rPr>
          <w:rStyle w:val="755"/>
          <w:rFonts w:eastAsia="Times New Roman" w:cs="Times New Roman"/>
          <w:color w:val="000000" w:themeColor="text1"/>
          <w:sz w:val="28"/>
          <w:szCs w:val="28"/>
        </w:rPr>
        <w:footnoteReference w:id="2"/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highlight w:val="none"/>
        </w:rPr>
      </w:r>
      <w:r>
        <w:rPr>
          <w:rFonts w:eastAsia="Times New Roman" w:cs="Times New Roman"/>
          <w:color w:val="000000" w:themeColor="text1"/>
          <w:sz w:val="28"/>
          <w:highlight w:val="none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eastAsia="Times New Roman" w:cs="Times New Roman"/>
          <w:color w:val="000000" w:themeColor="text1"/>
          <w:sz w:val="28"/>
        </w:rPr>
        <w:t xml:space="preserve">2. Стандарт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Наименование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49"/>
        <w:numPr>
          <w:ilvl w:val="6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sz w:val="28"/>
        </w:rPr>
        <w:t xml:space="preserve"> </w:t>
      </w:r>
      <w:r>
        <w:rPr>
          <w:rFonts w:eastAsia="Times New Roman" w:cs="Times New Roman"/>
          <w:sz w:val="28"/>
        </w:rPr>
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 </w:t>
        <w:br/>
        <w:t xml:space="preserve">к месту отдыха и обратно.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49"/>
        <w:numPr>
          <w:ilvl w:val="6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Услу</w:t>
      </w:r>
      <w:r>
        <w:rPr>
          <w:rFonts w:eastAsia="Times New Roman" w:cs="Times New Roman"/>
          <w:color w:val="000000" w:themeColor="text1"/>
          <w:sz w:val="28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Результат предоставления Услуги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49"/>
        <w:numPr>
          <w:ilvl w:val="6"/>
          <w:numId w:val="1"/>
        </w:numPr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При обращении заявителя за пр</w:t>
      </w:r>
      <w:r>
        <w:rPr>
          <w:rFonts w:eastAsia="Times New Roman" w:cs="Times New Roman"/>
          <w:color w:val="000000" w:themeColor="text1"/>
          <w:sz w:val="28"/>
        </w:rPr>
        <w:t xml:space="preserve">едоставлением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 результатами предоставления Услуги являются: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9"/>
        <w:numPr>
          <w:ilvl w:val="0"/>
          <w:numId w:val="5"/>
        </w:numPr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 </w:t>
        <w:br/>
        <w:t xml:space="preserve">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Срок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документов </w:t>
      </w:r>
      <w:r>
        <w:rPr>
          <w:rFonts w:eastAsia="Times New Roman" w:cs="Times New Roman"/>
          <w:color w:val="000000" w:themeColor="text1"/>
          <w:sz w:val="28"/>
        </w:rPr>
        <w:t xml:space="preserve">(сведений), необходимых для предоставления Услуги, составляет 15 рабочих дней со дня регистрации заявления –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7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Максимальный срок ожидания в очереди при подаче заявления                   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в Учреждении, в МФЦ составляет 15 минут. </w:t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Максимальный срок ожидания в очереди при получении результата Услуги в Учреждении, в МФЦ сост</w:t>
      </w:r>
      <w:r>
        <w:rPr>
          <w:rFonts w:eastAsia="Times New Roman" w:cs="Times New Roman"/>
          <w:color w:val="000000" w:themeColor="text1"/>
          <w:sz w:val="28"/>
        </w:rPr>
        <w:t xml:space="preserve">авляет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9"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7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2) посредством почтового отправления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7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3) посредством Единого портала – 1 рабочий день;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sz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</w:rPr>
        <w:t xml:space="preserve">Интернет</w:t>
      </w:r>
      <w:r>
        <w:rPr>
          <w:rFonts w:eastAsia="Times New Roman" w:cs="Times New Roman"/>
          <w:sz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numPr>
          <w:ilvl w:val="0"/>
          <w:numId w:val="1"/>
        </w:numPr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Показатели доступности и качества Услуги размещены на официальном сайте Министерства, Учреждения в сети </w:t>
      </w:r>
      <w:r>
        <w:rPr>
          <w:rFonts w:eastAsia="Times New Roman" w:cs="Times New Roman"/>
          <w:sz w:val="28"/>
        </w:rPr>
        <w:t xml:space="preserve">«</w:t>
      </w:r>
      <w:r>
        <w:rPr>
          <w:rFonts w:eastAsia="Times New Roman" w:cs="Times New Roman"/>
          <w:color w:val="000000" w:themeColor="text1"/>
          <w:sz w:val="28"/>
        </w:rPr>
        <w:t xml:space="preserve">Интернет</w:t>
      </w:r>
      <w:r>
        <w:rPr>
          <w:rFonts w:eastAsia="Times New Roman" w:cs="Times New Roman"/>
          <w:sz w:val="28"/>
        </w:rPr>
        <w:t xml:space="preserve">» во вкладке «Государственные услуги»</w:t>
      </w:r>
      <w:r>
        <w:rPr>
          <w:rFonts w:eastAsia="Times New Roman" w:cs="Times New Roman"/>
          <w:color w:val="000000" w:themeColor="text1"/>
          <w:sz w:val="28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Иные требования к предоставлению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3) </w:t>
      </w:r>
      <w:r>
        <w:rPr>
          <w:rFonts w:eastAsia="Times New Roman" w:cs="Times New Roman"/>
          <w:sz w:val="28"/>
        </w:rPr>
        <w:t xml:space="preserve">Единый федеральный информационный регистр, содержащий сведения о населении Росс</w:t>
      </w:r>
      <w:r>
        <w:rPr>
          <w:rFonts w:eastAsia="Times New Roman" w:cs="Times New Roman"/>
          <w:sz w:val="28"/>
          <w:highlight w:val="white"/>
        </w:rPr>
        <w:t xml:space="preserve">ийской Федерации;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49"/>
        <w:contextualSpacing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/>
          <w:sz w:val="28"/>
          <w:highlight w:val="white"/>
          <w:shd w:val="clear" w:color="auto" w:fill="ffffa6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4) Е</w:t>
      </w:r>
      <w:r>
        <w:rPr>
          <w:rFonts w:ascii="Times New Roman" w:hAnsi="Times New Roman"/>
          <w:color w:val="000000"/>
          <w:sz w:val="28"/>
          <w:highlight w:val="white"/>
          <w:shd w:val="clear" w:color="auto" w:fill="ffffa6"/>
        </w:rPr>
        <w:t xml:space="preserve">диная централизованная цифровая платформа в социальной сфере.</w:t>
      </w:r>
      <w:r>
        <w:rPr>
          <w:rFonts w:ascii="Times New Roman" w:hAnsi="Times New Roman"/>
          <w:sz w:val="28"/>
          <w:highlight w:val="white"/>
          <w:shd w:val="clear" w:color="auto" w:fill="ffffa6"/>
        </w:rPr>
      </w:r>
      <w:r>
        <w:rPr>
          <w:rFonts w:ascii="Times New Roman" w:hAnsi="Times New Roman"/>
          <w:sz w:val="28"/>
          <w:highlight w:val="white"/>
          <w:shd w:val="clear" w:color="auto" w:fill="ffffa6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Предоставление Услуги в МФЦ осуществляется при наличии соглашения с таким МФЦ, в части приема заявления и докум</w:t>
      </w:r>
      <w:r>
        <w:rPr>
          <w:rFonts w:eastAsia="Times New Roman" w:cs="Times New Roman"/>
          <w:color w:val="000000" w:themeColor="text1"/>
          <w:sz w:val="28"/>
        </w:rPr>
        <w:t xml:space="preserve">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14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 отношении несовершеннолетнего, оформленных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14"/>
        <w:numPr>
          <w:ilvl w:val="0"/>
          <w:numId w:val="1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Поряд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9"/>
        <w:ind w:left="0" w:right="0" w:firstLine="709"/>
        <w:jc w:val="both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709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49"/>
        <w:numPr>
          <w:ilvl w:val="0"/>
          <w:numId w:val="1"/>
        </w:numPr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contextualSpacing w:val="0"/>
        <w:ind w:left="0" w:right="0" w:firstLine="709"/>
        <w:jc w:val="both"/>
        <w:spacing w:before="0" w:after="0" w:line="240" w:lineRule="auto"/>
        <w:rPr>
          <w:rFonts w:eastAsia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</w:rPr>
        <w:t xml:space="preserve">1) исчерпывающий перечень документов, необходимых в соответствии                    </w:t>
      </w:r>
      <w:r>
        <w:rPr>
          <w:rFonts w:eastAsia="Times New Roman" w:cs="Times New Roman"/>
          <w:sz w:val="28"/>
        </w:rPr>
        <w:t xml:space="preserve">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eastAsia="Times New Roman" w:cs="Times New Roman"/>
          <w:sz w:val="28"/>
          <w:szCs w:val="28"/>
        </w:rPr>
      </w:r>
      <w:r>
        <w:rPr>
          <w:rFonts w:eastAsia="Times New Roman" w:cs="Times New Roman"/>
          <w:sz w:val="28"/>
          <w:szCs w:val="28"/>
        </w:rPr>
      </w:r>
    </w:p>
    <w:p>
      <w:pPr>
        <w:pStyle w:val="849"/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</w:rPr>
        <w:t xml:space="preserve">2) исчерпывающий перечень документов, необходимых в соответствии                                с законодательными или иными нормативными правовыми актами Российской Ф</w:t>
      </w:r>
      <w:r>
        <w:rPr>
          <w:rFonts w:eastAsia="Times New Roman" w:cs="Times New Roman"/>
          <w:sz w:val="28"/>
        </w:rPr>
        <w:t xml:space="preserve">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0"/>
          <w:numId w:val="1"/>
        </w:numPr>
        <w:contextualSpacing w:val="0"/>
        <w:ind w:left="0" w:firstLine="709"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Форма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</w:rPr>
        <w:t xml:space="preserve">Исчерпывающий перечень оснований для отказа в приеме</w:t>
      </w:r>
      <w:r>
        <w:rPr>
          <w:rFonts w:eastAsia="Times New Roman" w:cs="Times New Roman"/>
        </w:rPr>
        <w:br/>
      </w:r>
      <w:r>
        <w:rPr>
          <w:rFonts w:eastAsia="Times New Roman" w:cs="Times New Roman"/>
          <w:sz w:val="28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1) неполное или некорректное заполнение полей в форме заявления, в том числе в интерактивной форме заявления на Едином портале;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4) представлен неполный комплект документов, необходимых для предоставления </w:t>
      </w:r>
      <w:r>
        <w:rPr>
          <w:rFonts w:ascii="Times New Roman" w:hAnsi="Times New Roman" w:eastAsia="Times New Roman" w:cs="Times New Roman"/>
          <w:sz w:val="28"/>
          <w:highlight w:val="white"/>
        </w:rPr>
        <w:t xml:space="preserve">Услуги;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5) отказ в устранении заявителем (его представителем) ошибок                                         в оформлении заявления, обнаруженных во время его приема.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  <w:t xml:space="preserve">24. Основания для приостановления предоставления Услуги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  <w:t xml:space="preserve">законодательством Российской Федерации не предусмотрены.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auto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1) предоставление недостоверных сведений, подтверждающих право заявителя на получение компенсации;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2)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несоответствие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дат проезда и провоза багажа к месту отдыха и обратно, указанных в проездных документах (билетах, посадочных талонах                                            к авиабилетам), оформленных на сопровождающего и ребенка-инвалида или инвалида с детства;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отсутствие документов (сведений), подтверждающих проживание по месту жительства в Камчатском крае ребенка-инвалида, инвалида с детства и сопровождающего лица;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4) поступ</w:t>
      </w:r>
      <w:r>
        <w:rPr>
          <w:rFonts w:ascii="Times New Roman" w:hAnsi="Times New Roman" w:eastAsia="Times New Roman" w:cs="Times New Roman"/>
          <w:sz w:val="28"/>
        </w:rPr>
        <w:t xml:space="preserve">ление повторного обращения заявителя за компенсацией расходов в размере 100 процентов стоимости проезда и провоза багажа                                      в пределах территории Российской Федерации к месту отдыха и обратно чаще, чем один раз в два года;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5) поступление повторного обращения заявителя за компенсацией расходов в размере 50 процентов стоимости проезда и провоза багажа                                   в пределах территории Российской Федерации к месту отдыха и обратно чаще, чем один раз в год;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14"/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6) заявитель не относится к кругу лиц, имеющих право на предоставление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14"/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auto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Основания для отказа в приеме заявления и документов, необходимых для предос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тавления Услуги, основания для отк</w:t>
      </w:r>
      <w:r>
        <w:rPr>
          <w:rFonts w:ascii="Times New Roman" w:hAnsi="Times New Roman" w:eastAsia="Times New Roman" w:cs="Times New Roman"/>
          <w:sz w:val="28"/>
        </w:rPr>
        <w:t xml:space="preserve">аза в предоставлении Услуги                            с учетом категории (признаков) заявителя приведены в таблице 3 приложения 1 к настоящему Административному регламенту.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47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eastAsia="Times New Roman" w:cs="Times New Roman"/>
          <w:sz w:val="28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7"/>
        <w:ind w:left="0" w:right="0" w:firstLine="709"/>
        <w:jc w:val="center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-1" w:firstLine="0"/>
        <w:jc w:val="center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0" w:firstLine="709"/>
        <w:jc w:val="center"/>
        <w:rPr>
          <w:rFonts w:ascii="Times New Roman" w:hAnsi="Times New Roman" w:cs="Times New Roman"/>
          <w:b/>
          <w:sz w:val="28"/>
          <w:highlight w:val="white"/>
        </w:rPr>
      </w:pPr>
      <w:r>
        <w:rPr>
          <w:rFonts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</w:p>
    <w:p>
      <w:pPr>
        <w:pStyle w:val="84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2</w:t>
      </w: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7</w:t>
      </w: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.</w:t>
      </w:r>
      <w:r>
        <w:rPr>
          <w:rFonts w:eastAsia="Times New Roman" w:cs="Times New Roman"/>
          <w:sz w:val="28"/>
          <w:highlight w:val="white"/>
        </w:rPr>
        <w:t xml:space="preserve"> При предоставлении Услуги осуществляются следующие административные процедуры: 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4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</w:rPr>
        <w:t xml:space="preserve">1) профилирование заявителя;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  <w:highlight w:val="white"/>
        </w:rPr>
        <w:t xml:space="preserve">2) прием</w:t>
      </w:r>
      <w:r>
        <w:rPr>
          <w:rFonts w:eastAsia="Times New Roman" w:cs="Times New Roman"/>
          <w:sz w:val="28"/>
        </w:rPr>
        <w:t xml:space="preserve"> заявления и документов и (или) информации, необходимых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3) межведомственное информационное взаимодействие;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eastAsia="Times New Roman" w:cs="Times New Roman"/>
          <w:sz w:val="28"/>
        </w:rPr>
        <w:t xml:space="preserve">5) предоставление результата Услуги.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7"/>
        <w:ind w:left="0" w:right="0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eastAsia="Times New Roman" w:cs="Times New Roman"/>
          <w:color w:val="000000" w:themeColor="text1"/>
          <w:sz w:val="28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47"/>
        <w:contextualSpacing/>
        <w:ind w:left="0" w:right="0" w:firstLine="709"/>
        <w:jc w:val="both"/>
        <w:spacing w:before="0" w:after="0"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49"/>
        <w:contextualSpacing/>
        <w:ind w:left="0" w:right="-1" w:firstLine="709"/>
        <w:jc w:val="both"/>
        <w:spacing w:before="0" w:after="0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2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8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 Информация об изменении статуса рассмотрения заявления направляется з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аявителю следующими способами: </w:t>
      </w:r>
      <w:r>
        <w:rPr>
          <w:rFonts w:eastAsia="Times New Roman" w:cs="Times New Roman"/>
          <w:color w:val="000000" w:themeColor="text1"/>
          <w:sz w:val="28"/>
        </w:rPr>
        <w:t xml:space="preserve">посредством Единого портала, в МФЦ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47"/>
        <w:ind w:left="0" w:right="-1" w:firstLine="709"/>
        <w:jc w:val="both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cs="Times New Roman"/>
          <w:color w:val="000000" w:themeColor="text1"/>
          <w:sz w:val="28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tbl>
      <w:tblPr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77"/>
        <w:gridCol w:w="4960"/>
      </w:tblGrid>
      <w:tr>
        <w:tblPrEx/>
        <w:trPr/>
        <w:tc>
          <w:tcPr>
            <w:tcW w:w="4677" w:type="dxa"/>
            <w:textDirection w:val="lrTb"/>
            <w:noWrap w:val="false"/>
          </w:tcPr>
          <w:p>
            <w:pPr>
              <w:pStyle w:val="714"/>
              <w:ind w:firstLine="709"/>
              <w:pageBreakBefore/>
              <w:spacing w:before="0" w:after="16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4960" w:type="dxa"/>
            <w:textDirection w:val="lrTb"/>
            <w:noWrap w:val="false"/>
          </w:tcPr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              детям-инвалидам, инвалидам с детства и сопровождающим их лицам компенсации расходов на оплату стоимости проезда и провоза багажа  </w:t>
              <w:br/>
              <w:t xml:space="preserve">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714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Перечень условных обозначений и сокращений, идентификаторы категорий (признаков) з</w:t>
      </w:r>
      <w:r>
        <w:rPr>
          <w:rFonts w:ascii="Times New Roman" w:hAnsi="Times New Roman" w:eastAsia="Times New Roman" w:cs="Times New Roman"/>
          <w:sz w:val="28"/>
        </w:rPr>
        <w:t xml:space="preserve">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</w:t>
      </w:r>
      <w:r>
        <w:rPr>
          <w:rFonts w:ascii="Times New Roman" w:hAnsi="Times New Roman" w:eastAsia="Times New Roman" w:cs="Times New Roman"/>
          <w:sz w:val="28"/>
        </w:rPr>
        <w:t xml:space="preserve">венной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5"/>
        <w:ind w:firstLine="709"/>
        <w:jc w:val="center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5"/>
        <w:ind w:firstLine="709"/>
        <w:jc w:val="center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1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О/К(З) – оригинал или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                         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14"/>
        <w:numPr>
          <w:ilvl w:val="1"/>
          <w:numId w:val="2"/>
        </w:numPr>
        <w:contextualSpacing/>
        <w:ind w:left="0"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4"/>
        <w:contextualSpacing/>
        <w:ind w:left="720" w:firstLine="0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headerReference w:type="first" r:id="rId10"/>
          <w:footerReference w:type="default" r:id="rId14"/>
          <w:footerReference w:type="first" r:id="rId15"/>
          <w:footnotePr>
            <w:numFmt w:val="decimal"/>
          </w:footnotePr>
          <w:endnotePr/>
          <w:type w:val="nextPage"/>
          <w:pgSz w:w="11906" w:h="16838" w:orient="portrait"/>
          <w:pgMar w:top="1134" w:right="850" w:bottom="1134" w:left="1417" w:header="709" w:footer="0" w:gutter="0"/>
          <w:cols w:num="1" w:sep="0" w:space="1701" w:equalWidth="1"/>
          <w:docGrid w:linePitch="360"/>
          <w:titlePg/>
        </w:sect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5"/>
        <w:ind w:firstLine="709"/>
        <w:jc w:val="center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ind w:firstLine="709"/>
        <w:jc w:val="right"/>
        <w:tabs>
          <w:tab w:val="clear" w:pos="708" w:leader="none"/>
          <w:tab w:val="left" w:pos="9638" w:leader="none"/>
          <w:tab w:val="left" w:pos="992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Таблица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2329"/>
        <w:gridCol w:w="5318"/>
        <w:gridCol w:w="1533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restart"/>
            <w:textDirection w:val="lrTb"/>
            <w:noWrap w:val="false"/>
          </w:tcPr>
          <w:p>
            <w:pPr>
              <w:pStyle w:val="714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в пределах территории Российской Федерации к месту отдыха и обратно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один из родителей (законный представитель) ребенка-инвалида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гражданин, относящийся к категории инвалид с детства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сопровождающее лицо (ребенка-инвалида, инвалида с детства) в возрасте 18 лет и старше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9" w:type="dxa"/>
            <w:vAlign w:val="center"/>
            <w:vMerge w:val="continue"/>
            <w:textDirection w:val="lrTb"/>
            <w:noWrap w:val="false"/>
          </w:tcPr>
          <w:p>
            <w:pPr>
              <w:pStyle w:val="714"/>
              <w:spacing w:before="0" w:after="16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3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1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5"/>
        <w:ind w:right="-567"/>
        <w:jc w:val="center"/>
        <w:spacing w:before="0" w:after="0"/>
        <w:tabs>
          <w:tab w:val="clear" w:pos="708" w:leader="none"/>
          <w:tab w:val="left" w:pos="949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Исчерпывающий перечень документов, необходимых для предоставления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715"/>
        <w:ind w:right="-567"/>
        <w:jc w:val="center"/>
        <w:spacing w:before="0" w:after="0"/>
        <w:tabs>
          <w:tab w:val="clear" w:pos="708" w:leader="none"/>
          <w:tab w:val="left" w:pos="9496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услуги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ind w:right="142"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  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367"/>
        <w:gridCol w:w="1939"/>
        <w:gridCol w:w="4205"/>
        <w:gridCol w:w="2235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1А-4А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документ, удостоверяющий личность заявителя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ЕСИА=&gt;ЕПГУ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в случа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обращен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представител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1069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документы, подтверждающие фактические расходы, связанные с проездом и оплатой провоза багажа в пределах территории Российской Федерации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 xml:space="preserve">медицинское заключение врачебной комиссии медицинской организации о наличии медицинских показаний к транспортировке лежа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14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850"/>
              <w:ind w:left="360"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приложением 5 к настоящему Административному регламенту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1А- 5А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решение суда об определении места жительства на территории Камчатского края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14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14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14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14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об установлении инвалидности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4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14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14"/>
              <w:jc w:val="center"/>
              <w:spacing w:before="0" w:after="160"/>
              <w:shd w:val="clear" w:color="ffffff" w:themeColor="background1" w:fill="ffffff" w:themeFill="background1"/>
              <w:rPr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(Единая централизованная цифровая платформа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в социальной сфере)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посредством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Единой системы межведомственно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го электронного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highlight w:val="white"/>
                <w:shd w:val="clear" w:color="auto" w:fill="ffffa6"/>
              </w:rPr>
            </w:r>
            <w:r>
              <w:rPr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документ, подтверждающий полномочия законного представителя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14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О/К(з)=&gt;УЧ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14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О/К(з)=&gt;ПО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14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ная централизованная цифровая платформа в социальной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сфере)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посредством Единой системы межведомственного электронного взаимодействия / органы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3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6А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8А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10А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7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1А-5А, 12А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гражданстве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(Единый государственный реестр записей актов гражданского состояния)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1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аты рождения, пола и СНИЛС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централизованная цифровая платформа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социально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й сфере) посредством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Единой сис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темы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межведомственного электронног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централизованн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ая цифровая платформа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auto" w:fill="ffffa6"/>
              </w:rPr>
              <w:t xml:space="preserve">социал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ьной сфере) посредством Единой систем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shd w:val="clear" w:color="ffffff" w:themeColor="background1" w:fill="ffffff" w:themeFill="background1"/>
              </w:rPr>
              <w:t xml:space="preserve">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/>
                <w:color w:val="000000"/>
                <w:sz w:val="24"/>
                <w:shd w:val="clear" w:color="ffffff" w:themeColor="background1" w:fill="ffffff" w:themeFill="background1"/>
              </w:rPr>
              <w:t xml:space="preserve">/ органы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краткая выписка сведений об инвалидности/выписка из акта медико-социальной экспертизы гражданина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7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9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1А-5А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5" w:type="dxa"/>
            <w:textDirection w:val="lrTb"/>
            <w:noWrap w:val="false"/>
          </w:tcPr>
          <w:p>
            <w:pPr>
              <w:pStyle w:val="714"/>
              <w:jc w:val="both"/>
              <w:spacing w:before="0" w:after="16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5" w:type="dxa"/>
            <w:textDirection w:val="lrTb"/>
            <w:noWrap w:val="false"/>
          </w:tcPr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МФЦ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 =&gt;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ffffff" w:themeColor="background1" w:fill="ffffff" w:themeFill="background1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15"/>
        <w:ind w:firstLine="0"/>
        <w:jc w:val="left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15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15"/>
        <w:ind w:firstLine="0"/>
        <w:jc w:val="center"/>
        <w:spacing w:before="0" w:after="0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Ичерпывающий перечень оснований для отказа в приеме заявления и документов, необходимыхдля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15"/>
        <w:ind w:firstLine="709"/>
        <w:jc w:val="both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14"/>
        <w:ind w:firstLine="709"/>
        <w:jc w:val="right"/>
        <w:spacing w:before="0" w:after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right"/>
        <w:spacing w:before="0" w:after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highlight w:val="none"/>
        </w:rPr>
      </w:r>
    </w:p>
    <w:tbl>
      <w:tblPr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1"/>
        <w:gridCol w:w="7230"/>
        <w:gridCol w:w="1525"/>
      </w:tblGrid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3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неполное или некорректное заполнение полей в форме заявления, в том числе в интерактивной форме заявления на Едином портале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3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3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3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3"/>
              </w:numPr>
              <w:ind w:left="0" w:firstLine="0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4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предоставление недостоверных сведений, подтверждающих право заявителя на получение компенсации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4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несоответствие дат проезда и провоза багажа к месту отдыха и обратно, указанных в проездных документах (билетах, посадочных талонах к авиабилетам), оформленных на сопровождающего и ребенка-инвалида или инвалида с детства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4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отсутствие документов (сведений), подтверждающих проживание по месту жительства в Камчатском крае ребенка-инвалида, инвалида с детства и сопровождающего лица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4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поступление повторного обращения заявителя за компенсацией расходов в размере 100 процентов стоимости проезда и провоза багажа в пределах территории Российской Федерации к месту отдыха и обратно чаще, чем один раз в два года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4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поступление повторного обращения заявителя за компенсацией расходов в размере 50 процентов стоимости проезда и провоза багажа в пределах территории Российской Федерации к месту отдыха и обратно чаще, чем один раз в год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textDirection w:val="lrTb"/>
            <w:noWrap w:val="false"/>
          </w:tcPr>
          <w:p>
            <w:pPr>
              <w:pStyle w:val="714"/>
              <w:numPr>
                <w:ilvl w:val="0"/>
                <w:numId w:val="4"/>
              </w:numPr>
              <w:ind w:left="0" w:firstLine="0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30" w:type="dxa"/>
            <w:textDirection w:val="lrTb"/>
            <w:noWrap w:val="false"/>
          </w:tcPr>
          <w:p>
            <w:pPr>
              <w:pStyle w:val="714"/>
              <w:spacing w:before="0" w:after="160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заявитель не относится к кругу лиц, имеющих право на предоставление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5" w:type="dxa"/>
            <w:textDirection w:val="lrTb"/>
            <w:noWrap w:val="false"/>
          </w:tcPr>
          <w:p>
            <w:pPr>
              <w:pStyle w:val="714"/>
              <w:jc w:val="center"/>
              <w:spacing w:before="0" w:after="1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1А-13А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sectPr>
          <w:footnotePr>
            <w:numFmt w:val="decimal"/>
          </w:footnotePr>
          <w:endnotePr/>
          <w:type w:val="nextPage"/>
          <w:pgSz w:w="11906" w:h="16838" w:orient="portrait"/>
          <w:pgMar w:top="1134" w:right="850" w:bottom="1134" w:left="1417" w:header="709" w:footer="0" w:gutter="0"/>
          <w:cols w:num="1" w:sep="0" w:space="1701" w:equalWidth="1"/>
          <w:docGrid w:linePitch="360"/>
        </w:sectPr>
      </w:pPr>
      <w:r>
        <w:br w:type="page" w:clear="all"/>
      </w:r>
      <w:r/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35"/>
        <w:gridCol w:w="5352"/>
      </w:tblGrid>
      <w:tr>
        <w:tblPrEx/>
        <w:trPr>
          <w:trHeight w:val="3118"/>
        </w:trPr>
        <w:tc>
          <w:tcPr>
            <w:tcW w:w="4535" w:type="dxa"/>
            <w:textDirection w:val="lrTb"/>
            <w:noWrap w:val="false"/>
          </w:tcPr>
          <w:p>
            <w:pPr>
              <w:pStyle w:val="714"/>
              <w:ind w:firstLine="709"/>
              <w:pageBreakBefore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                 инвалидам с детства и сопровождающим их лицам компенсации расходов на оплату стоимости проезда и провоза багажа 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Arial" w:cs="Times New Roman" w:eastAsiaTheme="minorEastAsia"/>
          <w:szCs w:val="24"/>
          <w:lang w:eastAsia="ru-RU"/>
        </w:rPr>
        <w:t xml:space="preserve">                                             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14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</w:rPr>
        <w:t xml:space="preserve">Формы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Руководителю КГКУ «Камчатский центр по выплате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государственных и социальных пособий»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от_____________________________________________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4"/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являющегося представителем (опекуном, попечителем)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contextualSpacing/>
        <w:ind w:left="0" w:right="0" w:firstLine="0"/>
        <w:jc w:val="left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над____________________________________________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4"/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зарегистрированного по месту жительства (пребывания)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по адресу: 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(населенный пункт)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ул.____________________________ д.______ кв.______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right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проживающего по адресу: 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(населенный пункт)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ул.___________________________ д.______ кв._______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телефон сотовый 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contextualSpacing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телефон домашний _______________________________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14"/>
        <w:ind w:left="0" w:right="0" w:firstLine="0"/>
        <w:jc w:val="right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center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Заявление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14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Прошу выплатить компенсацию стоимости проезда и провоза багажа в размере: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50 % ☐ 100 %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нужное отметить)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моему ребенку-инвалиду, мне (инвалиду с детства) или мне, как сопровождающему лицу ребенка-инвалида (инвалида с детства) (ненужное зачеркнуть) к месту отдыха ______________________________________________ и обратно.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709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Сведения о заявителе: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ФИО заявителя (отчество при наличии): ____________________________________________;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 ______________ ______ г.;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СНИЛС: _____________________________;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серия паспорта: 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номер паспорта: 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орган, выдавший паспорт: ________________________________________________________;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выдачи паспорта: __ ______________ ____ г.;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Сведения о представителе по доверенности: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наименование и реквизиты документа, удостоверяющего личность: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наименование документа, подтверждающего полномочия представителя: 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реквизиты документа, подтверждающего полномочия представителя (номер и дата):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Сведения о ребенке (в случае обращения законного представителя):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СНИЛС: _______________________;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запись акта о рождении ребенка была сделана компетентным органом иностранного государства: ☐ да, ☐ нет.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кем является заявитель по отношению к ребенку (выберите один из вариантов): 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родитель, ☐ опекун (попечитель), ☐ иной законный представитель.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Произведенные расходы по проезду на сумму ________ руб. ____ коп. и по провозу багажа на сумму ________ руб. ____ коп. подтверждаю: проездными документами (билетами), посадочными талонами, квитанциями, кассовыми чеками и иными документами об оплате.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Способ осуществления выплаты: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через кредитную организацию: ☐ да, ☐ нет;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наименование кредитной организации: _____________________________________________;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БИК кредитной организации: _____________________________________________________;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номер счета получателя: _________________________________________________________;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через почтовое отделение: ☐ да, ☐ нет;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адрес получателя: _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______________________________________________________________;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номер почтового отделения: _______________________________________________________.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Ознакомлен(а), что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предоставление заведомо ложных и(или)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 </w:t>
      </w:r>
      <w:r>
        <w:fldChar w:fldCharType="begin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u w:val="none"/>
        </w:rPr>
        <w:instrText xml:space="preserve"> HYPERLINK "https://internet.garant.ru/" \l "/document/10108000/entry/15902"</w:instrTex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u w:val="none"/>
        </w:rPr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u w:val="none"/>
        </w:rPr>
        <w:t xml:space="preserve">статьей 159.2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u w:val="none"/>
        </w:rPr>
        <w:fldChar w:fldCharType="end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 Уголовного кодекса Российской Федерации, либо правонарушением, ответственность за которое наступает по основаниям, предусмотренным статьей 7.27 Кодекса об административных правонарушениях Российской Федерации.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Прилагаю следующие документы: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Копия документа, удостоверяющего личность ___ л.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Копия свидетельства о рождении (для детей, не достигших возраста 14 лет) ___ л.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Копия документа, удостоверяющего личность сопровождаемого ребенка-инвалида либо инвалида с детства ___ л.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Копии документов, удостоверяющих личность и полномочия представителя, ___ л.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Подлинники документов, подтверждающих фактические расходы, связанные с проездом и провозом багажа, ___ шт.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Проездные документы и документы об оплате проезда ___ шт.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Копии проездных документов сопровождаемого ребенка-инвалида либо инвалида с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детства ___ шт.</w:t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</w:rPr>
      </w:r>
    </w:p>
    <w:p>
      <w:pPr>
        <w:pStyle w:val="714"/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☐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Документ, выданный организацией здравоохранения, подтверждающий нуждаемость ребенка-инвалида либо инвалида с детства в транспортировке лежа (при необходимости) _ 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«___» _______________ 20___ г.                                                 ____________________________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Заявление и документы на ___ л.        принял специалист _______________________________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«___» _______________ 20___ г.                                           _______________________________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14"/>
        <w:ind w:left="0" w:right="0" w:firstLine="0"/>
        <w:jc w:val="both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(подпись специалиста)</w:t>
      </w:r>
      <w:r>
        <w:br w:type="page" w:clear="all"/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35"/>
        <w:gridCol w:w="5352"/>
      </w:tblGrid>
      <w:tr>
        <w:tblPrEx/>
        <w:trPr>
          <w:trHeight w:val="3118"/>
        </w:trPr>
        <w:tc>
          <w:tcPr>
            <w:tcW w:w="4535" w:type="dxa"/>
            <w:textDirection w:val="lrTb"/>
            <w:noWrap w:val="false"/>
          </w:tcPr>
          <w:p>
            <w:pPr>
              <w:pStyle w:val="714"/>
              <w:ind w:firstLine="709"/>
              <w:pageBreakBefore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 инвалидам с детства и сопровождающим их лицам компенсации расходов на оплату стоимости проезда и провоза багажа  </w:t>
              <w:br/>
              <w:t xml:space="preserve">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71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31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1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contextualSpacing w:val="0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«___»__________20____ года и прилагаемые к нему документы, рассмотрены и принято решение </w:t>
      </w:r>
      <w:bookmarkStart w:id="3" w:name="undefined"/>
      <w:r/>
      <w:bookmarkEnd w:id="3"/>
      <w:r>
        <w:rPr>
          <w:rFonts w:eastAsia="Times New Roman" w:cs="Times New Roman"/>
          <w:color w:val="000000" w:themeColor="text1"/>
          <w:sz w:val="28"/>
          <w:szCs w:val="28"/>
        </w:rPr>
        <w:t xml:space="preserve">о предоставлении Вам компенсации расходов на оплату стоимости проезда и провоза багажа в пределах территории Российской Федерации к месту отдыха и обратно.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contextualSpacing w:val="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35"/>
        <w:gridCol w:w="5352"/>
      </w:tblGrid>
      <w:tr>
        <w:tblPrEx/>
        <w:trPr>
          <w:trHeight w:val="3118"/>
        </w:trPr>
        <w:tc>
          <w:tcPr>
            <w:tcW w:w="4535" w:type="dxa"/>
            <w:textDirection w:val="lrTb"/>
            <w:noWrap w:val="false"/>
          </w:tcPr>
          <w:p>
            <w:pPr>
              <w:pStyle w:val="714"/>
              <w:ind w:firstLine="709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714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14"/>
        <w:ind w:firstLine="567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31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1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contextualSpacing w:val="0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бщает, что на Ваше заявление от «___»____ 20___ года Вам отказано в предоставлении компенсации расходов на оплату стоимости проезда и провоза багажа в пределах территории Российской Федерации к месту отдыха и обратно на основании следующих причин: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contextualSpacing w:val="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contextualSpacing w:val="0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830"/>
        <w:contextualSpacing w:val="0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contextualSpacing w:val="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0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14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714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tbl>
      <w:tblPr>
        <w:tblW w:w="98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535"/>
        <w:gridCol w:w="5352"/>
      </w:tblGrid>
      <w:tr>
        <w:tblPrEx/>
        <w:trPr>
          <w:trHeight w:val="3118"/>
        </w:trPr>
        <w:tc>
          <w:tcPr>
            <w:tcW w:w="4535" w:type="dxa"/>
            <w:textDirection w:val="lrTb"/>
            <w:noWrap w:val="false"/>
          </w:tcPr>
          <w:p>
            <w:pPr>
              <w:pStyle w:val="714"/>
              <w:ind w:firstLine="709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5352" w:type="dxa"/>
            <w:textDirection w:val="lrTb"/>
            <w:noWrap w:val="false"/>
          </w:tcPr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pStyle w:val="714"/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к Административному регламенту по пре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Предоставление детям-инвалидам, инвалидам с детства и сопровождающим их лицам компенсации расходов на оплату стоимости проезда и провоза багажа 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contextualSpacing/>
              <w:ind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</w:rPr>
              <w:t xml:space="preserve">в пределах территории Российской Федерации к месту отдыха и обратно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pStyle w:val="71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 обработку персональных данных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  <w:t xml:space="preserve">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hanging="142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152-ФЗ «О персональных данных» даю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ind w:left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«____»____________20____г.                    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14"/>
        <w:jc w:val="left"/>
        <w:spacing w:before="0" w:after="0" w:line="240" w:lineRule="auto"/>
        <w:rPr>
          <w:color w:val="000000" w:themeColor="text1"/>
        </w:rPr>
        <w:suppressLineNumbers w:val="0"/>
      </w:pPr>
      <w:r>
        <w:rPr>
          <w:color w:val="000000" w:themeColor="text1"/>
          <w:sz w:val="20"/>
          <w:szCs w:val="20"/>
        </w:rPr>
        <w:t xml:space="preserve"> 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14"/>
        <w:jc w:val="left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sectPr>
      <w:headerReference w:type="default" r:id="rId11"/>
      <w:headerReference w:type="even" r:id="rId12"/>
      <w:headerReference w:type="first" r:id="rId13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48"/>
        <w:jc w:val="both"/>
        <w:spacing w:line="300" w:lineRule="auto"/>
      </w:pPr>
      <w:r>
        <w:rPr>
          <w:rStyle w:val="754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822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 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30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2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822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4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5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13">
    <w:name w:val="No List"/>
    <w:uiPriority w:val="99"/>
    <w:semiHidden/>
    <w:unhideWhenUsed/>
  </w:style>
  <w:style w:type="paragraph" w:styleId="714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715">
    <w:name w:val="Heading 1"/>
    <w:next w:val="714"/>
    <w:link w:val="792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hi-IN"/>
    </w:rPr>
  </w:style>
  <w:style w:type="paragraph" w:styleId="716">
    <w:name w:val="Heading 2"/>
    <w:next w:val="714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717">
    <w:name w:val="Heading 3"/>
    <w:next w:val="714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hi-IN"/>
    </w:rPr>
  </w:style>
  <w:style w:type="paragraph" w:styleId="718">
    <w:name w:val="Heading 4"/>
    <w:next w:val="714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hi-IN"/>
    </w:rPr>
  </w:style>
  <w:style w:type="paragraph" w:styleId="719">
    <w:name w:val="Heading 5"/>
    <w:next w:val="714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hi-IN"/>
    </w:rPr>
  </w:style>
  <w:style w:type="paragraph" w:styleId="720">
    <w:name w:val="Heading 6"/>
    <w:basedOn w:val="714"/>
    <w:next w:val="714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21">
    <w:name w:val="Heading 7"/>
    <w:basedOn w:val="714"/>
    <w:next w:val="714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22">
    <w:name w:val="Heading 8"/>
    <w:basedOn w:val="714"/>
    <w:next w:val="714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23">
    <w:name w:val="Heading 9"/>
    <w:basedOn w:val="714"/>
    <w:next w:val="714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24">
    <w:name w:val="Heading 6 Char"/>
    <w:basedOn w:val="76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5">
    <w:name w:val="Heading 7 Char"/>
    <w:basedOn w:val="76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8 Char"/>
    <w:basedOn w:val="76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76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8">
    <w:name w:val="Quote Char"/>
    <w:link w:val="838"/>
    <w:uiPriority w:val="29"/>
    <w:qFormat/>
    <w:rPr>
      <w:i/>
    </w:rPr>
  </w:style>
  <w:style w:type="character" w:styleId="729">
    <w:name w:val="Intense Quote Char"/>
    <w:link w:val="816"/>
    <w:uiPriority w:val="30"/>
    <w:qFormat/>
    <w:rPr>
      <w:i/>
    </w:rPr>
  </w:style>
  <w:style w:type="character" w:styleId="730">
    <w:name w:val="Caption Char"/>
    <w:basedOn w:val="765"/>
    <w:uiPriority w:val="35"/>
    <w:qFormat/>
    <w:rPr>
      <w:b/>
      <w:bCs/>
      <w:color w:val="4f81bd" w:themeColor="accent1"/>
      <w:sz w:val="18"/>
      <w:szCs w:val="18"/>
    </w:rPr>
  </w:style>
  <w:style w:type="character" w:styleId="731">
    <w:name w:val="Footnote Text Char"/>
    <w:uiPriority w:val="99"/>
    <w:qFormat/>
    <w:rPr>
      <w:sz w:val="18"/>
    </w:rPr>
  </w:style>
  <w:style w:type="character" w:styleId="732">
    <w:name w:val="Endnote Text Char"/>
    <w:uiPriority w:val="99"/>
    <w:qFormat/>
    <w:rPr>
      <w:sz w:val="20"/>
    </w:rPr>
  </w:style>
  <w:style w:type="character" w:styleId="733">
    <w:name w:val="Contents 2"/>
    <w:qFormat/>
    <w:rPr>
      <w:rFonts w:ascii="XO Thames" w:hAnsi="XO Thames"/>
      <w:sz w:val="28"/>
    </w:rPr>
  </w:style>
  <w:style w:type="character" w:styleId="734">
    <w:name w:val="Plain Text"/>
    <w:link w:val="802"/>
    <w:qFormat/>
    <w:rPr>
      <w:rFonts w:ascii="Calibri" w:hAnsi="Calibri"/>
    </w:rPr>
  </w:style>
  <w:style w:type="character" w:styleId="735">
    <w:name w:val="Contents 4"/>
    <w:qFormat/>
    <w:rPr>
      <w:rFonts w:ascii="XO Thames" w:hAnsi="XO Thames"/>
      <w:sz w:val="28"/>
    </w:rPr>
  </w:style>
  <w:style w:type="character" w:styleId="736">
    <w:name w:val="Heading 71"/>
    <w:qFormat/>
    <w:rPr>
      <w:rFonts w:ascii="Arial" w:hAnsi="Arial"/>
      <w:b/>
      <w:i/>
      <w:sz w:val="22"/>
    </w:rPr>
  </w:style>
  <w:style w:type="character" w:styleId="737">
    <w:name w:val="ConsPlusNormal"/>
    <w:link w:val="804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38">
    <w:name w:val="Contents 6"/>
    <w:qFormat/>
    <w:rPr>
      <w:rFonts w:ascii="XO Thames" w:hAnsi="XO Thames"/>
      <w:sz w:val="28"/>
    </w:rPr>
  </w:style>
  <w:style w:type="character" w:styleId="739">
    <w:name w:val="Contents 7"/>
    <w:qFormat/>
    <w:rPr>
      <w:rFonts w:ascii="XO Thames" w:hAnsi="XO Thames"/>
      <w:sz w:val="28"/>
    </w:rPr>
  </w:style>
  <w:style w:type="character" w:styleId="740">
    <w:name w:val="List Paragraph"/>
    <w:link w:val="807"/>
    <w:qFormat/>
  </w:style>
  <w:style w:type="character" w:styleId="741">
    <w:name w:val="Footer Char"/>
    <w:basedOn w:val="765"/>
    <w:link w:val="808"/>
    <w:qFormat/>
  </w:style>
  <w:style w:type="character" w:styleId="742">
    <w:name w:val="Balloon Text"/>
    <w:link w:val="809"/>
    <w:qFormat/>
    <w:rPr>
      <w:rFonts w:ascii="Segoe UI" w:hAnsi="Segoe UI"/>
      <w:sz w:val="18"/>
    </w:rPr>
  </w:style>
  <w:style w:type="character" w:styleId="743">
    <w:name w:val="Endnote"/>
    <w:link w:val="810"/>
    <w:qFormat/>
    <w:rPr>
      <w:sz w:val="20"/>
    </w:rPr>
  </w:style>
  <w:style w:type="character" w:styleId="744">
    <w:name w:val="Heading 31"/>
    <w:qFormat/>
    <w:rPr>
      <w:rFonts w:ascii="XO Thames" w:hAnsi="XO Thames"/>
      <w:b/>
      <w:sz w:val="26"/>
    </w:rPr>
  </w:style>
  <w:style w:type="character" w:styleId="745">
    <w:name w:val="List Paragraph_86d887b4-d36b-4c87-acc9-0554d425ae37"/>
    <w:link w:val="811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46">
    <w:name w:val="Header Char"/>
    <w:basedOn w:val="765"/>
    <w:link w:val="812"/>
    <w:qFormat/>
  </w:style>
  <w:style w:type="character" w:styleId="747">
    <w:name w:val="Contents Heading"/>
    <w:qFormat/>
  </w:style>
  <w:style w:type="character" w:styleId="748">
    <w:name w:val="Heading 3 Char"/>
    <w:basedOn w:val="765"/>
    <w:link w:val="815"/>
    <w:qFormat/>
    <w:rPr>
      <w:rFonts w:ascii="Arial" w:hAnsi="Arial"/>
      <w:sz w:val="30"/>
    </w:rPr>
  </w:style>
  <w:style w:type="character" w:styleId="749">
    <w:name w:val="Intense Quote"/>
    <w:link w:val="816"/>
    <w:qFormat/>
    <w:rPr>
      <w:i/>
    </w:rPr>
  </w:style>
  <w:style w:type="character" w:styleId="750">
    <w:name w:val="Гипертекстовая ссылка"/>
    <w:link w:val="817"/>
    <w:qFormat/>
    <w:rPr>
      <w:rFonts w:ascii="Times New Roman" w:hAnsi="Times New Roman"/>
      <w:b w:val="0"/>
      <w:color w:val="106bbe"/>
      <w:sz w:val="24"/>
    </w:rPr>
  </w:style>
  <w:style w:type="character" w:styleId="751">
    <w:name w:val="ConsPlusTitle"/>
    <w:link w:val="818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52">
    <w:name w:val="Heading 91"/>
    <w:qFormat/>
    <w:rPr>
      <w:rFonts w:ascii="Arial" w:hAnsi="Arial"/>
      <w:i/>
      <w:sz w:val="21"/>
    </w:rPr>
  </w:style>
  <w:style w:type="character" w:styleId="753">
    <w:name w:val="Footer1"/>
    <w:qFormat/>
    <w:rPr>
      <w:rFonts w:ascii="Times New Roman" w:hAnsi="Times New Roman"/>
      <w:sz w:val="28"/>
    </w:rPr>
  </w:style>
  <w:style w:type="character" w:styleId="754">
    <w:name w:val="Символ сноски"/>
    <w:basedOn w:val="765"/>
    <w:qFormat/>
    <w:rPr>
      <w:vertAlign w:val="superscript"/>
    </w:rPr>
  </w:style>
  <w:style w:type="character" w:styleId="755">
    <w:name w:val="footnote reference"/>
    <w:rPr>
      <w:vertAlign w:val="superscript"/>
    </w:rPr>
  </w:style>
  <w:style w:type="character" w:styleId="756">
    <w:name w:val="Header1"/>
    <w:qFormat/>
  </w:style>
  <w:style w:type="character" w:styleId="757">
    <w:name w:val="Contents 3"/>
    <w:qFormat/>
    <w:rPr>
      <w:rFonts w:ascii="XO Thames" w:hAnsi="XO Thames"/>
      <w:sz w:val="28"/>
    </w:rPr>
  </w:style>
  <w:style w:type="character" w:styleId="758">
    <w:name w:val="Caption1"/>
    <w:qFormat/>
    <w:rPr>
      <w:b/>
      <w:color w:val="5b9bd5" w:themeColor="accent1"/>
      <w:sz w:val="18"/>
    </w:rPr>
  </w:style>
  <w:style w:type="character" w:styleId="759">
    <w:name w:val="Heading 1 Char"/>
    <w:basedOn w:val="765"/>
    <w:link w:val="824"/>
    <w:qFormat/>
    <w:rPr>
      <w:rFonts w:ascii="Arial" w:hAnsi="Arial"/>
      <w:sz w:val="40"/>
    </w:rPr>
  </w:style>
  <w:style w:type="character" w:styleId="760">
    <w:name w:val="Символ концевой сноски"/>
    <w:basedOn w:val="765"/>
    <w:qFormat/>
    <w:rPr>
      <w:vertAlign w:val="superscript"/>
    </w:rPr>
  </w:style>
  <w:style w:type="character" w:styleId="761">
    <w:name w:val="endnote reference"/>
    <w:rPr>
      <w:vertAlign w:val="superscript"/>
    </w:rPr>
  </w:style>
  <w:style w:type="character" w:styleId="762">
    <w:name w:val="Heading 4 Char"/>
    <w:basedOn w:val="765"/>
    <w:link w:val="826"/>
    <w:qFormat/>
    <w:rPr>
      <w:rFonts w:ascii="Arial" w:hAnsi="Arial"/>
      <w:b/>
      <w:sz w:val="26"/>
    </w:rPr>
  </w:style>
  <w:style w:type="character" w:styleId="763">
    <w:name w:val="Figure Index 1"/>
    <w:qFormat/>
  </w:style>
  <w:style w:type="character" w:styleId="764">
    <w:name w:val="Normal_68a79cdf-85cb-48c9-89b4-da7ce745c3e6"/>
    <w:link w:val="828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5" w:default="1">
    <w:name w:val="Default Paragraph Font"/>
    <w:link w:val="829"/>
    <w:qFormat/>
  </w:style>
  <w:style w:type="character" w:styleId="766">
    <w:name w:val="s_1"/>
    <w:basedOn w:val="786"/>
    <w:link w:val="83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7">
    <w:name w:val="Heading 51"/>
    <w:qFormat/>
    <w:rPr>
      <w:rFonts w:ascii="XO Thames" w:hAnsi="XO Thames"/>
      <w:b/>
      <w:sz w:val="22"/>
    </w:rPr>
  </w:style>
  <w:style w:type="character" w:styleId="768">
    <w:name w:val="s_3"/>
    <w:basedOn w:val="786"/>
    <w:link w:val="831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9">
    <w:name w:val="Heading 11"/>
    <w:qFormat/>
    <w:rPr>
      <w:rFonts w:ascii="XO Thames" w:hAnsi="XO Thames"/>
      <w:b/>
      <w:sz w:val="32"/>
    </w:rPr>
  </w:style>
  <w:style w:type="character" w:styleId="770">
    <w:name w:val="Hyperlink"/>
    <w:basedOn w:val="765"/>
    <w:rPr>
      <w:color w:val="0563c1" w:themeColor="hyperlink"/>
      <w:u w:val="single"/>
    </w:rPr>
  </w:style>
  <w:style w:type="character" w:styleId="771">
    <w:name w:val="Footnote"/>
    <w:link w:val="833"/>
    <w:qFormat/>
    <w:rPr>
      <w:sz w:val="18"/>
    </w:rPr>
  </w:style>
  <w:style w:type="character" w:styleId="772">
    <w:name w:val="Heading 81"/>
    <w:qFormat/>
    <w:rPr>
      <w:rFonts w:ascii="Arial" w:hAnsi="Arial"/>
      <w:i/>
      <w:sz w:val="22"/>
    </w:rPr>
  </w:style>
  <w:style w:type="character" w:styleId="773">
    <w:name w:val="Heading 5 Char"/>
    <w:basedOn w:val="765"/>
    <w:link w:val="834"/>
    <w:qFormat/>
    <w:rPr>
      <w:rFonts w:ascii="Arial" w:hAnsi="Arial"/>
      <w:b/>
      <w:sz w:val="24"/>
    </w:rPr>
  </w:style>
  <w:style w:type="character" w:styleId="774">
    <w:name w:val="Contents 1"/>
    <w:qFormat/>
    <w:rPr>
      <w:rFonts w:ascii="XO Thames" w:hAnsi="XO Thames"/>
      <w:b/>
      <w:sz w:val="28"/>
    </w:rPr>
  </w:style>
  <w:style w:type="character" w:styleId="775">
    <w:name w:val="Header and Footer"/>
    <w:qFormat/>
    <w:rPr>
      <w:rFonts w:ascii="XO Thames" w:hAnsi="XO Thames"/>
      <w:sz w:val="28"/>
    </w:rPr>
  </w:style>
  <w:style w:type="character" w:styleId="776">
    <w:name w:val="Subtitle Char"/>
    <w:basedOn w:val="765"/>
    <w:link w:val="836"/>
    <w:qFormat/>
    <w:rPr>
      <w:sz w:val="24"/>
    </w:rPr>
  </w:style>
  <w:style w:type="character" w:styleId="777">
    <w:name w:val="Contents 9"/>
    <w:qFormat/>
    <w:rPr>
      <w:rFonts w:ascii="XO Thames" w:hAnsi="XO Thames"/>
      <w:sz w:val="28"/>
    </w:rPr>
  </w:style>
  <w:style w:type="character" w:styleId="778">
    <w:name w:val="Quote"/>
    <w:link w:val="838"/>
    <w:qFormat/>
    <w:rPr>
      <w:i/>
    </w:rPr>
  </w:style>
  <w:style w:type="character" w:styleId="779">
    <w:name w:val="Contents 8"/>
    <w:qFormat/>
    <w:rPr>
      <w:rFonts w:ascii="XO Thames" w:hAnsi="XO Thames"/>
      <w:sz w:val="28"/>
    </w:rPr>
  </w:style>
  <w:style w:type="character" w:styleId="780">
    <w:name w:val="Footnote_2ecfb34a-a5bf-4101-a43e-b8f6924a11a0"/>
    <w:link w:val="84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781">
    <w:name w:val="Title Char"/>
    <w:basedOn w:val="765"/>
    <w:link w:val="841"/>
    <w:qFormat/>
    <w:rPr>
      <w:sz w:val="48"/>
    </w:rPr>
  </w:style>
  <w:style w:type="character" w:styleId="782">
    <w:name w:val="Contents 5"/>
    <w:qFormat/>
    <w:rPr>
      <w:rFonts w:ascii="XO Thames" w:hAnsi="XO Thames"/>
      <w:sz w:val="28"/>
    </w:rPr>
  </w:style>
  <w:style w:type="character" w:styleId="783">
    <w:name w:val="Heading 2 Char"/>
    <w:basedOn w:val="765"/>
    <w:link w:val="843"/>
    <w:qFormat/>
    <w:rPr>
      <w:rFonts w:ascii="Arial" w:hAnsi="Arial"/>
      <w:sz w:val="34"/>
    </w:rPr>
  </w:style>
  <w:style w:type="character" w:styleId="784">
    <w:name w:val="Subtitle1"/>
    <w:qFormat/>
    <w:rPr>
      <w:rFonts w:ascii="XO Thames" w:hAnsi="XO Thames"/>
      <w:i/>
      <w:sz w:val="24"/>
    </w:rPr>
  </w:style>
  <w:style w:type="character" w:styleId="785">
    <w:name w:val="Title1"/>
    <w:qFormat/>
    <w:rPr>
      <w:rFonts w:ascii="XO Thames" w:hAnsi="XO Thames"/>
      <w:b/>
      <w:caps/>
      <w:sz w:val="40"/>
    </w:rPr>
  </w:style>
  <w:style w:type="character" w:styleId="786">
    <w:name w:val="Heading 41"/>
    <w:qFormat/>
    <w:rPr>
      <w:rFonts w:ascii="XO Thames" w:hAnsi="XO Thames"/>
      <w:b/>
      <w:sz w:val="24"/>
    </w:rPr>
  </w:style>
  <w:style w:type="character" w:styleId="787">
    <w:name w:val="Heading 21"/>
    <w:qFormat/>
    <w:rPr>
      <w:rFonts w:ascii="XO Thames" w:hAnsi="XO Thames"/>
      <w:b/>
      <w:sz w:val="28"/>
    </w:rPr>
  </w:style>
  <w:style w:type="character" w:styleId="788">
    <w:name w:val="No Spacing"/>
    <w:link w:val="846"/>
    <w:qFormat/>
  </w:style>
  <w:style w:type="character" w:styleId="789">
    <w:name w:val="Heading 61"/>
    <w:qFormat/>
    <w:rPr>
      <w:rFonts w:ascii="Arial" w:hAnsi="Arial"/>
      <w:b/>
      <w:sz w:val="22"/>
    </w:rPr>
  </w:style>
  <w:style w:type="character" w:styleId="790" w:customStyle="1">
    <w:name w:val="Символ сноски (user)"/>
    <w:qFormat/>
    <w:rPr>
      <w:vertAlign w:val="superscript"/>
    </w:rPr>
  </w:style>
  <w:style w:type="character" w:styleId="791" w:customStyle="1">
    <w:name w:val="Нормальный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2" w:customStyle="1">
    <w:name w:val="Заголовок 1"/>
    <w:qFormat/>
    <w:rPr>
      <w:rFonts w:ascii="Times New Roman" w:hAnsi="Times New Roman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3" w:customStyle="1">
    <w:name w:val="Contents 21"/>
    <w:qFormat/>
  </w:style>
  <w:style w:type="paragraph" w:styleId="794">
    <w:name w:val="Заголовок"/>
    <w:basedOn w:val="714"/>
    <w:next w:val="795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795">
    <w:name w:val="Body Text"/>
    <w:basedOn w:val="714"/>
    <w:pPr>
      <w:spacing w:before="0" w:after="140" w:line="276" w:lineRule="auto"/>
    </w:pPr>
  </w:style>
  <w:style w:type="paragraph" w:styleId="796">
    <w:name w:val="List"/>
    <w:basedOn w:val="795"/>
    <w:rPr>
      <w:rFonts w:ascii="PT Astra Serif" w:hAnsi="PT Astra Serif" w:cs="FreeSans"/>
    </w:rPr>
  </w:style>
  <w:style w:type="paragraph" w:styleId="797">
    <w:name w:val="Caption"/>
    <w:basedOn w:val="714"/>
    <w:next w:val="714"/>
    <w:link w:val="730"/>
    <w:qFormat/>
    <w:pPr>
      <w:spacing w:line="276" w:lineRule="auto"/>
    </w:pPr>
    <w:rPr>
      <w:b/>
      <w:color w:val="5b9bd5" w:themeColor="accent1"/>
      <w:sz w:val="18"/>
    </w:rPr>
  </w:style>
  <w:style w:type="paragraph" w:styleId="798">
    <w:name w:val="Указатель"/>
    <w:basedOn w:val="714"/>
    <w:qFormat/>
    <w:pPr>
      <w:suppressLineNumbers/>
    </w:pPr>
    <w:rPr>
      <w:rFonts w:ascii="PT Astra Serif" w:hAnsi="PT Astra Serif" w:cs="FreeSans"/>
    </w:rPr>
  </w:style>
  <w:style w:type="paragraph" w:styleId="799">
    <w:name w:val="footnote text"/>
    <w:basedOn w:val="714"/>
    <w:link w:val="73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00">
    <w:name w:val="endnote text"/>
    <w:basedOn w:val="714"/>
    <w:link w:val="73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01">
    <w:name w:val="toc 2"/>
    <w:next w:val="714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2">
    <w:name w:val="Plain Text1"/>
    <w:basedOn w:val="714"/>
    <w:link w:val="734"/>
    <w:qFormat/>
    <w:pPr>
      <w:spacing w:before="0" w:after="0" w:line="240" w:lineRule="auto"/>
    </w:pPr>
    <w:rPr>
      <w:rFonts w:ascii="Calibri" w:hAnsi="Calibri"/>
    </w:rPr>
  </w:style>
  <w:style w:type="paragraph" w:styleId="803">
    <w:name w:val="toc 4"/>
    <w:next w:val="714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4">
    <w:name w:val="ConsPlusNormal1"/>
    <w:link w:val="737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hi-IN"/>
    </w:rPr>
  </w:style>
  <w:style w:type="paragraph" w:styleId="805">
    <w:name w:val="toc 6"/>
    <w:next w:val="714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6">
    <w:name w:val="toc 7"/>
    <w:next w:val="714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07">
    <w:name w:val="List Paragraph1"/>
    <w:basedOn w:val="714"/>
    <w:link w:val="740"/>
    <w:qFormat/>
    <w:pPr>
      <w:contextualSpacing/>
      <w:ind w:left="720"/>
      <w:spacing w:before="0" w:after="160"/>
    </w:pPr>
  </w:style>
  <w:style w:type="paragraph" w:styleId="808">
    <w:name w:val="Footer Char1"/>
    <w:basedOn w:val="829"/>
    <w:link w:val="741"/>
    <w:qFormat/>
  </w:style>
  <w:style w:type="paragraph" w:styleId="809">
    <w:name w:val="Balloon Text1"/>
    <w:basedOn w:val="714"/>
    <w:link w:val="742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10">
    <w:name w:val="Endnote1"/>
    <w:basedOn w:val="714"/>
    <w:link w:val="743"/>
    <w:qFormat/>
    <w:pPr>
      <w:spacing w:before="0" w:after="0" w:line="240" w:lineRule="auto"/>
    </w:pPr>
    <w:rPr>
      <w:sz w:val="20"/>
    </w:rPr>
  </w:style>
  <w:style w:type="paragraph" w:styleId="811">
    <w:name w:val="List Paragraph_86d887b4-d36b-4c87-acc9-0554d425ae371"/>
    <w:link w:val="745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hi-IN"/>
    </w:rPr>
  </w:style>
  <w:style w:type="paragraph" w:styleId="812">
    <w:name w:val="Header Char1"/>
    <w:basedOn w:val="829"/>
    <w:link w:val="746"/>
    <w:qFormat/>
  </w:style>
  <w:style w:type="paragraph" w:styleId="813">
    <w:name w:val="index heading"/>
    <w:basedOn w:val="794"/>
  </w:style>
  <w:style w:type="paragraph" w:styleId="814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15">
    <w:name w:val="Heading 3 Char1"/>
    <w:basedOn w:val="829"/>
    <w:link w:val="748"/>
    <w:qFormat/>
    <w:rPr>
      <w:rFonts w:ascii="Arial" w:hAnsi="Arial"/>
      <w:sz w:val="30"/>
    </w:rPr>
  </w:style>
  <w:style w:type="paragraph" w:styleId="816">
    <w:name w:val="Intense Quote1"/>
    <w:basedOn w:val="714"/>
    <w:next w:val="714"/>
    <w:link w:val="749"/>
    <w:qFormat/>
    <w:pPr>
      <w:ind w:left="720" w:right="720"/>
      <w:spacing w:before="0" w:after="160"/>
    </w:pPr>
    <w:rPr>
      <w:i/>
    </w:rPr>
  </w:style>
  <w:style w:type="paragraph" w:styleId="817">
    <w:name w:val="Гипертекстовая ссылка1"/>
    <w:link w:val="750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hi-IN"/>
    </w:rPr>
  </w:style>
  <w:style w:type="paragraph" w:styleId="818">
    <w:name w:val="ConsPlusTitle1"/>
    <w:link w:val="75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hi-IN"/>
    </w:rPr>
  </w:style>
  <w:style w:type="paragraph" w:styleId="819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0">
    <w:name w:val="Footer"/>
    <w:basedOn w:val="714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21">
    <w:name w:val="Footnote Symbol"/>
    <w:basedOn w:val="829"/>
    <w:qFormat/>
    <w:rPr>
      <w:vertAlign w:val="superscript"/>
    </w:rPr>
  </w:style>
  <w:style w:type="paragraph" w:styleId="822">
    <w:name w:val="Header"/>
    <w:basedOn w:val="714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23">
    <w:name w:val="toc 3"/>
    <w:next w:val="714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24">
    <w:name w:val="Heading 1 Char1"/>
    <w:basedOn w:val="829"/>
    <w:link w:val="759"/>
    <w:qFormat/>
    <w:rPr>
      <w:rFonts w:ascii="Arial" w:hAnsi="Arial"/>
      <w:sz w:val="40"/>
    </w:rPr>
  </w:style>
  <w:style w:type="paragraph" w:styleId="825">
    <w:name w:val="Endnote Symbol"/>
    <w:basedOn w:val="829"/>
    <w:qFormat/>
    <w:rPr>
      <w:vertAlign w:val="superscript"/>
    </w:rPr>
  </w:style>
  <w:style w:type="paragraph" w:styleId="826">
    <w:name w:val="Heading 4 Char1"/>
    <w:basedOn w:val="829"/>
    <w:link w:val="762"/>
    <w:qFormat/>
    <w:rPr>
      <w:rFonts w:ascii="Arial" w:hAnsi="Arial"/>
      <w:b/>
      <w:sz w:val="26"/>
    </w:rPr>
  </w:style>
  <w:style w:type="paragraph" w:styleId="827">
    <w:name w:val="table of figures"/>
    <w:basedOn w:val="714"/>
    <w:next w:val="714"/>
    <w:pPr>
      <w:spacing w:before="0" w:after="0"/>
    </w:pPr>
  </w:style>
  <w:style w:type="paragraph" w:styleId="828">
    <w:name w:val="Normal_68a79cdf-85cb-48c9-89b4-da7ce745c3e61"/>
    <w:link w:val="764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hi-IN"/>
    </w:rPr>
  </w:style>
  <w:style w:type="paragraph" w:styleId="829">
    <w:name w:val="Default Paragraph Font1"/>
    <w:link w:val="765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30">
    <w:name w:val="s_11"/>
    <w:basedOn w:val="718"/>
    <w:link w:val="766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31">
    <w:name w:val="s_31"/>
    <w:basedOn w:val="718"/>
    <w:link w:val="768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32">
    <w:name w:val="Internet link"/>
    <w:basedOn w:val="829"/>
    <w:qFormat/>
    <w:rPr>
      <w:color w:val="0563c1" w:themeColor="hyperlink"/>
      <w:u w:val="single"/>
    </w:rPr>
  </w:style>
  <w:style w:type="paragraph" w:styleId="833">
    <w:name w:val="Footnote1"/>
    <w:basedOn w:val="714"/>
    <w:link w:val="771"/>
    <w:qFormat/>
    <w:pPr>
      <w:spacing w:before="0" w:after="40" w:line="240" w:lineRule="auto"/>
    </w:pPr>
    <w:rPr>
      <w:sz w:val="18"/>
    </w:rPr>
  </w:style>
  <w:style w:type="paragraph" w:styleId="834">
    <w:name w:val="Heading 5 Char1"/>
    <w:basedOn w:val="829"/>
    <w:link w:val="773"/>
    <w:qFormat/>
    <w:rPr>
      <w:rFonts w:ascii="Arial" w:hAnsi="Arial"/>
      <w:b/>
      <w:sz w:val="24"/>
    </w:rPr>
  </w:style>
  <w:style w:type="paragraph" w:styleId="835">
    <w:name w:val="toc 1"/>
    <w:next w:val="714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hi-IN"/>
    </w:rPr>
  </w:style>
  <w:style w:type="paragraph" w:styleId="836">
    <w:name w:val="Subtitle Char1"/>
    <w:basedOn w:val="829"/>
    <w:link w:val="776"/>
    <w:qFormat/>
    <w:rPr>
      <w:sz w:val="24"/>
    </w:rPr>
  </w:style>
  <w:style w:type="paragraph" w:styleId="837">
    <w:name w:val="toc 9"/>
    <w:next w:val="714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38">
    <w:name w:val="Quote1"/>
    <w:basedOn w:val="714"/>
    <w:next w:val="714"/>
    <w:link w:val="778"/>
    <w:qFormat/>
    <w:pPr>
      <w:ind w:left="720" w:right="720"/>
    </w:pPr>
    <w:rPr>
      <w:i/>
    </w:rPr>
  </w:style>
  <w:style w:type="paragraph" w:styleId="839">
    <w:name w:val="toc 8"/>
    <w:next w:val="714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40">
    <w:name w:val="Footnote_2ecfb34a-a5bf-4101-a43e-b8f6924a11a01"/>
    <w:link w:val="78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hi-IN"/>
    </w:rPr>
  </w:style>
  <w:style w:type="paragraph" w:styleId="841">
    <w:name w:val="Title Char1"/>
    <w:basedOn w:val="829"/>
    <w:link w:val="781"/>
    <w:qFormat/>
    <w:rPr>
      <w:sz w:val="48"/>
    </w:rPr>
  </w:style>
  <w:style w:type="paragraph" w:styleId="842">
    <w:name w:val="toc 5"/>
    <w:next w:val="714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hi-IN"/>
    </w:rPr>
  </w:style>
  <w:style w:type="paragraph" w:styleId="843">
    <w:name w:val="Heading 2 Char1"/>
    <w:basedOn w:val="829"/>
    <w:link w:val="783"/>
    <w:qFormat/>
    <w:rPr>
      <w:rFonts w:ascii="Arial" w:hAnsi="Arial"/>
      <w:sz w:val="34"/>
    </w:rPr>
  </w:style>
  <w:style w:type="paragraph" w:styleId="844">
    <w:name w:val="Subtitle"/>
    <w:next w:val="714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hi-IN"/>
    </w:rPr>
  </w:style>
  <w:style w:type="paragraph" w:styleId="845">
    <w:name w:val="Title"/>
    <w:next w:val="714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hi-IN"/>
    </w:rPr>
  </w:style>
  <w:style w:type="paragraph" w:styleId="846">
    <w:name w:val="No Spacing1"/>
    <w:link w:val="788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hi-IN"/>
    </w:rPr>
  </w:style>
  <w:style w:type="paragraph" w:styleId="847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48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49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50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51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numbering" w:styleId="852" w:default="1">
    <w:name w:val="Без списка"/>
    <w:uiPriority w:val="99"/>
    <w:semiHidden/>
    <w:unhideWhenUsed/>
    <w:qFormat/>
  </w:style>
  <w:style w:type="table" w:styleId="853">
    <w:name w:val="List Table 2 - Accent 6"/>
    <w:basedOn w:val="869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54">
    <w:name w:val="Grid Table 3 - Accent 4"/>
    <w:basedOn w:val="869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5">
    <w:name w:val="Bordered - Accent 6"/>
    <w:basedOn w:val="869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56">
    <w:name w:val="Table Grid"/>
    <w:basedOn w:val="86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7">
    <w:name w:val="List Table 5 Dark - Accent 3"/>
    <w:basedOn w:val="869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58">
    <w:name w:val="List Table 4 - Accent 5"/>
    <w:basedOn w:val="869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59">
    <w:name w:val="Bordered - Accent 2"/>
    <w:basedOn w:val="869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60">
    <w:name w:val="Grid Table 5 Dark- Accent 1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1">
    <w:name w:val="List Table 2 - Accent 3"/>
    <w:basedOn w:val="869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2">
    <w:name w:val="Grid Table 3 - Accent 1"/>
    <w:basedOn w:val="869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3">
    <w:name w:val="Grid Table 6 Colorful - Accent 2"/>
    <w:basedOn w:val="869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4">
    <w:name w:val="List Table 4 - Accent 3"/>
    <w:basedOn w:val="869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5">
    <w:name w:val="List Table 6 Colorful - Accent 2"/>
    <w:basedOn w:val="869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66">
    <w:name w:val="Plain Table 3"/>
    <w:basedOn w:val="869"/>
    <w:pPr>
      <w:spacing w:after="0" w:line="240" w:lineRule="auto"/>
    </w:pPr>
    <w:tblPr/>
  </w:style>
  <w:style w:type="table" w:styleId="867">
    <w:name w:val="Grid Table 5 Dark - Accent 3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8">
    <w:name w:val="Grid Table 6 Colorful - Accent 3"/>
    <w:basedOn w:val="869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9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70">
    <w:name w:val="List Table 6 Colorful - Accent 6"/>
    <w:basedOn w:val="869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1">
    <w:name w:val="Grid Table 2 - Accent 1"/>
    <w:basedOn w:val="869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2">
    <w:name w:val="Lined - Accent 3"/>
    <w:basedOn w:val="869"/>
    <w:pPr>
      <w:spacing w:after="0" w:line="240" w:lineRule="auto"/>
    </w:pPr>
    <w:tblPr/>
  </w:style>
  <w:style w:type="table" w:styleId="873">
    <w:name w:val="Plain Table 4"/>
    <w:basedOn w:val="869"/>
    <w:pPr>
      <w:spacing w:after="0" w:line="240" w:lineRule="auto"/>
    </w:pPr>
    <w:tblPr/>
  </w:style>
  <w:style w:type="table" w:styleId="874">
    <w:name w:val="List Table 4 - Accent 4"/>
    <w:basedOn w:val="869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75">
    <w:name w:val="Grid Table 4"/>
    <w:basedOn w:val="869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76">
    <w:name w:val="List Table 5 Dark - Accent 4"/>
    <w:basedOn w:val="869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7">
    <w:name w:val="List Table 7 Colorful - Accent 2"/>
    <w:basedOn w:val="869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878">
    <w:name w:val="Grid Table 1 Light - Accent 3"/>
    <w:basedOn w:val="869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79">
    <w:name w:val="List Table 7 Colorful"/>
    <w:basedOn w:val="869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880">
    <w:name w:val="List Table 5 Dark - Accent 5"/>
    <w:basedOn w:val="869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81">
    <w:name w:val="Grid Table 5 Dark - Accent 6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2">
    <w:name w:val="Grid Table 2 - Accent 3"/>
    <w:basedOn w:val="869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83">
    <w:name w:val="Grid Table 7 Colorful - Accent 6"/>
    <w:basedOn w:val="869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4">
    <w:name w:val="List Table 7 Colorful - Accent 6"/>
    <w:basedOn w:val="869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885">
    <w:name w:val="List Table 2 - Accent 5"/>
    <w:basedOn w:val="869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6">
    <w:name w:val="Grid Table 1 Light - Accent 4"/>
    <w:basedOn w:val="869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7">
    <w:name w:val="Grid Table 5 Dark - Accent 2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8">
    <w:name w:val="Bordered &amp; Lined - Accent"/>
    <w:basedOn w:val="869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89">
    <w:name w:val="Grid Table 3 - Accent 5"/>
    <w:basedOn w:val="869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90">
    <w:name w:val="List Table 1 Light - Accent 2"/>
    <w:basedOn w:val="869"/>
    <w:pPr>
      <w:spacing w:after="0" w:line="240" w:lineRule="auto"/>
    </w:pPr>
    <w:tblPr/>
  </w:style>
  <w:style w:type="table" w:styleId="891">
    <w:name w:val="Bordered &amp; Lined - Accent 1"/>
    <w:basedOn w:val="869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892">
    <w:name w:val="Grid Table 7 Colorful - Accent 1"/>
    <w:basedOn w:val="869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93">
    <w:name w:val="List Table 3 - Accent 5"/>
    <w:basedOn w:val="869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94">
    <w:name w:val="List Table 5 Dark - Accent 2"/>
    <w:basedOn w:val="869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95">
    <w:name w:val="Grid Table 4 - Accent 3"/>
    <w:basedOn w:val="869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96">
    <w:name w:val="List Table 6 Colorful - Accent 5"/>
    <w:basedOn w:val="869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97">
    <w:name w:val="List Table 5 Dark - Accent 1"/>
    <w:basedOn w:val="869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8">
    <w:name w:val="List Table 3 - Accent 1"/>
    <w:basedOn w:val="869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99">
    <w:name w:val="Grid Table 2"/>
    <w:basedOn w:val="869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0">
    <w:name w:val="Grid Table 7 Colorful"/>
    <w:basedOn w:val="869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1">
    <w:name w:val="Grid Table 3"/>
    <w:basedOn w:val="869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2">
    <w:name w:val="Grid Table 7 Colorful - Accent 5"/>
    <w:basedOn w:val="869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3">
    <w:name w:val="Grid Table 6 Colorful - Accent 5"/>
    <w:basedOn w:val="869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4">
    <w:name w:val="Bordered &amp; Lined - Accent 3"/>
    <w:basedOn w:val="869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05">
    <w:name w:val="List Table 3"/>
    <w:basedOn w:val="86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6">
    <w:name w:val="Grid Table 2 - Accent 2"/>
    <w:basedOn w:val="869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7">
    <w:name w:val="Grid Table 2 - Accent 6"/>
    <w:basedOn w:val="869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8">
    <w:name w:val="List Table 5 Dark - Accent 6"/>
    <w:basedOn w:val="869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09">
    <w:name w:val="List Table 6 Colorful"/>
    <w:basedOn w:val="869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10">
    <w:name w:val="Grid Table 6 Colorful"/>
    <w:basedOn w:val="869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1">
    <w:name w:val="List Table 1 Light"/>
    <w:basedOn w:val="869"/>
    <w:pPr>
      <w:spacing w:after="0" w:line="240" w:lineRule="auto"/>
    </w:pPr>
    <w:tblPr/>
  </w:style>
  <w:style w:type="table" w:styleId="912">
    <w:name w:val="Lined - Accent 1"/>
    <w:basedOn w:val="869"/>
    <w:pPr>
      <w:spacing w:after="0" w:line="240" w:lineRule="auto"/>
    </w:pPr>
    <w:tblPr/>
  </w:style>
  <w:style w:type="table" w:styleId="913">
    <w:name w:val="Bordered - Accent 5"/>
    <w:basedOn w:val="869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4">
    <w:name w:val="Grid Table 3 - Accent 6"/>
    <w:basedOn w:val="869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5">
    <w:name w:val="Lined - Accent 2"/>
    <w:basedOn w:val="869"/>
    <w:pPr>
      <w:spacing w:after="0" w:line="240" w:lineRule="auto"/>
    </w:pPr>
    <w:tblPr/>
  </w:style>
  <w:style w:type="table" w:styleId="916">
    <w:name w:val="List Table 5 Dark"/>
    <w:basedOn w:val="869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7">
    <w:name w:val="Bordered &amp; Lined - Accent 5"/>
    <w:basedOn w:val="869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18">
    <w:name w:val="List Table 2 - Accent 1"/>
    <w:basedOn w:val="869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9">
    <w:name w:val="Bordered - Accent 1"/>
    <w:basedOn w:val="869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20">
    <w:name w:val="Grid Table 1 Light - Accent 2"/>
    <w:basedOn w:val="869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21">
    <w:name w:val="List Table 3 - Accent 2"/>
    <w:basedOn w:val="869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22">
    <w:name w:val="Grid Table 2 - Accent 5"/>
    <w:basedOn w:val="869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3">
    <w:name w:val="List Table 7 Colorful - Accent 4"/>
    <w:basedOn w:val="869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24">
    <w:name w:val="Grid Table 4 - Accent 2"/>
    <w:basedOn w:val="869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25">
    <w:name w:val="List Table 1 Light - Accent 5"/>
    <w:basedOn w:val="869"/>
    <w:pPr>
      <w:spacing w:after="0" w:line="240" w:lineRule="auto"/>
    </w:pPr>
    <w:tblPr/>
  </w:style>
  <w:style w:type="table" w:styleId="926">
    <w:name w:val="Grid Table 4 - Accent 6"/>
    <w:basedOn w:val="869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7">
    <w:name w:val="Grid Table 5 Dark - Accent 5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8">
    <w:name w:val="List Table 3 - Accent 4"/>
    <w:basedOn w:val="869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29">
    <w:name w:val="Grid Table 7 Colorful - Accent 3"/>
    <w:basedOn w:val="869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30">
    <w:name w:val="Grid Table 5 Dark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1">
    <w:name w:val="Grid Table 7 Colorful - Accent 2"/>
    <w:basedOn w:val="869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2">
    <w:name w:val="List Table 6 Colorful - Accent 1"/>
    <w:basedOn w:val="869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33">
    <w:name w:val="Plain Table 5"/>
    <w:basedOn w:val="869"/>
    <w:pPr>
      <w:spacing w:after="0" w:line="240" w:lineRule="auto"/>
    </w:pPr>
    <w:tblPr/>
  </w:style>
  <w:style w:type="table" w:styleId="934">
    <w:name w:val="Сетка таблицы2"/>
    <w:basedOn w:val="869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5">
    <w:name w:val="Grid Table 1 Light - Accent 1"/>
    <w:basedOn w:val="869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6">
    <w:name w:val="Grid Table 7 Colorful - Accent 4"/>
    <w:basedOn w:val="869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7">
    <w:name w:val="List Table 6 Colorful - Accent 3"/>
    <w:basedOn w:val="869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8">
    <w:name w:val="List Table 2 - Accent 2"/>
    <w:basedOn w:val="869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39">
    <w:name w:val="Plain Table 1"/>
    <w:basedOn w:val="86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0">
    <w:name w:val="Grid Table 5 Dark- Accent 4"/>
    <w:basedOn w:val="86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1">
    <w:name w:val="List Table 2"/>
    <w:basedOn w:val="869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42">
    <w:name w:val="List Table 7 Colorful - Accent 5"/>
    <w:basedOn w:val="869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43">
    <w:name w:val="List Table 3 - Accent 3"/>
    <w:basedOn w:val="869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44">
    <w:name w:val="Bordered"/>
    <w:basedOn w:val="869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45">
    <w:name w:val="List Table 4"/>
    <w:basedOn w:val="86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46">
    <w:name w:val="List Table 7 Colorful - Accent 1"/>
    <w:basedOn w:val="869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47">
    <w:name w:val="List Table 4 - Accent 1"/>
    <w:basedOn w:val="869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48">
    <w:name w:val="Table Grid Light"/>
    <w:basedOn w:val="86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9">
    <w:name w:val="Grid Table 4 - Accent 1"/>
    <w:basedOn w:val="869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50">
    <w:name w:val="Grid Table 3 - Accent 3"/>
    <w:basedOn w:val="869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1">
    <w:name w:val="Сетка таблицы1"/>
    <w:basedOn w:val="869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2">
    <w:name w:val="Bordered &amp; Lined - Accent 6"/>
    <w:basedOn w:val="869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3">
    <w:name w:val="Plain Table 2"/>
    <w:basedOn w:val="86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4">
    <w:name w:val="Grid Table 4 - Accent 4"/>
    <w:basedOn w:val="869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55">
    <w:name w:val="Grid Table 3 - Accent 2"/>
    <w:basedOn w:val="869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6">
    <w:name w:val="Bordered &amp; Lined - Accent 4"/>
    <w:basedOn w:val="869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57">
    <w:name w:val="Grid Table 4 - Accent 5"/>
    <w:basedOn w:val="869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58">
    <w:name w:val="List Table 7 Colorful - Accent 3"/>
    <w:basedOn w:val="869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59">
    <w:name w:val="List Table 3 - Accent 6"/>
    <w:basedOn w:val="869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60">
    <w:name w:val="Lined - Accent 6"/>
    <w:basedOn w:val="869"/>
    <w:pPr>
      <w:spacing w:after="0" w:line="240" w:lineRule="auto"/>
    </w:pPr>
    <w:tblPr/>
  </w:style>
  <w:style w:type="table" w:styleId="961">
    <w:name w:val="Lined - Accent 4"/>
    <w:basedOn w:val="869"/>
    <w:pPr>
      <w:spacing w:after="0" w:line="240" w:lineRule="auto"/>
    </w:pPr>
    <w:tblPr/>
  </w:style>
  <w:style w:type="table" w:styleId="962">
    <w:name w:val="List Table 2 - Accent 4"/>
    <w:basedOn w:val="869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63">
    <w:name w:val="List Table 6 Colorful - Accent 4"/>
    <w:basedOn w:val="869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64">
    <w:name w:val="Grid Table 1 Light"/>
    <w:basedOn w:val="869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65">
    <w:name w:val="Bordered &amp; Lined - Accent 2"/>
    <w:basedOn w:val="869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66">
    <w:name w:val="List Table 1 Light - Accent 4"/>
    <w:basedOn w:val="869"/>
    <w:pPr>
      <w:spacing w:after="0" w:line="240" w:lineRule="auto"/>
    </w:pPr>
    <w:tblPr/>
  </w:style>
  <w:style w:type="table" w:styleId="967">
    <w:name w:val="Grid Table 2 - Accent 4"/>
    <w:basedOn w:val="869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8">
    <w:name w:val="Grid Table 1 Light - Accent 5"/>
    <w:basedOn w:val="869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69">
    <w:name w:val="Grid Table 6 Colorful - Accent 4"/>
    <w:basedOn w:val="869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70">
    <w:name w:val="Grid Table 6 Colorful - Accent 1"/>
    <w:basedOn w:val="869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71">
    <w:name w:val="Grid Table 1 Light - Accent 6"/>
    <w:basedOn w:val="869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72">
    <w:name w:val="Lined - Accent 5"/>
    <w:basedOn w:val="869"/>
    <w:pPr>
      <w:spacing w:after="0" w:line="240" w:lineRule="auto"/>
    </w:pPr>
    <w:tblPr/>
  </w:style>
  <w:style w:type="table" w:styleId="973">
    <w:name w:val="List Table 1 Light - Accent 3"/>
    <w:basedOn w:val="869"/>
    <w:pPr>
      <w:spacing w:after="0" w:line="240" w:lineRule="auto"/>
    </w:pPr>
    <w:tblPr/>
  </w:style>
  <w:style w:type="table" w:styleId="974">
    <w:name w:val="Grid Table 6 Colorful - Accent 6"/>
    <w:basedOn w:val="869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75">
    <w:name w:val="List Table 1 Light - Accent 1"/>
    <w:basedOn w:val="869"/>
    <w:pPr>
      <w:spacing w:after="0" w:line="240" w:lineRule="auto"/>
    </w:pPr>
    <w:tblPr/>
  </w:style>
  <w:style w:type="table" w:styleId="976">
    <w:name w:val="Bordered - Accent 3"/>
    <w:basedOn w:val="869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7">
    <w:name w:val="Bordered - Accent 4"/>
    <w:basedOn w:val="869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78">
    <w:name w:val="List Table 1 Light - Accent 6"/>
    <w:basedOn w:val="869"/>
    <w:pPr>
      <w:spacing w:after="0" w:line="240" w:lineRule="auto"/>
    </w:pPr>
    <w:tblPr/>
  </w:style>
  <w:style w:type="table" w:styleId="979">
    <w:name w:val="List Table 4 - Accent 6"/>
    <w:basedOn w:val="869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80">
    <w:name w:val="List Table 4 - Accent 2"/>
    <w:basedOn w:val="869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1">
    <w:name w:val="Lined - Accent"/>
    <w:basedOn w:val="869"/>
    <w:pPr>
      <w:spacing w:after="0" w:line="240" w:lineRule="auto"/>
    </w:pPr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20</cp:revision>
  <dcterms:modified xsi:type="dcterms:W3CDTF">2026-10-28T02:43:50Z</dcterms:modified>
</cp:coreProperties>
</file>