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76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32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47700" cy="807720"/>
                <wp:effectExtent l="0" t="0" r="0" b="0"/>
                <wp:wrapTight wrapText="bothSides">
                  <wp:wrapPolygon edited="1">
                    <wp:start x="0" y="0"/>
                    <wp:lineTo x="0" y="20887"/>
                    <wp:lineTo x="20965" y="20887"/>
                    <wp:lineTo x="20965" y="0"/>
                    <wp:lineTo x="0" y="0"/>
                  </wp:wrapPolygon>
                </wp:wrapTight>
                <wp:docPr id="1" name="Pictur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647700" cy="8077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1658240;o:allowoverlap:true;o:allowincell:true;mso-position-horizontal-relative:margin;mso-position-horizontal:center;mso-position-vertical-relative:text;margin-top:0.00pt;mso-position-vertical:absolute;width:51.00pt;height:63.60pt;mso-wrap-distance-left:9.00pt;mso-wrap-distance-top:0.00pt;mso-wrap-distance-right:9.00pt;mso-wrap-distance-bottom:0.00pt;" wrapcoords="0 0 0 96699 97060 96699 97060 0 0 0" stroked="false">
                <v:path textboxrect="0,0,0,0"/>
                <w10:wrap type="tight"/>
                <v:imagedata r:id="rId11" o:title=""/>
              </v:shape>
            </w:pict>
          </mc:Fallback>
        </mc:AlternateConten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jc w:val="center"/>
        <w:spacing w:after="0" w:line="360" w:lineRule="auto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</w:r>
      <w:r>
        <w:rPr>
          <w:rFonts w:ascii="Times New Roman" w:hAnsi="Times New Roman"/>
          <w:sz w:val="32"/>
        </w:rPr>
      </w:r>
      <w:r>
        <w:rPr>
          <w:rFonts w:ascii="Times New Roman" w:hAnsi="Times New Roman"/>
          <w:sz w:val="32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spacing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АДМИНИСТРАЦИЯ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ГУБЕРНАТОРА КАМЧАТСКОГО КРАЯ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ПРИКАЗ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>
        <w:tblPrEx/>
        <w:trPr>
          <w:trHeight w:val="185"/>
        </w:trPr>
        <w:tc>
          <w:tcPr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ind w:left="142" w:hanging="142"/>
              <w:spacing w:after="0" w:line="240" w:lineRule="auto"/>
              <w:rPr>
                <w:rFonts w:ascii="Times New Roman" w:hAnsi="Times New Roman"/>
                <w:sz w:val="24"/>
              </w:rPr>
            </w:pPr>
            <w:r/>
            <w:bookmarkStart w:id="0" w:name="REGNUMDATESTAMP"/>
            <w:r>
              <w:rPr>
                <w:rFonts w:ascii="Times New Roman" w:hAnsi="Times New Roman"/>
                <w:color w:val="ffffff"/>
                <w:sz w:val="24"/>
              </w:rPr>
              <w:t xml:space="preserve"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 xml:space="preserve">]</w:t>
            </w:r>
            <w:bookmarkEnd w:id="0"/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47"/>
        </w:trPr>
        <w:tc>
          <w:tcPr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 xml:space="preserve">г. Петропавловск-Камчатский</w:t>
            </w:r>
            <w:r>
              <w:rPr>
                <w:rFonts w:ascii="Times New Roman" w:hAnsi="Times New Roman"/>
                <w:u w:val="single"/>
              </w:rPr>
            </w:r>
            <w:r>
              <w:rPr>
                <w:rFonts w:ascii="Times New Roman" w:hAnsi="Times New Roman"/>
                <w:u w:val="single"/>
              </w:rPr>
            </w:r>
          </w:p>
        </w:tc>
      </w:tr>
      <w:tr>
        <w:tblPrEx/>
        <w:trPr>
          <w:trHeight w:val="80"/>
        </w:trPr>
        <w:tc>
          <w:tcPr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left="30"/>
        <w:jc w:val="center"/>
        <w:spacing w:after="0" w:line="240" w:lineRule="auto"/>
        <w:rPr>
          <w:rFonts w:ascii="Times New Roman" w:hAnsi="Times New Roman"/>
          <w:b/>
          <w:color w:val="auto"/>
          <w:sz w:val="28"/>
          <w:szCs w:val="28"/>
        </w:rPr>
      </w:pPr>
      <w:r>
        <w:rPr>
          <w:rFonts w:ascii="Times New Roman" w:hAnsi="Times New Roman"/>
          <w:b/>
          <w:color w:val="auto"/>
          <w:sz w:val="28"/>
          <w:szCs w:val="28"/>
        </w:rPr>
        <w:t xml:space="preserve">О внесении изменений в приложение к приказу Администрации Губернатора </w:t>
      </w:r>
      <w:r>
        <w:rPr>
          <w:rFonts w:ascii="Times New Roman" w:hAnsi="Times New Roman"/>
          <w:b/>
          <w:color w:val="auto"/>
          <w:sz w:val="28"/>
          <w:szCs w:val="28"/>
        </w:rPr>
      </w:r>
      <w:r>
        <w:rPr>
          <w:rFonts w:ascii="Times New Roman" w:hAnsi="Times New Roman"/>
          <w:b/>
          <w:color w:val="auto"/>
          <w:sz w:val="28"/>
          <w:szCs w:val="28"/>
        </w:rPr>
      </w:r>
      <w:r>
        <w:rPr>
          <w:rFonts w:ascii="Times New Roman" w:hAnsi="Times New Roman"/>
          <w:b/>
          <w:color w:val="auto"/>
          <w:sz w:val="28"/>
          <w:szCs w:val="28"/>
        </w:rPr>
        <w:t xml:space="preserve">Камчатского кр</w:t>
      </w:r>
      <w:r>
        <w:rPr>
          <w:rFonts w:ascii="Times New Roman" w:hAnsi="Times New Roman"/>
          <w:b/>
          <w:color w:val="auto"/>
          <w:sz w:val="28"/>
          <w:szCs w:val="28"/>
        </w:rPr>
        <w:t xml:space="preserve">ая от 28.06.2022 № 127-ОД «Об утверждении Порядка определения объема и условий предоставления из краевого бюджета субсидий на иные цели краевым государственным бюджетным и автономным учреждениям, подведомственным Администрации Губернатора Камчатского края»</w:t>
      </w:r>
      <w:r>
        <w:rPr>
          <w:rFonts w:ascii="Times New Roman" w:hAnsi="Times New Roman"/>
          <w:b/>
          <w:color w:val="auto"/>
          <w:sz w:val="28"/>
          <w:szCs w:val="28"/>
        </w:rPr>
      </w:r>
      <w:r>
        <w:rPr>
          <w:rFonts w:ascii="Times New Roman" w:hAnsi="Times New Roman"/>
          <w:b/>
          <w:color w:val="auto"/>
          <w:sz w:val="28"/>
          <w:szCs w:val="28"/>
        </w:rPr>
      </w:r>
      <w:r>
        <w:rPr>
          <w:rFonts w:ascii="Times New Roman" w:hAnsi="Times New Roman"/>
          <w:b/>
          <w:color w:val="auto"/>
          <w:sz w:val="28"/>
          <w:szCs w:val="28"/>
        </w:rPr>
      </w:r>
    </w:p>
    <w:p>
      <w:pPr>
        <w:ind w:left="30"/>
        <w:jc w:val="center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ПРИКАЗЫВАЮ: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pStyle w:val="910"/>
        <w:numPr>
          <w:ilvl w:val="0"/>
          <w:numId w:val="4"/>
        </w:numPr>
        <w:ind w:left="0" w:right="0" w:firstLine="709"/>
        <w:jc w:val="both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Внести в приложение к приказу Администрации Губернатора Камчатского края от 28.06.2022 № 127-ОД «Об утверждении Порядка опре</w:t>
      </w:r>
      <w:r>
        <w:rPr>
          <w:rFonts w:ascii="Times New Roman" w:hAnsi="Times New Roman"/>
          <w:color w:val="auto"/>
          <w:sz w:val="28"/>
          <w:szCs w:val="28"/>
        </w:rPr>
        <w:t xml:space="preserve">деления объема и условий предоставления из краевого бюджета субсидий на иные цели краевым государственным бюджетным и автономным учреждениям, подведомственным Администрации Губернатора Камчатского края» следующие изменения:</w:t>
      </w:r>
      <w:r>
        <w:rPr>
          <w:rFonts w:ascii="Times New Roman" w:hAnsi="Times New Roman"/>
          <w:color w:val="auto"/>
          <w:sz w:val="28"/>
          <w:szCs w:val="28"/>
        </w:rPr>
      </w: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910"/>
        <w:ind w:left="0" w:firstLine="709"/>
        <w:jc w:val="both"/>
        <w:spacing w:after="0" w:line="240" w:lineRule="auto"/>
        <w:rPr>
          <w:rFonts w:ascii="Times New Roman" w:hAnsi="Times New Roman"/>
          <w:color w:val="auto"/>
          <w:sz w:val="28"/>
          <w:szCs w:val="28"/>
          <w:highlight w:val="none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1) часть 3 дополнить пунктом 10 следующего содержания:</w:t>
      </w:r>
      <w:r>
        <w:rPr>
          <w:rFonts w:ascii="Times New Roman" w:hAnsi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/>
          <w:color w:val="auto"/>
          <w:sz w:val="28"/>
          <w:szCs w:val="28"/>
          <w:highlight w:val="none"/>
        </w:rPr>
      </w:r>
    </w:p>
    <w:p>
      <w:pPr>
        <w:ind w:left="0" w:right="0" w:firstLine="708"/>
        <w:jc w:val="both"/>
        <w:spacing w:before="0" w:after="0" w:line="240" w:lineRule="auto"/>
        <w:rPr>
          <w:rFonts w:ascii="Times New Roman" w:hAnsi="Times New Roman" w:cs="Times New Roman"/>
          <w:b w:val="0"/>
          <w:bCs w:val="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«10) закупка товаров,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том числе товаров двойного назначения, беспилотных летательных аппаратов, средств 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адиосвязи, электроники, приборов ночного видения, тепловизионных биноклей и прицелов, средств обнаружения беспилотных летательных аппаратов, приборов обнаружения оптических, лазерных и иных систем наведения, автотранспорта и автозапчастей, обмундирования,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туристического снаряжения, лекарственных препаратов и медицинских изделий, средств личной гигиены, продовольствия, стройматериалов и инструментов, обработанных и необработанных лесоматериалов, работ (услуг)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в целях реализации специальной меры в сфере экономики в соответствии с постановлением Правительства Камчатского края от 04.10.2022 № 524-П «О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б определении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Уполномоченного исполнительного органа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Камчатского края и уполномоченной организации» (далее – постановление)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910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  <w:t xml:space="preserve">Результатом предоставления субсидии является</w:t>
      </w:r>
      <w:r>
        <w:rPr>
          <w:rFonts w:ascii="Times New Roman" w:hAnsi="Times New Roman" w:cs="Times New Roman"/>
          <w:sz w:val="28"/>
          <w:szCs w:val="28"/>
        </w:rPr>
        <w:t xml:space="preserve"> закупка товаров, работ (услуг).</w:t>
      </w:r>
      <w:r>
        <w:rPr>
          <w:rFonts w:ascii="Times New Roman" w:hAnsi="Times New Roman" w:cs="Times New Roman"/>
          <w:color w:val="auto"/>
          <w:sz w:val="28"/>
          <w:szCs w:val="28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</w:p>
    <w:p>
      <w:pPr>
        <w:pStyle w:val="910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  <w:t xml:space="preserve">Показателем, необходимым для достижения результата предоставления субсидии, является количество приобретенного товара, работ (услуг).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»;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</w:p>
    <w:p>
      <w:pPr>
        <w:pStyle w:val="910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2) в части 6: </w:t>
      </w:r>
      <w:r>
        <w:rPr>
          <w:rFonts w:ascii="Times New Roman" w:hAnsi="Times New Roman" w:cs="Times New Roman"/>
          <w:color w:val="auto"/>
          <w:sz w:val="28"/>
          <w:szCs w:val="28"/>
        </w:rPr>
      </w:r>
    </w:p>
    <w:p>
      <w:pPr>
        <w:pStyle w:val="910"/>
        <w:ind w:left="0" w:firstLine="709"/>
        <w:jc w:val="both"/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а) в подпункте «ж» пункта 3 слово «период.» заменить словом «период;»;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  <w:r/>
    </w:p>
    <w:p>
      <w:pPr>
        <w:pStyle w:val="910"/>
        <w:ind w:left="0" w:firstLine="709"/>
        <w:jc w:val="both"/>
        <w:spacing w:after="0" w:line="240" w:lineRule="auto"/>
        <w:rPr>
          <w:rFonts w:ascii="Times New Roman" w:hAnsi="Times New Roman"/>
          <w:color w:val="auto"/>
          <w:sz w:val="28"/>
          <w:szCs w:val="28"/>
          <w:highlight w:val="none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б) дополнить подпунктом «з» следующего содержания:</w:t>
      </w:r>
      <w:r>
        <w:rPr>
          <w:rFonts w:ascii="Times New Roman" w:hAnsi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/>
          <w:color w:val="auto"/>
          <w:sz w:val="28"/>
          <w:szCs w:val="28"/>
          <w:highlight w:val="none"/>
        </w:rPr>
      </w:r>
    </w:p>
    <w:p>
      <w:pPr>
        <w:pStyle w:val="910"/>
        <w:ind w:left="0"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«з)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заявки, направленные уполномоченными Министерством обороны Российской Федерации центральными органами военного управления (иными подразделениями),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органами управления военных округов, территориальными органами, в том числе военными комиссариатами, Министерства обороны Российской Федерации, подведомственными Министерству обороны Российской Федерации учреждениями (далее – уполномоченный орган Министер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ства обороны), территориальными органами Министерства Российской Федерации по делам гражданской обороны, чрезвычайным ситуациям и ликвидации последствий стихийных бедствий, территориальными органами Министерства внутренних дел Российской Федерации, воински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ми частями, подразделениями (органами), организациями войск национальной гвардии Российской Федерации и территориальными органами Федеральной службы войск национальной гвардии Российской Федерации, органами федеральной службы безопасности, территориальными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органами Федеральной службы исполнения наказаний и рассмотренные в соответствии с постановлением (в случае, если субсидия предоставляется в соответствии с пунктом 10 части 3 настоящего Порядка)»;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10"/>
        <w:ind w:left="0" w:firstLine="709"/>
        <w:jc w:val="both"/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3) в части 7 слова «пунктами 1–8» заменить словами «пунктами 1–8, 10».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</w:r>
    </w:p>
    <w:p>
      <w:pPr>
        <w:pStyle w:val="910"/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/>
          <w:color w:val="auto"/>
          <w:sz w:val="28"/>
          <w:szCs w:val="28"/>
          <w:highlight w:val="none"/>
        </w:rPr>
        <w:t xml:space="preserve">2. Настоящий приказ вступает в силу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после дня</w:t>
      </w:r>
      <w:r>
        <w:rPr>
          <w:rFonts w:ascii="Times New Roman" w:hAnsi="Times New Roman" w:cs="Times New Roman"/>
          <w:bCs/>
          <w:sz w:val="28"/>
          <w:szCs w:val="28"/>
        </w:rPr>
        <w:t xml:space="preserve"> его официального опубликования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10"/>
        <w:ind w:left="0" w:firstLine="709"/>
        <w:jc w:val="both"/>
        <w:spacing w:after="0" w:line="240" w:lineRule="auto"/>
        <w:rPr>
          <w:rFonts w:ascii="Times New Roman" w:hAnsi="Times New Roman"/>
          <w:color w:val="auto"/>
          <w:sz w:val="28"/>
          <w:szCs w:val="28"/>
          <w:highlight w:val="none"/>
        </w:rPr>
      </w:pPr>
      <w:r>
        <w:rPr>
          <w:rFonts w:ascii="Times New Roman" w:hAnsi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/>
          <w:color w:val="auto"/>
          <w:sz w:val="28"/>
          <w:szCs w:val="28"/>
          <w:highlight w:val="none"/>
        </w:rPr>
      </w:r>
    </w:p>
    <w:p>
      <w:pPr>
        <w:pStyle w:val="910"/>
        <w:ind w:left="0" w:firstLine="709"/>
        <w:jc w:val="both"/>
        <w:spacing w:after="0" w:line="240" w:lineRule="auto"/>
        <w:rPr>
          <w:rFonts w:ascii="Times New Roman" w:hAnsi="Times New Roman"/>
          <w:color w:val="auto"/>
          <w:sz w:val="28"/>
          <w:szCs w:val="28"/>
          <w:highlight w:val="none"/>
        </w:rPr>
      </w:pPr>
      <w:r>
        <w:rPr>
          <w:rFonts w:ascii="Times New Roman" w:hAnsi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/>
          <w:color w:val="auto"/>
          <w:sz w:val="28"/>
          <w:szCs w:val="28"/>
          <w:highlight w:val="none"/>
        </w:rPr>
      </w:r>
    </w:p>
    <w:p>
      <w:pPr>
        <w:pStyle w:val="910"/>
        <w:ind w:left="0" w:firstLine="709"/>
        <w:jc w:val="both"/>
        <w:spacing w:after="0" w:line="240" w:lineRule="auto"/>
        <w:rPr>
          <w:rFonts w:ascii="Times New Roman" w:hAnsi="Times New Roman"/>
          <w:color w:val="auto"/>
          <w:sz w:val="28"/>
          <w:szCs w:val="28"/>
          <w:highlight w:val="none"/>
        </w:rPr>
      </w:pPr>
      <w:r>
        <w:rPr>
          <w:rFonts w:ascii="Times New Roman" w:hAnsi="Times New Roman" w:cs="Times New Roman"/>
          <w:bCs/>
          <w:sz w:val="28"/>
          <w:szCs w:val="28"/>
          <w:highlight w:val="none"/>
        </w:rPr>
      </w:r>
      <w:r>
        <w:rPr>
          <w:rFonts w:ascii="Times New Roman" w:hAnsi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/>
          <w:color w:val="auto"/>
          <w:sz w:val="28"/>
          <w:szCs w:val="28"/>
          <w:highlight w:val="none"/>
        </w:rPr>
      </w:r>
    </w:p>
    <w:tbl>
      <w:tblPr>
        <w:tblW w:w="9670" w:type="dxa"/>
        <w:tblInd w:w="-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18"/>
        <w:gridCol w:w="3827"/>
        <w:gridCol w:w="2125"/>
      </w:tblGrid>
      <w:tr>
        <w:tblPrEx/>
        <w:trPr>
          <w:trHeight w:val="766"/>
        </w:trPr>
        <w:tc>
          <w:tcPr>
            <w:shd w:val="clear" w:color="ffffff" w:fill="ffffff"/>
            <w:tcMar>
              <w:left w:w="0" w:type="dxa"/>
              <w:top w:w="0" w:type="dxa"/>
              <w:right w:w="0" w:type="dxa"/>
              <w:bottom w:w="0" w:type="dxa"/>
            </w:tcMar>
            <w:tcW w:w="3718" w:type="dxa"/>
            <w:textDirection w:val="lrTb"/>
            <w:noWrap w:val="false"/>
          </w:tcPr>
          <w:p>
            <w:pPr>
              <w:ind w:left="30" w:right="27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highlight w:val="white"/>
              </w:rPr>
              <w:t xml:space="preserve">Временно и</w:t>
            </w:r>
            <w:r>
              <w:rPr>
                <w:rFonts w:ascii="Times New Roman" w:hAnsi="Times New Roman"/>
                <w:color w:val="000000" w:themeColor="text1"/>
                <w:sz w:val="28"/>
                <w:highlight w:val="white"/>
              </w:rPr>
              <w:t xml:space="preserve">сполняющий обязанности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  <w:highlight w:val="white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8"/>
                <w:highlight w:val="white"/>
              </w:rPr>
              <w:t xml:space="preserve">Руководителя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  <w:highlight w:val="white"/>
              </w:rPr>
            </w:r>
          </w:p>
          <w:p>
            <w:pPr>
              <w:ind w:left="30" w:right="27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highlight w:val="white"/>
              </w:rPr>
              <w:t xml:space="preserve">Администрации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Mar>
              <w:left w:w="0" w:type="dxa"/>
              <w:top w:w="0" w:type="dxa"/>
              <w:right w:w="0" w:type="dxa"/>
              <w:bottom w:w="0" w:type="dxa"/>
            </w:tcMar>
            <w:tcW w:w="382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ffffff" w:themeColor="background1"/>
                <w:sz w:val="24"/>
                <w:highlight w:val="white"/>
              </w:rPr>
            </w:pPr>
            <w:r>
              <w:rPr>
                <w:color w:val="ffffff" w:themeColor="background1"/>
                <w:highlight w:val="white"/>
              </w:rPr>
            </w:r>
            <w:bookmarkStart w:id="0" w:name="undefined"/>
            <w:r>
              <w:rPr>
                <w:rFonts w:ascii="Times New Roman" w:hAnsi="Times New Roman"/>
                <w:color w:val="ffffff" w:themeColor="background1"/>
                <w:sz w:val="24"/>
                <w:highlight w:val="white"/>
              </w:rPr>
              <w:t xml:space="preserve">[горизонтальный штамп подписи 1]</w:t>
            </w:r>
            <w:bookmarkEnd w:id="0"/>
            <w:r>
              <w:rPr>
                <w:rFonts w:ascii="Times New Roman" w:hAnsi="Times New Roman"/>
                <w:color w:val="ffffff" w:themeColor="background1"/>
                <w:sz w:val="24"/>
                <w:highlight w:val="white"/>
              </w:rPr>
            </w:r>
            <w:r>
              <w:rPr>
                <w:rFonts w:ascii="Times New Roman" w:hAnsi="Times New Roman"/>
                <w:color w:val="ffffff" w:themeColor="background1"/>
                <w:sz w:val="24"/>
                <w:highlight w:val="white"/>
              </w:rPr>
            </w:r>
          </w:p>
        </w:tc>
        <w:tc>
          <w:tcPr>
            <w:shd w:val="clear" w:color="ffffff" w:fill="ffffff"/>
            <w:tcMar>
              <w:left w:w="0" w:type="dxa"/>
              <w:top w:w="0" w:type="dxa"/>
              <w:right w:w="0" w:type="dxa"/>
              <w:bottom w:w="0" w:type="dxa"/>
            </w:tcMar>
            <w:tcW w:w="2125" w:type="dxa"/>
            <w:textDirection w:val="lrTb"/>
            <w:noWrap w:val="false"/>
          </w:tcPr>
          <w:p>
            <w:pPr>
              <w:ind w:right="135"/>
              <w:jc w:val="right"/>
              <w:spacing w:after="0" w:line="240" w:lineRule="auto"/>
              <w:rPr>
                <w:rFonts w:ascii="Times New Roman" w:hAnsi="Times New Roman"/>
                <w:color w:val="auto"/>
                <w:sz w:val="28"/>
              </w:rPr>
            </w:pPr>
            <w:r>
              <w:rPr>
                <w:rFonts w:ascii="Times New Roman" w:hAnsi="Times New Roman"/>
                <w:color w:val="auto"/>
                <w:sz w:val="28"/>
              </w:rPr>
            </w:r>
            <w:r>
              <w:rPr>
                <w:rFonts w:ascii="Times New Roman" w:hAnsi="Times New Roman"/>
                <w:color w:val="auto"/>
                <w:sz w:val="28"/>
              </w:rPr>
            </w:r>
            <w:r>
              <w:rPr>
                <w:rFonts w:ascii="Times New Roman" w:hAnsi="Times New Roman"/>
                <w:color w:val="auto"/>
                <w:sz w:val="28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color w:val="auto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color w:val="auto"/>
                <w:sz w:val="28"/>
                <w:szCs w:val="28"/>
                <w:highlight w:val="none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А.А. Кравченко</w:t>
            </w:r>
            <w:r>
              <w:rPr>
                <w:rFonts w:ascii="Times New Roman" w:hAnsi="Times New Roman"/>
                <w:color w:val="auto"/>
                <w:sz w:val="28"/>
                <w:szCs w:val="28"/>
                <w:highlight w:val="none"/>
              </w:rPr>
            </w:r>
            <w:r>
              <w:rPr>
                <w:rFonts w:ascii="Times New Roman" w:hAnsi="Times New Roman"/>
                <w:color w:val="auto"/>
                <w:sz w:val="28"/>
                <w:szCs w:val="28"/>
                <w:highlight w:val="none"/>
              </w:rPr>
            </w:r>
          </w:p>
        </w:tc>
      </w:tr>
    </w:tbl>
    <w:p>
      <w:pPr>
        <w:pStyle w:val="910"/>
        <w:ind w:left="4678" w:firstLine="0"/>
        <w:jc w:val="both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910"/>
        <w:ind w:left="4678" w:firstLine="0"/>
        <w:jc w:val="both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910"/>
        <w:ind w:left="4678" w:firstLine="0"/>
        <w:jc w:val="both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910"/>
        <w:ind w:left="4678" w:firstLine="0"/>
        <w:jc w:val="both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910"/>
        <w:ind w:left="4678" w:firstLine="0"/>
        <w:jc w:val="both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910"/>
        <w:ind w:left="4678" w:firstLine="0"/>
        <w:jc w:val="both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910"/>
        <w:ind w:left="4678" w:firstLine="0"/>
        <w:jc w:val="both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910"/>
        <w:ind w:left="4678" w:firstLine="0"/>
        <w:jc w:val="both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910"/>
        <w:ind w:left="4678" w:firstLine="0"/>
        <w:jc w:val="both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910"/>
        <w:ind w:left="4678" w:firstLine="0"/>
        <w:jc w:val="both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  <w:r>
        <w:rPr>
          <w:rFonts w:ascii="Times New Roman" w:hAnsi="Times New Roman"/>
          <w:color w:val="auto"/>
          <w:sz w:val="28"/>
          <w:szCs w:val="28"/>
        </w:rPr>
      </w: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910"/>
        <w:ind w:left="0"/>
        <w:jc w:val="center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  <w:r>
        <w:rPr>
          <w:rFonts w:ascii="Times New Roman" w:hAnsi="Times New Roman"/>
          <w:color w:val="auto"/>
          <w:sz w:val="28"/>
          <w:szCs w:val="28"/>
        </w:rPr>
      </w:r>
      <w:r>
        <w:rPr>
          <w:rFonts w:ascii="Times New Roman" w:hAnsi="Times New Roman"/>
          <w:color w:val="auto"/>
          <w:sz w:val="28"/>
          <w:szCs w:val="28"/>
        </w:rPr>
      </w:r>
    </w:p>
    <w:sectPr>
      <w:headerReference w:type="default" r:id="rId9"/>
      <w:footnotePr/>
      <w:endnotePr/>
      <w:type w:val="nextPage"/>
      <w:pgSz w:w="11905" w:h="16838" w:orient="portrait"/>
      <w:pgMar w:top="1134" w:right="851" w:bottom="822" w:left="1418" w:header="567" w:footer="0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egoe UI">
    <w:panose1 w:val="020B0502040504020204"/>
  </w:font>
  <w:font w:name="Arial">
    <w:panose1 w:val="020B0604020202020204"/>
  </w:font>
  <w:font w:name="XO Thames">
    <w:panose1 w:val="02000603000000000000"/>
  </w:font>
  <w:font w:name="Times New Roman">
    <w:panose1 w:val="020206030504050203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969127646"/>
      <w:docPartObj>
        <w:docPartGallery w:val="Page Numbers (Top of Page)"/>
        <w:docPartUnique w:val="true"/>
      </w:docPartObj>
      <w:rPr/>
    </w:sdtPr>
    <w:sdtContent>
      <w:p>
        <w:pPr>
          <w:pStyle w:val="881"/>
          <w:jc w:val="center"/>
          <w:rPr>
            <w:rFonts w:ascii="Times New Roman" w:hAnsi="Times New Roman"/>
            <w:sz w:val="28"/>
            <w:szCs w:val="28"/>
          </w:rPr>
        </w:pPr>
        <w:r>
          <w:rPr>
            <w:rFonts w:ascii="Times New Roman" w:hAnsi="Times New Roman"/>
            <w:sz w:val="28"/>
            <w:szCs w:val="28"/>
          </w:rPr>
          <w:fldChar w:fldCharType="begin"/>
        </w:r>
        <w:r>
          <w:rPr>
            <w:rFonts w:ascii="Times New Roman" w:hAnsi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/>
            <w:sz w:val="28"/>
            <w:szCs w:val="28"/>
          </w:rPr>
          <w:fldChar w:fldCharType="separate"/>
        </w:r>
        <w:r>
          <w:rPr>
            <w:rFonts w:ascii="Times New Roman" w:hAnsi="Times New Roman"/>
            <w:sz w:val="28"/>
            <w:szCs w:val="28"/>
          </w:rPr>
          <w:t xml:space="preserve">6</w:t>
        </w:r>
        <w:r>
          <w:rPr>
            <w:rFonts w:ascii="Times New Roman" w:hAnsi="Times New Roman"/>
            <w:sz w:val="28"/>
            <w:szCs w:val="28"/>
          </w:rPr>
          <w:fldChar w:fldCharType="end"/>
        </w:r>
        <w:r>
          <w:rPr>
            <w:rFonts w:ascii="Times New Roman" w:hAnsi="Times New Roman"/>
            <w:sz w:val="28"/>
            <w:szCs w:val="28"/>
          </w:rPr>
        </w:r>
        <w:r>
          <w:rPr>
            <w:rFonts w:ascii="Times New Roman" w:hAnsi="Times New Roman"/>
            <w:sz w:val="28"/>
            <w:szCs w:val="28"/>
          </w:rPr>
        </w:r>
      </w:p>
    </w:sdtContent>
  </w:sdt>
  <w:p>
    <w:pPr>
      <w:pStyle w:val="881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nothing"/>
      <w:lvlText w:val="%1."/>
      <w:lvlJc w:val="left"/>
      <w:pPr>
        <w:ind w:left="19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6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3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0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8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5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2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9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6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Times New Roman" w:cs="Times New Roman" w:asciiTheme="minorHAnsi" w:hAnsiTheme="minorHAnsi"/>
        <w:color w:val="000000"/>
        <w:sz w:val="22"/>
        <w:lang w:val="ru-RU" w:eastAsia="ru-RU" w:bidi="ar-SA"/>
      </w:rPr>
    </w:rPrDefault>
    <w:pPrDefault>
      <w:pPr>
        <w:spacing w:before="0" w:beforeAutospacing="0" w:after="160" w:afterAutospacing="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9" w:default="1">
    <w:name w:val="Normal"/>
    <w:link w:val="864"/>
    <w:qFormat/>
  </w:style>
  <w:style w:type="paragraph" w:styleId="690">
    <w:name w:val="Heading 1"/>
    <w:next w:val="689"/>
    <w:link w:val="884"/>
    <w:uiPriority w:val="9"/>
    <w:qFormat/>
    <w:pPr>
      <w:jc w:val="both"/>
      <w:spacing w:before="120" w:after="120"/>
      <w:outlineLvl w:val="0"/>
    </w:pPr>
    <w:rPr>
      <w:rFonts w:ascii="XO Thames" w:hAnsi="XO Thames"/>
      <w:b/>
      <w:sz w:val="32"/>
    </w:rPr>
  </w:style>
  <w:style w:type="paragraph" w:styleId="691">
    <w:name w:val="Heading 2"/>
    <w:next w:val="689"/>
    <w:link w:val="906"/>
    <w:uiPriority w:val="9"/>
    <w:qFormat/>
    <w:pPr>
      <w:jc w:val="both"/>
      <w:spacing w:before="120" w:after="120"/>
      <w:outlineLvl w:val="1"/>
    </w:pPr>
    <w:rPr>
      <w:rFonts w:ascii="XO Thames" w:hAnsi="XO Thames"/>
      <w:b/>
      <w:sz w:val="28"/>
    </w:rPr>
  </w:style>
  <w:style w:type="paragraph" w:styleId="692">
    <w:name w:val="Heading 3"/>
    <w:next w:val="689"/>
    <w:link w:val="873"/>
    <w:uiPriority w:val="9"/>
    <w:qFormat/>
    <w:pPr>
      <w:jc w:val="both"/>
      <w:spacing w:before="120" w:after="120"/>
      <w:outlineLvl w:val="2"/>
    </w:pPr>
    <w:rPr>
      <w:rFonts w:ascii="XO Thames" w:hAnsi="XO Thames"/>
      <w:b/>
      <w:sz w:val="26"/>
    </w:rPr>
  </w:style>
  <w:style w:type="paragraph" w:styleId="693">
    <w:name w:val="Heading 4"/>
    <w:next w:val="689"/>
    <w:link w:val="905"/>
    <w:uiPriority w:val="9"/>
    <w:qFormat/>
    <w:pPr>
      <w:jc w:val="both"/>
      <w:spacing w:before="120" w:after="120"/>
      <w:outlineLvl w:val="3"/>
    </w:pPr>
    <w:rPr>
      <w:rFonts w:ascii="XO Thames" w:hAnsi="XO Thames"/>
      <w:b/>
      <w:sz w:val="24"/>
    </w:rPr>
  </w:style>
  <w:style w:type="paragraph" w:styleId="694">
    <w:name w:val="Heading 5"/>
    <w:next w:val="689"/>
    <w:link w:val="883"/>
    <w:uiPriority w:val="9"/>
    <w:qFormat/>
    <w:pPr>
      <w:jc w:val="both"/>
      <w:spacing w:before="120" w:after="120"/>
      <w:outlineLvl w:val="4"/>
    </w:pPr>
    <w:rPr>
      <w:rFonts w:ascii="XO Thames" w:hAnsi="XO Thames"/>
      <w:b/>
    </w:rPr>
  </w:style>
  <w:style w:type="paragraph" w:styleId="695">
    <w:name w:val="Heading 6"/>
    <w:basedOn w:val="689"/>
    <w:next w:val="689"/>
    <w:link w:val="71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Cs w:val="22"/>
    </w:rPr>
  </w:style>
  <w:style w:type="paragraph" w:styleId="696">
    <w:name w:val="Heading 7"/>
    <w:basedOn w:val="689"/>
    <w:next w:val="689"/>
    <w:link w:val="71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Cs w:val="22"/>
    </w:rPr>
  </w:style>
  <w:style w:type="paragraph" w:styleId="697">
    <w:name w:val="Heading 8"/>
    <w:basedOn w:val="689"/>
    <w:next w:val="689"/>
    <w:link w:val="71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Cs w:val="22"/>
    </w:rPr>
  </w:style>
  <w:style w:type="paragraph" w:styleId="698">
    <w:name w:val="Heading 9"/>
    <w:basedOn w:val="689"/>
    <w:next w:val="689"/>
    <w:link w:val="71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9" w:default="1">
    <w:name w:val="Default Paragraph Font"/>
    <w:uiPriority w:val="1"/>
    <w:semiHidden/>
    <w:unhideWhenUsed/>
  </w:style>
  <w:style w:type="table" w:styleId="70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1" w:default="1">
    <w:name w:val="No List"/>
    <w:uiPriority w:val="99"/>
    <w:semiHidden/>
    <w:unhideWhenUsed/>
  </w:style>
  <w:style w:type="character" w:styleId="702" w:customStyle="1">
    <w:name w:val="Heading 6 Char"/>
    <w:basedOn w:val="699"/>
    <w:uiPriority w:val="9"/>
    <w:rPr>
      <w:rFonts w:ascii="Arial" w:hAnsi="Arial" w:eastAsia="Arial" w:cs="Arial"/>
      <w:b/>
      <w:bCs/>
      <w:sz w:val="22"/>
      <w:szCs w:val="22"/>
    </w:rPr>
  </w:style>
  <w:style w:type="character" w:styleId="703" w:customStyle="1">
    <w:name w:val="Heading 7 Char"/>
    <w:basedOn w:val="69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04" w:customStyle="1">
    <w:name w:val="Heading 8 Char"/>
    <w:basedOn w:val="699"/>
    <w:uiPriority w:val="9"/>
    <w:rPr>
      <w:rFonts w:ascii="Arial" w:hAnsi="Arial" w:eastAsia="Arial" w:cs="Arial"/>
      <w:i/>
      <w:iCs/>
      <w:sz w:val="22"/>
      <w:szCs w:val="22"/>
    </w:rPr>
  </w:style>
  <w:style w:type="character" w:styleId="705" w:customStyle="1">
    <w:name w:val="Heading 9 Char"/>
    <w:basedOn w:val="699"/>
    <w:uiPriority w:val="9"/>
    <w:rPr>
      <w:rFonts w:ascii="Arial" w:hAnsi="Arial" w:eastAsia="Arial" w:cs="Arial"/>
      <w:i/>
      <w:iCs/>
      <w:sz w:val="21"/>
      <w:szCs w:val="21"/>
    </w:rPr>
  </w:style>
  <w:style w:type="character" w:styleId="706" w:customStyle="1">
    <w:name w:val="Quote Char"/>
    <w:uiPriority w:val="29"/>
    <w:rPr>
      <w:i/>
    </w:rPr>
  </w:style>
  <w:style w:type="character" w:styleId="707" w:customStyle="1">
    <w:name w:val="Intense Quote Char"/>
    <w:uiPriority w:val="30"/>
    <w:rPr>
      <w:i/>
    </w:rPr>
  </w:style>
  <w:style w:type="character" w:styleId="708" w:customStyle="1">
    <w:name w:val="Caption Char"/>
    <w:basedOn w:val="699"/>
    <w:uiPriority w:val="35"/>
    <w:rPr>
      <w:b/>
      <w:bCs/>
      <w:color w:val="5b9bd5" w:themeColor="accent1"/>
      <w:sz w:val="18"/>
      <w:szCs w:val="18"/>
    </w:rPr>
  </w:style>
  <w:style w:type="character" w:styleId="709" w:customStyle="1">
    <w:name w:val="Footnote Text Char"/>
    <w:uiPriority w:val="99"/>
    <w:rPr>
      <w:sz w:val="18"/>
    </w:rPr>
  </w:style>
  <w:style w:type="character" w:styleId="710" w:customStyle="1">
    <w:name w:val="Endnote Text Char"/>
    <w:uiPriority w:val="99"/>
    <w:rPr>
      <w:sz w:val="20"/>
    </w:rPr>
  </w:style>
  <w:style w:type="character" w:styleId="711" w:customStyle="1">
    <w:name w:val="Heading 1 Char"/>
    <w:basedOn w:val="699"/>
    <w:uiPriority w:val="9"/>
    <w:rPr>
      <w:rFonts w:ascii="Arial" w:hAnsi="Arial" w:eastAsia="Arial" w:cs="Arial"/>
      <w:sz w:val="40"/>
      <w:szCs w:val="40"/>
    </w:rPr>
  </w:style>
  <w:style w:type="character" w:styleId="712" w:customStyle="1">
    <w:name w:val="Heading 2 Char"/>
    <w:basedOn w:val="699"/>
    <w:uiPriority w:val="9"/>
    <w:rPr>
      <w:rFonts w:ascii="Arial" w:hAnsi="Arial" w:eastAsia="Arial" w:cs="Arial"/>
      <w:sz w:val="34"/>
    </w:rPr>
  </w:style>
  <w:style w:type="character" w:styleId="713" w:customStyle="1">
    <w:name w:val="Heading 3 Char"/>
    <w:basedOn w:val="699"/>
    <w:uiPriority w:val="9"/>
    <w:rPr>
      <w:rFonts w:ascii="Arial" w:hAnsi="Arial" w:eastAsia="Arial" w:cs="Arial"/>
      <w:sz w:val="30"/>
      <w:szCs w:val="30"/>
    </w:rPr>
  </w:style>
  <w:style w:type="character" w:styleId="714" w:customStyle="1">
    <w:name w:val="Heading 4 Char"/>
    <w:basedOn w:val="699"/>
    <w:uiPriority w:val="9"/>
    <w:rPr>
      <w:rFonts w:ascii="Arial" w:hAnsi="Arial" w:eastAsia="Arial" w:cs="Arial"/>
      <w:b/>
      <w:bCs/>
      <w:sz w:val="26"/>
      <w:szCs w:val="26"/>
    </w:rPr>
  </w:style>
  <w:style w:type="character" w:styleId="715" w:customStyle="1">
    <w:name w:val="Heading 5 Char"/>
    <w:basedOn w:val="699"/>
    <w:uiPriority w:val="9"/>
    <w:rPr>
      <w:rFonts w:ascii="Arial" w:hAnsi="Arial" w:eastAsia="Arial" w:cs="Arial"/>
      <w:b/>
      <w:bCs/>
      <w:sz w:val="24"/>
      <w:szCs w:val="24"/>
    </w:rPr>
  </w:style>
  <w:style w:type="character" w:styleId="716" w:customStyle="1">
    <w:name w:val="Заголовок 6 Знак"/>
    <w:basedOn w:val="699"/>
    <w:link w:val="695"/>
    <w:uiPriority w:val="9"/>
    <w:rPr>
      <w:rFonts w:ascii="Arial" w:hAnsi="Arial" w:eastAsia="Arial" w:cs="Arial"/>
      <w:b/>
      <w:bCs/>
      <w:sz w:val="22"/>
      <w:szCs w:val="22"/>
    </w:rPr>
  </w:style>
  <w:style w:type="character" w:styleId="717" w:customStyle="1">
    <w:name w:val="Заголовок 7 Знак"/>
    <w:basedOn w:val="699"/>
    <w:link w:val="69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8" w:customStyle="1">
    <w:name w:val="Заголовок 8 Знак"/>
    <w:basedOn w:val="699"/>
    <w:link w:val="697"/>
    <w:uiPriority w:val="9"/>
    <w:rPr>
      <w:rFonts w:ascii="Arial" w:hAnsi="Arial" w:eastAsia="Arial" w:cs="Arial"/>
      <w:i/>
      <w:iCs/>
      <w:sz w:val="22"/>
      <w:szCs w:val="22"/>
    </w:rPr>
  </w:style>
  <w:style w:type="character" w:styleId="719" w:customStyle="1">
    <w:name w:val="Заголовок 9 Знак"/>
    <w:basedOn w:val="699"/>
    <w:link w:val="698"/>
    <w:uiPriority w:val="9"/>
    <w:rPr>
      <w:rFonts w:ascii="Arial" w:hAnsi="Arial" w:eastAsia="Arial" w:cs="Arial"/>
      <w:i/>
      <w:iCs/>
      <w:sz w:val="21"/>
      <w:szCs w:val="21"/>
    </w:rPr>
  </w:style>
  <w:style w:type="paragraph" w:styleId="720">
    <w:name w:val="No Spacing"/>
    <w:uiPriority w:val="1"/>
    <w:qFormat/>
    <w:pPr>
      <w:spacing w:after="0" w:line="240" w:lineRule="auto"/>
    </w:pPr>
  </w:style>
  <w:style w:type="character" w:styleId="721" w:customStyle="1">
    <w:name w:val="Title Char"/>
    <w:basedOn w:val="699"/>
    <w:uiPriority w:val="10"/>
    <w:rPr>
      <w:sz w:val="48"/>
      <w:szCs w:val="48"/>
    </w:rPr>
  </w:style>
  <w:style w:type="character" w:styleId="722" w:customStyle="1">
    <w:name w:val="Subtitle Char"/>
    <w:basedOn w:val="699"/>
    <w:uiPriority w:val="11"/>
    <w:rPr>
      <w:sz w:val="24"/>
      <w:szCs w:val="24"/>
    </w:rPr>
  </w:style>
  <w:style w:type="paragraph" w:styleId="723">
    <w:name w:val="Quote"/>
    <w:basedOn w:val="689"/>
    <w:next w:val="689"/>
    <w:link w:val="724"/>
    <w:uiPriority w:val="29"/>
    <w:qFormat/>
    <w:pPr>
      <w:ind w:left="720" w:right="720"/>
    </w:pPr>
    <w:rPr>
      <w:i/>
    </w:rPr>
  </w:style>
  <w:style w:type="character" w:styleId="724" w:customStyle="1">
    <w:name w:val="Цитата 2 Знак"/>
    <w:link w:val="723"/>
    <w:uiPriority w:val="29"/>
    <w:rPr>
      <w:i/>
    </w:rPr>
  </w:style>
  <w:style w:type="paragraph" w:styleId="725">
    <w:name w:val="Intense Quote"/>
    <w:basedOn w:val="689"/>
    <w:next w:val="689"/>
    <w:link w:val="726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6" w:customStyle="1">
    <w:name w:val="Выделенная цитата Знак"/>
    <w:link w:val="725"/>
    <w:uiPriority w:val="30"/>
    <w:rPr>
      <w:i/>
    </w:rPr>
  </w:style>
  <w:style w:type="character" w:styleId="727" w:customStyle="1">
    <w:name w:val="Header Char"/>
    <w:basedOn w:val="699"/>
    <w:uiPriority w:val="99"/>
  </w:style>
  <w:style w:type="character" w:styleId="728" w:customStyle="1">
    <w:name w:val="Footer Char"/>
    <w:basedOn w:val="699"/>
    <w:uiPriority w:val="99"/>
  </w:style>
  <w:style w:type="paragraph" w:styleId="729">
    <w:name w:val="Caption"/>
    <w:basedOn w:val="689"/>
    <w:next w:val="689"/>
    <w:link w:val="730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30" w:customStyle="1">
    <w:name w:val="Название объекта Знак"/>
    <w:basedOn w:val="699"/>
    <w:link w:val="729"/>
    <w:uiPriority w:val="35"/>
    <w:rPr>
      <w:b/>
      <w:bCs/>
      <w:color w:val="5b9bd5" w:themeColor="accent1"/>
      <w:sz w:val="18"/>
      <w:szCs w:val="18"/>
    </w:rPr>
  </w:style>
  <w:style w:type="table" w:styleId="731" w:customStyle="1">
    <w:name w:val="Table Grid Light"/>
    <w:basedOn w:val="700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32">
    <w:name w:val="Plain Table 1"/>
    <w:basedOn w:val="700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3">
    <w:name w:val="Plain Table 2"/>
    <w:basedOn w:val="700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4">
    <w:name w:val="Plain Table 3"/>
    <w:basedOn w:val="70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5">
    <w:name w:val="Plain Table 4"/>
    <w:basedOn w:val="70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Plain Table 5"/>
    <w:basedOn w:val="70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7">
    <w:name w:val="Grid Table 1 Light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 w:customStyle="1">
    <w:name w:val="Grid Table 1 Light - Accent 1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 w:customStyle="1">
    <w:name w:val="Grid Table 1 Light - Accent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 w:customStyle="1">
    <w:name w:val="Grid Table 1 Light - Accent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 w:customStyle="1">
    <w:name w:val="Grid Table 1 Light - Accent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 w:customStyle="1">
    <w:name w:val="Grid Table 1 Light - Accent 5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 w:customStyle="1">
    <w:name w:val="Grid Table 1 Light - Accent 6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Grid Table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2 - Accent 1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2 - Accent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2 - Accent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2 - Accent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2 - Accent 5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2 - Accent 6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3 - Accent 1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Grid Table 3 - Accent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 w:customStyle="1">
    <w:name w:val="Grid Table 3 - Accent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 w:customStyle="1">
    <w:name w:val="Grid Table 3 - Accent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 w:customStyle="1">
    <w:name w:val="Grid Table 3 - Accent 5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 w:customStyle="1">
    <w:name w:val="Grid Table 3 - Accent 6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4"/>
    <w:basedOn w:val="700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9" w:customStyle="1">
    <w:name w:val="Grid Table 4 - Accent 1"/>
    <w:basedOn w:val="700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60" w:customStyle="1">
    <w:name w:val="Grid Table 4 - Accent 2"/>
    <w:basedOn w:val="700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61" w:customStyle="1">
    <w:name w:val="Grid Table 4 - Accent 3"/>
    <w:basedOn w:val="700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62" w:customStyle="1">
    <w:name w:val="Grid Table 4 - Accent 4"/>
    <w:basedOn w:val="700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63" w:customStyle="1">
    <w:name w:val="Grid Table 4 - Accent 5"/>
    <w:basedOn w:val="700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64" w:customStyle="1">
    <w:name w:val="Grid Table 4 - Accent 6"/>
    <w:basedOn w:val="700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65">
    <w:name w:val="Grid Table 5 Dark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66" w:customStyle="1">
    <w:name w:val="Grid Table 5 Dark- Accent 1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67" w:customStyle="1">
    <w:name w:val="Grid Table 5 Dark - Accent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68" w:customStyle="1">
    <w:name w:val="Grid Table 5 Dark - Accent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69" w:customStyle="1">
    <w:name w:val="Grid Table 5 Dark- Accent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70" w:customStyle="1">
    <w:name w:val="Grid Table 5 Dark - Accent 5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71" w:customStyle="1">
    <w:name w:val="Grid Table 5 Dark - Accent 6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72">
    <w:name w:val="Grid Table 6 Colorful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73" w:customStyle="1">
    <w:name w:val="Grid Table 6 Colorful - Accent 1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74" w:customStyle="1">
    <w:name w:val="Grid Table 6 Colorful - Accent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75" w:customStyle="1">
    <w:name w:val="Grid Table 6 Colorful - Accent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76" w:customStyle="1">
    <w:name w:val="Grid Table 6 Colorful - Accent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77" w:customStyle="1">
    <w:name w:val="Grid Table 6 Colorful - Accent 5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78" w:customStyle="1">
    <w:name w:val="Grid Table 6 Colorful - Accent 6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79">
    <w:name w:val="Grid Table 7 Colorful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Grid Table 7 Colorful - Accent 1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Grid Table 7 Colorful - Accent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Grid Table 7 Colorful - Accent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Grid Table 7 Colorful - Accent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Grid Table 7 Colorful - Accent 5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Grid Table 7 Colorful - Accent 6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"/>
    <w:basedOn w:val="70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List Table 1 Light - Accent 1"/>
    <w:basedOn w:val="70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List Table 1 Light - Accent 2"/>
    <w:basedOn w:val="70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List Table 1 Light - Accent 3"/>
    <w:basedOn w:val="70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List Table 1 Light - Accent 4"/>
    <w:basedOn w:val="70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List Table 1 Light - Accent 5"/>
    <w:basedOn w:val="70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List Table 1 Light - Accent 6"/>
    <w:basedOn w:val="70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List Table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94" w:customStyle="1">
    <w:name w:val="List Table 2 - Accent 1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95" w:customStyle="1">
    <w:name w:val="List Table 2 - Accent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96" w:customStyle="1">
    <w:name w:val="List Table 2 - Accent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97" w:customStyle="1">
    <w:name w:val="List Table 2 - Accent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98" w:customStyle="1">
    <w:name w:val="List Table 2 - Accent 5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99" w:customStyle="1">
    <w:name w:val="List Table 2 - Accent 6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00">
    <w:name w:val="List Table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3 - Accent 1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List Table 3 - Accent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3 - Accent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3 - Accent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3 - Accent 5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3 - Accent 6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4 - Accent 1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List Table 4 - Accent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 w:customStyle="1">
    <w:name w:val="List Table 4 - Accent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 w:customStyle="1">
    <w:name w:val="List Table 4 - Accent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 w:customStyle="1">
    <w:name w:val="List Table 4 - Accent 5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 w:customStyle="1">
    <w:name w:val="List Table 4 - Accent 6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5 Dark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5" w:customStyle="1">
    <w:name w:val="List Table 5 Dark - Accent 1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6" w:customStyle="1">
    <w:name w:val="List Table 5 Dark - Accent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7" w:customStyle="1">
    <w:name w:val="List Table 5 Dark - Accent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8" w:customStyle="1">
    <w:name w:val="List Table 5 Dark - Accent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9" w:customStyle="1">
    <w:name w:val="List Table 5 Dark - Accent 5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0" w:customStyle="1">
    <w:name w:val="List Table 5 Dark - Accent 6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1">
    <w:name w:val="List Table 6 Colorful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22" w:customStyle="1">
    <w:name w:val="List Table 6 Colorful - Accent 1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23" w:customStyle="1">
    <w:name w:val="List Table 6 Colorful - Accent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24" w:customStyle="1">
    <w:name w:val="List Table 6 Colorful - Accent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25" w:customStyle="1">
    <w:name w:val="List Table 6 Colorful - Accent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26" w:customStyle="1">
    <w:name w:val="List Table 6 Colorful - Accent 5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27" w:customStyle="1">
    <w:name w:val="List Table 6 Colorful - Accent 6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28">
    <w:name w:val="List Table 7 Colorful"/>
    <w:basedOn w:val="70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List Table 7 Colorful - Accent 1"/>
    <w:basedOn w:val="70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List Table 7 Colorful - Accent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List Table 7 Colorful - Accent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List Table 7 Colorful - Accent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 w:customStyle="1">
    <w:name w:val="List Table 7 Colorful - Accent 5"/>
    <w:basedOn w:val="70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 w:customStyle="1">
    <w:name w:val="List Table 7 Colorful - Accent 6"/>
    <w:basedOn w:val="70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 w:customStyle="1">
    <w:name w:val="Lined - Accent"/>
    <w:basedOn w:val="700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6" w:customStyle="1">
    <w:name w:val="Lined - Accent 1"/>
    <w:basedOn w:val="700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37" w:customStyle="1">
    <w:name w:val="Lined - Accent 2"/>
    <w:basedOn w:val="700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38" w:customStyle="1">
    <w:name w:val="Lined - Accent 3"/>
    <w:basedOn w:val="700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39" w:customStyle="1">
    <w:name w:val="Lined - Accent 4"/>
    <w:basedOn w:val="700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40" w:customStyle="1">
    <w:name w:val="Lined - Accent 5"/>
    <w:basedOn w:val="700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41" w:customStyle="1">
    <w:name w:val="Lined - Accent 6"/>
    <w:basedOn w:val="700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42" w:customStyle="1">
    <w:name w:val="Bordered &amp; Lined - Accent"/>
    <w:basedOn w:val="700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3" w:customStyle="1">
    <w:name w:val="Bordered &amp; Lined - Accent 1"/>
    <w:basedOn w:val="700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44" w:customStyle="1">
    <w:name w:val="Bordered &amp; Lined - Accent 2"/>
    <w:basedOn w:val="700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45" w:customStyle="1">
    <w:name w:val="Bordered &amp; Lined - Accent 3"/>
    <w:basedOn w:val="700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46" w:customStyle="1">
    <w:name w:val="Bordered &amp; Lined - Accent 4"/>
    <w:basedOn w:val="700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47" w:customStyle="1">
    <w:name w:val="Bordered &amp; Lined - Accent 5"/>
    <w:basedOn w:val="700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48" w:customStyle="1">
    <w:name w:val="Bordered &amp; Lined - Accent 6"/>
    <w:basedOn w:val="700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49" w:customStyle="1">
    <w:name w:val="Bordered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50" w:customStyle="1">
    <w:name w:val="Bordered - Accent 1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51" w:customStyle="1">
    <w:name w:val="Bordered - Accent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52" w:customStyle="1">
    <w:name w:val="Bordered - Accent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53" w:customStyle="1">
    <w:name w:val="Bordered - Accent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54" w:customStyle="1">
    <w:name w:val="Bordered - Accent 5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55" w:customStyle="1">
    <w:name w:val="Bordered - Accent 6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856">
    <w:name w:val="footnote text"/>
    <w:basedOn w:val="689"/>
    <w:link w:val="857"/>
    <w:uiPriority w:val="99"/>
    <w:semiHidden/>
    <w:unhideWhenUsed/>
    <w:pPr>
      <w:spacing w:after="40" w:line="240" w:lineRule="auto"/>
    </w:pPr>
    <w:rPr>
      <w:sz w:val="18"/>
    </w:rPr>
  </w:style>
  <w:style w:type="character" w:styleId="857" w:customStyle="1">
    <w:name w:val="Текст сноски Знак"/>
    <w:link w:val="856"/>
    <w:uiPriority w:val="99"/>
    <w:rPr>
      <w:sz w:val="18"/>
    </w:rPr>
  </w:style>
  <w:style w:type="character" w:styleId="858">
    <w:name w:val="footnote reference"/>
    <w:basedOn w:val="699"/>
    <w:uiPriority w:val="99"/>
    <w:unhideWhenUsed/>
    <w:rPr>
      <w:vertAlign w:val="superscript"/>
    </w:rPr>
  </w:style>
  <w:style w:type="paragraph" w:styleId="859">
    <w:name w:val="endnote text"/>
    <w:basedOn w:val="689"/>
    <w:link w:val="860"/>
    <w:uiPriority w:val="99"/>
    <w:semiHidden/>
    <w:unhideWhenUsed/>
    <w:pPr>
      <w:spacing w:after="0" w:line="240" w:lineRule="auto"/>
    </w:pPr>
    <w:rPr>
      <w:sz w:val="20"/>
    </w:rPr>
  </w:style>
  <w:style w:type="character" w:styleId="860" w:customStyle="1">
    <w:name w:val="Текст концевой сноски Знак"/>
    <w:link w:val="859"/>
    <w:uiPriority w:val="99"/>
    <w:rPr>
      <w:sz w:val="20"/>
    </w:rPr>
  </w:style>
  <w:style w:type="character" w:styleId="861">
    <w:name w:val="endnote reference"/>
    <w:basedOn w:val="699"/>
    <w:uiPriority w:val="99"/>
    <w:semiHidden/>
    <w:unhideWhenUsed/>
    <w:rPr>
      <w:vertAlign w:val="superscript"/>
    </w:rPr>
  </w:style>
  <w:style w:type="paragraph" w:styleId="862">
    <w:name w:val="TOC Heading"/>
    <w:uiPriority w:val="39"/>
    <w:unhideWhenUsed/>
  </w:style>
  <w:style w:type="paragraph" w:styleId="863">
    <w:name w:val="table of figures"/>
    <w:basedOn w:val="689"/>
    <w:next w:val="689"/>
    <w:uiPriority w:val="99"/>
    <w:unhideWhenUsed/>
    <w:pPr>
      <w:spacing w:after="0"/>
    </w:pPr>
  </w:style>
  <w:style w:type="character" w:styleId="864" w:customStyle="1">
    <w:name w:val="Обычный1"/>
  </w:style>
  <w:style w:type="paragraph" w:styleId="865">
    <w:name w:val="toc 2"/>
    <w:next w:val="689"/>
    <w:link w:val="866"/>
    <w:uiPriority w:val="39"/>
    <w:pPr>
      <w:ind w:left="200"/>
    </w:pPr>
    <w:rPr>
      <w:rFonts w:ascii="XO Thames" w:hAnsi="XO Thames"/>
      <w:sz w:val="28"/>
    </w:rPr>
  </w:style>
  <w:style w:type="character" w:styleId="866" w:customStyle="1">
    <w:name w:val="Оглавление 2 Знак"/>
    <w:link w:val="865"/>
    <w:rPr>
      <w:rFonts w:ascii="XO Thames" w:hAnsi="XO Thames"/>
      <w:sz w:val="28"/>
    </w:rPr>
  </w:style>
  <w:style w:type="paragraph" w:styleId="867">
    <w:name w:val="toc 4"/>
    <w:next w:val="689"/>
    <w:link w:val="868"/>
    <w:uiPriority w:val="39"/>
    <w:pPr>
      <w:ind w:left="600"/>
    </w:pPr>
    <w:rPr>
      <w:rFonts w:ascii="XO Thames" w:hAnsi="XO Thames"/>
      <w:sz w:val="28"/>
    </w:rPr>
  </w:style>
  <w:style w:type="character" w:styleId="868" w:customStyle="1">
    <w:name w:val="Оглавление 4 Знак"/>
    <w:link w:val="867"/>
    <w:rPr>
      <w:rFonts w:ascii="XO Thames" w:hAnsi="XO Thames"/>
      <w:sz w:val="28"/>
    </w:rPr>
  </w:style>
  <w:style w:type="paragraph" w:styleId="869">
    <w:name w:val="toc 6"/>
    <w:next w:val="689"/>
    <w:link w:val="870"/>
    <w:uiPriority w:val="39"/>
    <w:pPr>
      <w:ind w:left="1000"/>
    </w:pPr>
    <w:rPr>
      <w:rFonts w:ascii="XO Thames" w:hAnsi="XO Thames"/>
      <w:sz w:val="28"/>
    </w:rPr>
  </w:style>
  <w:style w:type="character" w:styleId="870" w:customStyle="1">
    <w:name w:val="Оглавление 6 Знак"/>
    <w:link w:val="869"/>
    <w:rPr>
      <w:rFonts w:ascii="XO Thames" w:hAnsi="XO Thames"/>
      <w:sz w:val="28"/>
    </w:rPr>
  </w:style>
  <w:style w:type="paragraph" w:styleId="871">
    <w:name w:val="toc 7"/>
    <w:next w:val="689"/>
    <w:link w:val="872"/>
    <w:uiPriority w:val="39"/>
    <w:pPr>
      <w:ind w:left="1200"/>
    </w:pPr>
    <w:rPr>
      <w:rFonts w:ascii="XO Thames" w:hAnsi="XO Thames"/>
      <w:sz w:val="28"/>
    </w:rPr>
  </w:style>
  <w:style w:type="character" w:styleId="872" w:customStyle="1">
    <w:name w:val="Оглавление 7 Знак"/>
    <w:link w:val="871"/>
    <w:rPr>
      <w:rFonts w:ascii="XO Thames" w:hAnsi="XO Thames"/>
      <w:sz w:val="28"/>
    </w:rPr>
  </w:style>
  <w:style w:type="character" w:styleId="873" w:customStyle="1">
    <w:name w:val="Заголовок 3 Знак"/>
    <w:link w:val="692"/>
    <w:rPr>
      <w:rFonts w:ascii="XO Thames" w:hAnsi="XO Thames"/>
      <w:b/>
      <w:sz w:val="26"/>
    </w:rPr>
  </w:style>
  <w:style w:type="paragraph" w:styleId="874">
    <w:name w:val="Balloon Text"/>
    <w:basedOn w:val="689"/>
    <w:link w:val="875"/>
    <w:pPr>
      <w:spacing w:after="0" w:line="240" w:lineRule="auto"/>
    </w:pPr>
    <w:rPr>
      <w:rFonts w:ascii="Segoe UI" w:hAnsi="Segoe UI"/>
      <w:sz w:val="18"/>
    </w:rPr>
  </w:style>
  <w:style w:type="character" w:styleId="875" w:customStyle="1">
    <w:name w:val="Текст выноски Знак"/>
    <w:basedOn w:val="864"/>
    <w:link w:val="874"/>
    <w:rPr>
      <w:rFonts w:ascii="Segoe UI" w:hAnsi="Segoe UI"/>
      <w:sz w:val="18"/>
    </w:rPr>
  </w:style>
  <w:style w:type="paragraph" w:styleId="876">
    <w:name w:val="Footer"/>
    <w:basedOn w:val="689"/>
    <w:link w:val="877"/>
    <w:uiPriority w:val="99"/>
    <w:pPr>
      <w:spacing w:after="0" w:line="240" w:lineRule="auto"/>
      <w:tabs>
        <w:tab w:val="center" w:pos="4677" w:leader="none"/>
        <w:tab w:val="right" w:pos="9355" w:leader="none"/>
      </w:tabs>
    </w:pPr>
    <w:rPr>
      <w:rFonts w:ascii="Times New Roman" w:hAnsi="Times New Roman"/>
      <w:sz w:val="28"/>
    </w:rPr>
  </w:style>
  <w:style w:type="character" w:styleId="877" w:customStyle="1">
    <w:name w:val="Нижний колонтитул Знак"/>
    <w:basedOn w:val="864"/>
    <w:link w:val="876"/>
    <w:uiPriority w:val="99"/>
    <w:rPr>
      <w:rFonts w:ascii="Times New Roman" w:hAnsi="Times New Roman"/>
      <w:sz w:val="28"/>
    </w:rPr>
  </w:style>
  <w:style w:type="paragraph" w:styleId="878" w:customStyle="1">
    <w:name w:val="Основной шрифт абзаца1"/>
  </w:style>
  <w:style w:type="paragraph" w:styleId="879">
    <w:name w:val="toc 3"/>
    <w:next w:val="689"/>
    <w:link w:val="880"/>
    <w:uiPriority w:val="39"/>
    <w:pPr>
      <w:ind w:left="400"/>
    </w:pPr>
    <w:rPr>
      <w:rFonts w:ascii="XO Thames" w:hAnsi="XO Thames"/>
      <w:sz w:val="28"/>
    </w:rPr>
  </w:style>
  <w:style w:type="character" w:styleId="880" w:customStyle="1">
    <w:name w:val="Оглавление 3 Знак"/>
    <w:link w:val="879"/>
    <w:rPr>
      <w:rFonts w:ascii="XO Thames" w:hAnsi="XO Thames"/>
      <w:sz w:val="28"/>
    </w:rPr>
  </w:style>
  <w:style w:type="paragraph" w:styleId="881">
    <w:name w:val="Header"/>
    <w:basedOn w:val="689"/>
    <w:link w:val="882"/>
    <w:uiPriority w:val="99"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82" w:customStyle="1">
    <w:name w:val="Верхний колонтитул Знак"/>
    <w:basedOn w:val="864"/>
    <w:link w:val="881"/>
    <w:uiPriority w:val="99"/>
  </w:style>
  <w:style w:type="character" w:styleId="883" w:customStyle="1">
    <w:name w:val="Заголовок 5 Знак"/>
    <w:link w:val="694"/>
    <w:rPr>
      <w:rFonts w:ascii="XO Thames" w:hAnsi="XO Thames"/>
      <w:b/>
      <w:sz w:val="22"/>
    </w:rPr>
  </w:style>
  <w:style w:type="character" w:styleId="884" w:customStyle="1">
    <w:name w:val="Заголовок 1 Знак"/>
    <w:link w:val="690"/>
    <w:rPr>
      <w:rFonts w:ascii="XO Thames" w:hAnsi="XO Thames"/>
      <w:b/>
      <w:sz w:val="32"/>
    </w:rPr>
  </w:style>
  <w:style w:type="paragraph" w:styleId="885" w:customStyle="1">
    <w:name w:val="Гиперссылка1"/>
    <w:basedOn w:val="878"/>
    <w:link w:val="886"/>
    <w:rPr>
      <w:color w:val="0563c1" w:themeColor="hyperlink"/>
      <w:u w:val="single"/>
    </w:rPr>
  </w:style>
  <w:style w:type="character" w:styleId="886">
    <w:name w:val="Hyperlink"/>
    <w:basedOn w:val="699"/>
    <w:link w:val="885"/>
    <w:rPr>
      <w:color w:val="0563c1" w:themeColor="hyperlink"/>
      <w:u w:val="single"/>
    </w:rPr>
  </w:style>
  <w:style w:type="paragraph" w:styleId="887" w:customStyle="1">
    <w:name w:val="Footnote"/>
    <w:link w:val="888"/>
    <w:pPr>
      <w:ind w:firstLine="851"/>
      <w:jc w:val="both"/>
    </w:pPr>
    <w:rPr>
      <w:rFonts w:ascii="XO Thames" w:hAnsi="XO Thames"/>
    </w:rPr>
  </w:style>
  <w:style w:type="character" w:styleId="888" w:customStyle="1">
    <w:name w:val="Footnote1"/>
    <w:link w:val="887"/>
    <w:rPr>
      <w:rFonts w:ascii="XO Thames" w:hAnsi="XO Thames"/>
      <w:sz w:val="22"/>
    </w:rPr>
  </w:style>
  <w:style w:type="paragraph" w:styleId="889">
    <w:name w:val="toc 1"/>
    <w:next w:val="689"/>
    <w:link w:val="890"/>
    <w:uiPriority w:val="39"/>
    <w:rPr>
      <w:rFonts w:ascii="XO Thames" w:hAnsi="XO Thames"/>
      <w:b/>
      <w:sz w:val="28"/>
    </w:rPr>
  </w:style>
  <w:style w:type="character" w:styleId="890" w:customStyle="1">
    <w:name w:val="Оглавление 1 Знак"/>
    <w:link w:val="889"/>
    <w:rPr>
      <w:rFonts w:ascii="XO Thames" w:hAnsi="XO Thames"/>
      <w:b/>
      <w:sz w:val="28"/>
    </w:rPr>
  </w:style>
  <w:style w:type="paragraph" w:styleId="891" w:customStyle="1">
    <w:name w:val="Header and Footer"/>
    <w:link w:val="892"/>
    <w:pPr>
      <w:jc w:val="both"/>
      <w:spacing w:line="240" w:lineRule="auto"/>
    </w:pPr>
    <w:rPr>
      <w:rFonts w:ascii="XO Thames" w:hAnsi="XO Thames"/>
      <w:sz w:val="20"/>
    </w:rPr>
  </w:style>
  <w:style w:type="character" w:styleId="892" w:customStyle="1">
    <w:name w:val="Header and Footer1"/>
    <w:link w:val="891"/>
    <w:rPr>
      <w:rFonts w:ascii="XO Thames" w:hAnsi="XO Thames"/>
      <w:sz w:val="20"/>
    </w:rPr>
  </w:style>
  <w:style w:type="paragraph" w:styleId="893">
    <w:name w:val="toc 9"/>
    <w:next w:val="689"/>
    <w:link w:val="894"/>
    <w:uiPriority w:val="39"/>
    <w:pPr>
      <w:ind w:left="1600"/>
    </w:pPr>
    <w:rPr>
      <w:rFonts w:ascii="XO Thames" w:hAnsi="XO Thames"/>
      <w:sz w:val="28"/>
    </w:rPr>
  </w:style>
  <w:style w:type="character" w:styleId="894" w:customStyle="1">
    <w:name w:val="Оглавление 9 Знак"/>
    <w:link w:val="893"/>
    <w:rPr>
      <w:rFonts w:ascii="XO Thames" w:hAnsi="XO Thames"/>
      <w:sz w:val="28"/>
    </w:rPr>
  </w:style>
  <w:style w:type="paragraph" w:styleId="895">
    <w:name w:val="toc 8"/>
    <w:next w:val="689"/>
    <w:link w:val="896"/>
    <w:uiPriority w:val="39"/>
    <w:pPr>
      <w:ind w:left="1400"/>
    </w:pPr>
    <w:rPr>
      <w:rFonts w:ascii="XO Thames" w:hAnsi="XO Thames"/>
      <w:sz w:val="28"/>
    </w:rPr>
  </w:style>
  <w:style w:type="character" w:styleId="896" w:customStyle="1">
    <w:name w:val="Оглавление 8 Знак"/>
    <w:link w:val="895"/>
    <w:rPr>
      <w:rFonts w:ascii="XO Thames" w:hAnsi="XO Thames"/>
      <w:sz w:val="28"/>
    </w:rPr>
  </w:style>
  <w:style w:type="paragraph" w:styleId="897">
    <w:name w:val="toc 5"/>
    <w:next w:val="689"/>
    <w:link w:val="898"/>
    <w:uiPriority w:val="39"/>
    <w:pPr>
      <w:ind w:left="800"/>
    </w:pPr>
    <w:rPr>
      <w:rFonts w:ascii="XO Thames" w:hAnsi="XO Thames"/>
      <w:sz w:val="28"/>
    </w:rPr>
  </w:style>
  <w:style w:type="character" w:styleId="898" w:customStyle="1">
    <w:name w:val="Оглавление 5 Знак"/>
    <w:link w:val="897"/>
    <w:rPr>
      <w:rFonts w:ascii="XO Thames" w:hAnsi="XO Thames"/>
      <w:sz w:val="28"/>
    </w:rPr>
  </w:style>
  <w:style w:type="paragraph" w:styleId="899">
    <w:name w:val="Plain Text"/>
    <w:basedOn w:val="689"/>
    <w:link w:val="900"/>
    <w:pPr>
      <w:spacing w:after="0" w:line="240" w:lineRule="auto"/>
    </w:pPr>
    <w:rPr>
      <w:rFonts w:ascii="Calibri" w:hAnsi="Calibri"/>
    </w:rPr>
  </w:style>
  <w:style w:type="character" w:styleId="900" w:customStyle="1">
    <w:name w:val="Текст Знак"/>
    <w:basedOn w:val="864"/>
    <w:link w:val="899"/>
    <w:rPr>
      <w:rFonts w:ascii="Calibri" w:hAnsi="Calibri"/>
    </w:rPr>
  </w:style>
  <w:style w:type="paragraph" w:styleId="901">
    <w:name w:val="Subtitle"/>
    <w:next w:val="689"/>
    <w:link w:val="902"/>
    <w:uiPriority w:val="11"/>
    <w:qFormat/>
    <w:pPr>
      <w:jc w:val="both"/>
    </w:pPr>
    <w:rPr>
      <w:rFonts w:ascii="XO Thames" w:hAnsi="XO Thames"/>
      <w:i/>
      <w:sz w:val="24"/>
    </w:rPr>
  </w:style>
  <w:style w:type="character" w:styleId="902" w:customStyle="1">
    <w:name w:val="Подзаголовок Знак"/>
    <w:link w:val="901"/>
    <w:rPr>
      <w:rFonts w:ascii="XO Thames" w:hAnsi="XO Thames"/>
      <w:i/>
      <w:sz w:val="24"/>
    </w:rPr>
  </w:style>
  <w:style w:type="paragraph" w:styleId="903">
    <w:name w:val="Title"/>
    <w:next w:val="689"/>
    <w:link w:val="904"/>
    <w:uiPriority w:val="10"/>
    <w:qFormat/>
    <w:pPr>
      <w:jc w:val="center"/>
      <w:spacing w:before="567" w:after="567"/>
    </w:pPr>
    <w:rPr>
      <w:rFonts w:ascii="XO Thames" w:hAnsi="XO Thames"/>
      <w:b/>
      <w:caps/>
      <w:sz w:val="40"/>
    </w:rPr>
  </w:style>
  <w:style w:type="character" w:styleId="904" w:customStyle="1">
    <w:name w:val="Название Знак"/>
    <w:link w:val="903"/>
    <w:rPr>
      <w:rFonts w:ascii="XO Thames" w:hAnsi="XO Thames"/>
      <w:b/>
      <w:caps/>
      <w:sz w:val="40"/>
    </w:rPr>
  </w:style>
  <w:style w:type="character" w:styleId="905" w:customStyle="1">
    <w:name w:val="Заголовок 4 Знак"/>
    <w:link w:val="693"/>
    <w:rPr>
      <w:rFonts w:ascii="XO Thames" w:hAnsi="XO Thames"/>
      <w:b/>
      <w:sz w:val="24"/>
    </w:rPr>
  </w:style>
  <w:style w:type="character" w:styleId="906" w:customStyle="1">
    <w:name w:val="Заголовок 2 Знак"/>
    <w:link w:val="691"/>
    <w:rPr>
      <w:rFonts w:ascii="XO Thames" w:hAnsi="XO Thames"/>
      <w:b/>
      <w:sz w:val="28"/>
    </w:rPr>
  </w:style>
  <w:style w:type="table" w:styleId="907">
    <w:name w:val="Table Grid"/>
    <w:basedOn w:val="700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08" w:customStyle="1">
    <w:name w:val="Сетка таблицы2"/>
    <w:basedOn w:val="700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09" w:customStyle="1">
    <w:name w:val="Сетка таблицы1"/>
    <w:basedOn w:val="700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10">
    <w:name w:val="List Paragraph"/>
    <w:basedOn w:val="689"/>
    <w:uiPriority w:val="34"/>
    <w:qFormat/>
    <w:pPr>
      <w:contextualSpacing/>
      <w:ind w:left="720"/>
    </w:pPr>
  </w:style>
  <w:style w:type="paragraph" w:styleId="911" w:customStyle="1">
    <w:name w:val="ConsPlusNormal"/>
    <w:pPr>
      <w:spacing w:after="0" w:line="240" w:lineRule="auto"/>
      <w:widowControl w:val="off"/>
    </w:pPr>
    <w:rPr>
      <w:rFonts w:ascii="Calibri" w:hAnsi="Calibri" w:cs="Calibri"/>
      <w:color w:val="auto"/>
    </w:rPr>
  </w:style>
  <w:style w:type="table" w:styleId="912" w:customStyle="1">
    <w:name w:val="Сетка таблицы3"/>
    <w:basedOn w:val="700"/>
    <w:next w:val="907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2FCD58-1566-4058-97A7-7B0A77B78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Леонидова Елена Андреевна</dc:creator>
  <cp:lastModifiedBy>nikitinayn</cp:lastModifiedBy>
  <cp:revision>22</cp:revision>
  <dcterms:created xsi:type="dcterms:W3CDTF">2025-09-07T23:16:00Z</dcterms:created>
  <dcterms:modified xsi:type="dcterms:W3CDTF">2026-10-20T03:59:27Z</dcterms:modified>
</cp:coreProperties>
</file>