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2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8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38" y="0"/>
                    <wp:lineTo x="-38" y="20855"/>
                    <wp:lineTo x="20930" y="20855"/>
                    <wp:lineTo x="20930" y="0"/>
                    <wp:lineTo x="-38" y="0"/>
                  </wp:wrapPolygon>
                </wp:wrapTight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8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175 0 -175 96551 96898 96551 96898 0 -175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bookmarkStart w:id="0" w:name="_GoBack"/>
      <w:r/>
      <w:bookmarkEnd w:id="0"/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12"/>
        <w:jc w:val="center"/>
        <w:spacing w:before="0"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712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МИНИСТЕРСТВО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СОЦИАЛЬНОГО БЛАГОПОЛУЧИЯ 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И СЕМЕЙНОЙ ПОЛИТИКИ 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712"/>
        <w:jc w:val="center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12"/>
        <w:ind w:left="0" w:firstLine="709"/>
        <w:jc w:val="center"/>
        <w:spacing w:before="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Style w:val="878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712"/>
              <w:ind w:left="142" w:hanging="142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1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1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12"/>
              <w:jc w:val="center"/>
              <w:spacing w:before="0"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712"/>
              <w:jc w:val="both"/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712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11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>
          <w:trHeight w:val="194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12"/>
              <w:contextualSpacing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eastAsia="zh-CN" w:bidi="ar-SA"/>
              </w:rPr>
              <w:t xml:space="preserve">О внесении изменений в приложение к приказу Министерства социального благополучия и семейной политики Камчатского края </w:t>
              <w:br/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caps w:val="0"/>
                <w:smallCaps w:val="0"/>
                <w:color w:val="auto"/>
                <w:spacing w:val="0"/>
                <w:sz w:val="28"/>
                <w:szCs w:val="28"/>
                <w:highlight w:val="white"/>
                <w:lang w:val="ru-RU" w:eastAsia="zh-CN" w:bidi="ar-SA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highlight w:val="white"/>
                <w:lang w:val="ru-RU" w:eastAsia="zh-CN" w:bidi="ar-SA"/>
              </w:rPr>
              <w:t xml:space="preserve">27.06.2025 № 45-Н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highlight w:val="white"/>
                <w:lang w:val="ru-RU" w:eastAsia="zh-CN" w:bidi="ar-SA"/>
              </w:rPr>
              <w:t xml:space="preserve">Об утверждении Порядка предоставления  многодетным семьям, проживающим в Камчатском крае, ежемесячной денежной компенсации платы за жилое помещение и коммунальные услуги, приходящейся на членов многодетной семьи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r>
          </w:p>
        </w:tc>
      </w:tr>
    </w:tbl>
    <w:p>
      <w:pPr>
        <w:pStyle w:val="712"/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trike/>
          <w:color w:val="auto"/>
          <w:sz w:val="28"/>
          <w:szCs w:val="28"/>
        </w:rPr>
        <w:suppressLineNumbers w:val="0"/>
      </w:pPr>
      <w:r>
        <w:rPr>
          <w:rFonts w:ascii="Times New Roman" w:hAnsi="Times New Roman" w:cs="Times New Roman"/>
          <w:strike/>
          <w:color w:val="auto"/>
          <w:sz w:val="28"/>
          <w:szCs w:val="28"/>
        </w:rPr>
      </w:r>
      <w:r>
        <w:rPr>
          <w:rFonts w:ascii="Times New Roman" w:hAnsi="Times New Roman" w:cs="Times New Roman"/>
          <w:strike/>
          <w:color w:val="auto"/>
          <w:sz w:val="28"/>
          <w:szCs w:val="28"/>
        </w:rPr>
      </w:r>
      <w:r>
        <w:rPr>
          <w:rFonts w:ascii="Times New Roman" w:hAnsi="Times New Roman" w:cs="Times New Roman"/>
          <w:strike/>
          <w:color w:val="auto"/>
          <w:sz w:val="28"/>
          <w:szCs w:val="28"/>
        </w:rPr>
      </w:r>
    </w:p>
    <w:p>
      <w:pPr>
        <w:pStyle w:val="712"/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trike/>
          <w:color w:val="auto"/>
          <w:sz w:val="28"/>
          <w:szCs w:val="28"/>
        </w:rPr>
        <w:suppressLineNumbers w:val="0"/>
      </w:pPr>
      <w:r>
        <w:rPr>
          <w:rFonts w:ascii="Times New Roman" w:hAnsi="Times New Roman" w:cs="Times New Roman"/>
          <w:strike/>
          <w:color w:val="auto"/>
          <w:sz w:val="28"/>
          <w:szCs w:val="28"/>
        </w:rPr>
      </w:r>
      <w:r>
        <w:rPr>
          <w:rFonts w:ascii="Times New Roman" w:hAnsi="Times New Roman" w:cs="Times New Roman"/>
          <w:strike/>
          <w:color w:val="auto"/>
          <w:sz w:val="28"/>
          <w:szCs w:val="28"/>
        </w:rPr>
      </w:r>
      <w:r>
        <w:rPr>
          <w:rFonts w:ascii="Times New Roman" w:hAnsi="Times New Roman" w:cs="Times New Roman"/>
          <w:strike/>
          <w:color w:val="auto"/>
          <w:sz w:val="28"/>
          <w:szCs w:val="28"/>
        </w:rPr>
      </w:r>
    </w:p>
    <w:p>
      <w:pPr>
        <w:pStyle w:val="712"/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ПРИКАЗЫВАЮ: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</w:p>
    <w:p>
      <w:pPr>
        <w:pStyle w:val="712"/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suppressLineNumbers w:val="0"/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</w:p>
    <w:p>
      <w:pPr>
        <w:pStyle w:val="712"/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1. Внести в приложение к приказу Министерства социального благополучия и семейной политики Камчатского края 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highlight w:val="white"/>
          <w:lang w:val="ru-RU"/>
        </w:rPr>
        <w:t xml:space="preserve">от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lang w:val="ru-RU"/>
        </w:rPr>
        <w:t xml:space="preserve">27.06.2025 45-Н  </w:t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lang w:val="ru-RU"/>
        </w:rPr>
        <w:t xml:space="preserve">Об утверждении Порядка предоставления многодетным семьям, проживающим в Камчатском крае, ежемесячной денежной компенсации платы за жилое помещение и коммунальные услуги, приходящейся на членов многодетной семьи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следующие изменения: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</w:p>
    <w:p>
      <w:pPr>
        <w:pStyle w:val="712"/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1) часть 4 изложить в следующей редакции: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</w:p>
    <w:p>
      <w:pPr>
        <w:pStyle w:val="712"/>
        <w:contextualSpacing/>
        <w:ind w:left="0" w:firstLine="709"/>
        <w:jc w:val="both"/>
        <w:spacing w:before="0" w:after="0" w:line="240" w:lineRule="auto"/>
        <w:tabs>
          <w:tab w:val="clear" w:pos="708" w:leader="none"/>
          <w:tab w:val="left" w:pos="993" w:leader="none"/>
        </w:tabs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«4. 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lang w:val="ru-RU"/>
        </w:rPr>
        <w:t xml:space="preserve">Расчет размера ежемесячной компенсации производится по месту жительства (месту пребывания) многодетных родителей (одного из многодетных родителей) совместно с детьми, с учетом граждан, проживающих совместно  </w:t>
        <w:br/>
        <w:t xml:space="preserve">с ними.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796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Расчет и предоставление размера еже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месячной денежной компенсации расходов на оплату жилого помещения и (или) коммунальных услуг производится с учетом региональных стандартов стоимости                                       жилищно-коммунальных услуг, утвержденных постановлением Правительства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lang w:val="ru-RU"/>
        </w:rPr>
        <w:t xml:space="preserve"> Камчатского края от 25.06.2014 № 271-П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, в части, относящейся к стоимости жилищных услуг и (или) коммунальных услуг: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</w:rPr>
      </w:r>
    </w:p>
    <w:p>
      <w:pPr>
        <w:pStyle w:val="796"/>
        <w:contextualSpacing/>
        <w:ind w:left="0" w:right="0" w:firstLine="709"/>
        <w:jc w:val="both"/>
        <w:spacing w:before="0" w:after="140" w:line="240" w:lineRule="auto"/>
        <w:widowControl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  <w:shd w:val="clear" w:color="auto" w:fill="auto"/>
        </w:rPr>
        <w:suppressLineNumbers w:val="0"/>
      </w:pPr>
      <w:r/>
      <w:bookmarkStart w:id="2" w:name="undefined"/>
      <w:r/>
      <w:bookmarkEnd w:id="2"/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- для жилых помещений, находящихся в муниципальной собственности  </w:t>
        <w:br/>
        <w:t xml:space="preserve">с учетом регионального стандарта стоимости жилищно-коммунальных услуг для нанимателей жилых помещений;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  <w:shd w:val="clear" w:color="auto" w:fill="auto"/>
        </w:rPr>
      </w:r>
    </w:p>
    <w:p>
      <w:pPr>
        <w:pStyle w:val="796"/>
        <w:contextualSpacing/>
        <w:ind w:left="0" w:right="0" w:firstLine="709"/>
        <w:jc w:val="both"/>
        <w:spacing w:before="0" w:after="140" w:line="240" w:lineRule="auto"/>
        <w:widowControl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  <w:shd w:val="clear" w:color="auto" w:fill="auto"/>
        </w:rPr>
        <w:suppressLineNumbers w:val="0"/>
      </w:pPr>
      <w:r/>
      <w:bookmarkStart w:id="3" w:name="undefined_Копия_1"/>
      <w:r/>
      <w:bookmarkEnd w:id="3"/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- дл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я жилых помещений, находящихся в частной собственности с учетом регионального стандарта стоимости жилищно-коммунальных услуг для собственников жилых помещений, которые не обязаны вносить взносы на капитальный ремонт общего имущества в многоквартирном доме.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  <w:shd w:val="clear" w:color="auto" w:fill="auto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  <w:shd w:val="clear" w:color="auto" w:fill="auto"/>
        </w:rPr>
      </w:r>
    </w:p>
    <w:p>
      <w:pPr>
        <w:pStyle w:val="796"/>
        <w:contextualSpacing/>
        <w:ind w:left="0" w:right="0" w:firstLine="709"/>
        <w:jc w:val="both"/>
        <w:spacing w:before="0" w:after="140" w:line="240" w:lineRule="auto"/>
        <w:widowControl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suppressLineNumbers w:val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6" behindDoc="0" locked="0" layoutInCell="0" allowOverlap="1">
                <wp:simplePos x="0" y="0"/>
                <wp:positionH relativeFrom="page">
                  <wp:posOffset>476250</wp:posOffset>
                </wp:positionH>
                <wp:positionV relativeFrom="line">
                  <wp:posOffset>635</wp:posOffset>
                </wp:positionV>
                <wp:extent cx="228600" cy="228600"/>
                <wp:effectExtent l="0" t="0" r="0" b="0"/>
                <wp:wrapNone/>
                <wp:docPr id="3" name="entry_2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796"/>
                              <w:ind w:left="0" w:right="0" w:firstLine="0"/>
                              <w:spacing w:before="0" w:after="1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36360" tIns="36360" rIns="36360" bIns="363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6;o:allowoverlap:true;o:allowincell:false;mso-position-horizontal-relative:page;margin-left:37.50pt;mso-position-horizontal:absolute;mso-position-vertical-relative:line;margin-top:0.05pt;mso-position-vertical:absolute;width:18.00pt;height:18.00pt;mso-wrap-distance-left:0.00pt;mso-wrap-distance-top:0.00pt;mso-wrap-distance-right:0.00pt;mso-wrap-distance-bottom:0.00pt;v-text-anchor:top;visibility:visible;" fillcolor="#FFFFFF" stroked="f" strokeweight="0.00pt">
                <v:textbox inset="0,0,0,0">
                  <w:txbxContent>
                    <w:p>
                      <w:pPr>
                        <w:pStyle w:val="796"/>
                        <w:ind w:left="0" w:right="0" w:firstLine="0"/>
                        <w:spacing w:before="0" w:after="14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 xml:space="preserve">Многодетным семьям, проживающим в многоквартирных домах,                     не подключенных к централизованной системе теплоснабжения,                                                   в муниципальных образованиях в Камчатском крае,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 xml:space="preserve"> в которых размер регионального стандарта стоимости коммунальных услуг включает услугу «отопление», ежемесячная денежная компенсация расходов на оплату жилого помещения и (или) коммунальны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 xml:space="preserve">х услуг рассчитывается без учета стоимости                                                       услуги «отопление», включенной в региональный стандарт стоимости     жилищно-коммунальных услуг, утвержденного для жилых домов индивидуального жилищного фонда.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</w:p>
    <w:p>
      <w:pPr>
        <w:pStyle w:val="796"/>
        <w:contextualSpacing/>
        <w:ind w:left="0" w:right="0" w:firstLine="709"/>
        <w:jc w:val="both"/>
        <w:spacing w:before="0" w:after="140" w:line="240" w:lineRule="auto"/>
        <w:widowControl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 xml:space="preserve">Многодетным семьям, проживающим в многоквартирных домах,            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 xml:space="preserve">        не подключенных к централизованной системе теплоснабжения,                                       в муниципальных образованиях в Камчатском крае, в которых размер регионального стандарта стоимости коммунальных услуг не включает услугу «отопление»,  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расчет размера ежемесячной денежной компенсации расходов на оплату жилого помещения и (или) коммунальных услуг производится с учетом регионального стандарта стоимости жилищно-коммунальных услуг, утвержденного для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 xml:space="preserve"> жилых домов индивидуального жилищного фонда.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</w:p>
    <w:p>
      <w:pPr>
        <w:pStyle w:val="796"/>
        <w:contextualSpacing/>
        <w:ind w:left="0" w:right="0" w:firstLine="709"/>
        <w:jc w:val="both"/>
        <w:spacing w:before="0" w:after="14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Многодетным семьям, проживающим в жилых домах индивидуаль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ного жилищного фонда, подключенных к централизованной системе теплоснабжения, в муниципальных образованиях в Камчатском крае, в которых размер регионального стандарта стоимости коммунальных услуг включает услугу «отопление», ежемесячная денежная компенсаци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я расходов на оплату жилого помещения и (или) коммунальных услуг рассчитывается с учетом стоимости услуги «отопление», включенной в региональный стандарт стоимости жилищно-коммунальных услуг, утвержденного для жилых домов индивидуального жилищного фонда.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</w:rPr>
      </w:r>
    </w:p>
    <w:p>
      <w:pPr>
        <w:pStyle w:val="796"/>
        <w:contextualSpacing/>
        <w:ind w:left="0" w:right="0" w:firstLine="709"/>
        <w:jc w:val="both"/>
        <w:spacing w:before="0" w:after="140" w:line="240" w:lineRule="auto"/>
        <w:widowControl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 xml:space="preserve">Многодетным семьям, проживающим в жилых домах индивидуального жилищного фонда, подключенных к централизованной системе теплоснабжения, в муниципальных районах (округах), в которых размер регионального стандарта стоимости коммунальных услуг не включает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shd w:val="clear" w:color="auto" w:fill="auto"/>
          <w:lang w:val="ru-RU"/>
        </w:rPr>
        <w:t xml:space="preserve"> услугу «отопление», расчет размера ежемесячной денежной компенсации расходов на оплату жилого помещения и (или) коммунальных услуг производится с учетом регионального стандарта стоимости жилищно-коммунальных услуг, утвержденного для многоквартирных домов.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</w:p>
    <w:p>
      <w:pPr>
        <w:pStyle w:val="796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auto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Многодетным семьям, проживающим в жилых домах индивидуального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 жилищного фонда, не подключенных к централизованной системе теплоснабжения, в муниципальных образованиях в Камчатском крае, в которых размер регионального стандарта стоимости коммунальных услуг включает услугу «отопление», ежемесячная денежная компенсация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 расходов на оплату жилого помещения и (или) 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коммунальных услуг рассчитывается без учета стоимости услуги "отопление", включенной в региональный стандарт стоимости жилищно-коммунальных услуг, утвержденного для жилых домов индивидуального жилищного фонд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а.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auto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auto"/>
          <w:spacing w:val="0"/>
          <w:sz w:val="28"/>
          <w:szCs w:val="28"/>
        </w:rPr>
      </w:r>
    </w:p>
    <w:p>
      <w:pPr>
        <w:pStyle w:val="796"/>
        <w:contextualSpacing/>
        <w:ind w:left="0" w:right="0" w:firstLine="709"/>
        <w:jc w:val="both"/>
        <w:spacing w:before="0" w:after="14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Многодетным семьям, проживающим в 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strike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жилых домах индивидуального жилищного фонда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, не подключенных к централизованной системе теплоснабжения, в муниципальных образованиях в Камчатском крае, в которых размер регионального стандарта стоимости коммунальных услуг не включает услугу «отопление»,  рас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  <w:shd w:val="clear" w:color="auto" w:fill="auto"/>
          <w:lang w:val="ru-RU"/>
        </w:rPr>
        <w:t xml:space="preserve">чет размера ежемесячной денежной компенсации расходов на оплату жилого помещения и (или) коммунальных услуг производится с учетом регионального стандарта стоимости  </w:t>
        <w:br/>
        <w:t xml:space="preserve">жилищно-коммунальных услуг, утвержденного для жилых домов индивидуального жилищного фонда.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</w:rPr>
        <w:t xml:space="preserve">».</w:t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aps w:val="0"/>
          <w:smallCaps w:val="0"/>
          <w:color w:val="auto"/>
          <w:spacing w:val="0"/>
          <w:sz w:val="28"/>
          <w:szCs w:val="28"/>
        </w:rPr>
      </w:r>
    </w:p>
    <w:p>
      <w:pPr>
        <w:pStyle w:val="796"/>
        <w:contextualSpacing/>
        <w:ind w:left="0" w:right="0" w:firstLine="709"/>
        <w:jc w:val="both"/>
        <w:spacing w:before="0" w:after="140" w:line="240" w:lineRule="auto"/>
        <w:widowControl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2.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Настоящий приказ вступает в силу после дня его официального опубликования и распространяется на правоотношения, возникшие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с 1 октября 2026 года.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r>
    </w:p>
    <w:p>
      <w:pPr>
        <w:pStyle w:val="712"/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712"/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auto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tbl>
      <w:tblPr>
        <w:tblStyle w:val="878"/>
        <w:tblW w:w="9639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2"/>
        <w:gridCol w:w="4397"/>
        <w:gridCol w:w="2270"/>
      </w:tblGrid>
      <w:tr>
        <w:tblPrEx/>
        <w:trPr>
          <w:trHeight w:val="2220"/>
        </w:trPr>
        <w:tc>
          <w:tcPr>
            <w:shd w:val="clear" w:color="auto" w:fill="auto"/>
            <w:tcW w:w="2972" w:type="dxa"/>
            <w:textDirection w:val="lrTb"/>
            <w:noWrap w:val="false"/>
          </w:tcPr>
          <w:p>
            <w:pPr>
              <w:pStyle w:val="712"/>
              <w:ind w:right="27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0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12"/>
              <w:ind w:left="30" w:right="27" w:firstLine="0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4397" w:type="dxa"/>
            <w:textDirection w:val="lrTb"/>
            <w:noWrap w:val="false"/>
          </w:tcPr>
          <w:p>
            <w:pPr>
              <w:pStyle w:val="712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4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4"/>
                <w:szCs w:val="20"/>
                <w:lang w:val="ru-RU" w:eastAsia="zh-CN" w:bidi="ar-SA"/>
              </w:rPr>
              <w:t xml:space="preserve">[горизонтальный штамп подписи 1]</w:t>
            </w:r>
            <w:bookmarkEnd w:id="4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2270" w:type="dxa"/>
            <w:textDirection w:val="lrTb"/>
            <w:noWrap w:val="false"/>
          </w:tcPr>
          <w:p>
            <w:pPr>
              <w:pStyle w:val="712"/>
              <w:jc w:val="right"/>
              <w:spacing w:before="0" w:after="0" w:line="240" w:lineRule="auto"/>
              <w:rPr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0"/>
                <w:lang w:val="ru-RU" w:eastAsia="zh-CN" w:bidi="ar-SA"/>
              </w:rPr>
              <w:t xml:space="preserve">А.С. Фёдорова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pStyle w:val="712"/>
        <w:ind w:left="0" w:right="0" w:firstLine="0"/>
        <w:jc w:val="center"/>
        <w:spacing w:before="0" w:after="0" w:line="240" w:lineRule="auto"/>
        <w:widowControl w:val="off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    </w: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1134" w:right="850" w:bottom="1134" w:left="1417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Open Sans">
    <w:panose1 w:val="020B0606030504020204"/>
  </w:font>
  <w:font w:name="Arial">
    <w:panose1 w:val="020B0604020202020204"/>
  </w:font>
  <w:font w:name="Courier New">
    <w:panose1 w:val="02070409020205020404"/>
  </w:font>
  <w:font w:name="Segoe UI">
    <w:panose1 w:val="020B0503020203020204"/>
  </w:font>
  <w:font w:name="Liberation Sans">
    <w:panose1 w:val="020B0604020202020204"/>
  </w:font>
  <w:font w:name="XO Thames">
    <w:panose1 w:val="02020603050405020304"/>
  </w:font>
  <w:font w:name="Calibri">
    <w:panose1 w:val="020F0502020204030204"/>
  </w:font>
  <w:font w:name="Microsoft YaHei">
    <w:panose1 w:val="020B0503020203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120" cy="16954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280" cy="169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712"/>
                            <w:spacing w:before="0" w:after="1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 xml:space="preserve">3</w:t>
                          </w:r>
                          <w:r>
                            <w:fldChar w:fldCharType="end"/>
                          </w:r>
                          <w:r/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4;o:allowoverlap:true;o:allowincell:false;mso-position-horizontal-relative:margin;mso-position-horizontal:center;mso-position-vertical-relative:text;margin-top:0.05pt;mso-position-vertical:absolute;width:5.60pt;height:13.3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712"/>
                      <w:spacing w:before="0" w:after="1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 xml:space="preserve">3</w:t>
                    </w:r>
                    <w: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11">
    <w:name w:val="No List"/>
    <w:uiPriority w:val="99"/>
    <w:semiHidden/>
    <w:unhideWhenUsed/>
  </w:style>
  <w:style w:type="paragraph" w:styleId="712" w:default="1">
    <w:name w:val="Normal"/>
    <w:uiPriority w:val="0"/>
    <w:qFormat/>
    <w:pPr>
      <w:jc w:val="left"/>
      <w:spacing w:before="0" w:after="16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13">
    <w:name w:val="Heading 1"/>
    <w:next w:val="712"/>
    <w:uiPriority w:val="9"/>
    <w:qFormat/>
    <w:pPr>
      <w:jc w:val="both"/>
      <w:spacing w:before="120" w:after="120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714">
    <w:name w:val="Heading 2"/>
    <w:next w:val="712"/>
    <w:uiPriority w:val="9"/>
    <w:qFormat/>
    <w:pPr>
      <w:jc w:val="both"/>
      <w:spacing w:before="120" w:after="120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15">
    <w:name w:val="Heading 3"/>
    <w:next w:val="712"/>
    <w:uiPriority w:val="9"/>
    <w:qFormat/>
    <w:pPr>
      <w:jc w:val="both"/>
      <w:spacing w:before="120" w:after="120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16">
    <w:name w:val="Heading 4"/>
    <w:next w:val="712"/>
    <w:uiPriority w:val="9"/>
    <w:qFormat/>
    <w:pPr>
      <w:jc w:val="both"/>
      <w:spacing w:before="120" w:after="120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17">
    <w:name w:val="Heading 5"/>
    <w:next w:val="712"/>
    <w:uiPriority w:val="9"/>
    <w:qFormat/>
    <w:pPr>
      <w:jc w:val="both"/>
      <w:spacing w:before="120" w:after="120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18">
    <w:name w:val="Heading 6"/>
    <w:basedOn w:val="712"/>
    <w:next w:val="712"/>
    <w:uiPriority w:val="9"/>
    <w:qFormat/>
    <w:pPr>
      <w:keepLines/>
      <w:keepNext/>
      <w:spacing w:before="320" w:after="200"/>
      <w:outlineLvl w:val="5"/>
    </w:pPr>
    <w:rPr>
      <w:rFonts w:ascii="Liberation Sans" w:hAnsi="Liberation Sans"/>
      <w:b/>
      <w:sz w:val="22"/>
    </w:rPr>
  </w:style>
  <w:style w:type="paragraph" w:styleId="719">
    <w:name w:val="Heading 7"/>
    <w:basedOn w:val="712"/>
    <w:next w:val="712"/>
    <w:uiPriority w:val="9"/>
    <w:qFormat/>
    <w:pPr>
      <w:keepLines/>
      <w:keepNext/>
      <w:spacing w:before="320" w:after="200"/>
      <w:outlineLvl w:val="6"/>
    </w:pPr>
    <w:rPr>
      <w:rFonts w:ascii="Liberation Sans" w:hAnsi="Liberation Sans"/>
      <w:b/>
      <w:i/>
      <w:sz w:val="22"/>
    </w:rPr>
  </w:style>
  <w:style w:type="paragraph" w:styleId="720">
    <w:name w:val="Heading 8"/>
    <w:basedOn w:val="712"/>
    <w:next w:val="712"/>
    <w:uiPriority w:val="9"/>
    <w:qFormat/>
    <w:pPr>
      <w:keepLines/>
      <w:keepNext/>
      <w:spacing w:before="320" w:after="200"/>
      <w:outlineLvl w:val="7"/>
    </w:pPr>
    <w:rPr>
      <w:rFonts w:ascii="Liberation Sans" w:hAnsi="Liberation Sans"/>
      <w:i/>
      <w:sz w:val="22"/>
    </w:rPr>
  </w:style>
  <w:style w:type="paragraph" w:styleId="721">
    <w:name w:val="Heading 9"/>
    <w:basedOn w:val="712"/>
    <w:next w:val="712"/>
    <w:uiPriority w:val="9"/>
    <w:qFormat/>
    <w:pPr>
      <w:keepLines/>
      <w:keepNext/>
      <w:spacing w:before="320" w:after="200"/>
      <w:outlineLvl w:val="8"/>
    </w:pPr>
    <w:rPr>
      <w:rFonts w:ascii="Liberation Sans" w:hAnsi="Liberation Sans"/>
      <w:i/>
      <w:sz w:val="21"/>
    </w:rPr>
  </w:style>
  <w:style w:type="character" w:styleId="722">
    <w:name w:val="Footnote Text Char"/>
    <w:uiPriority w:val="99"/>
    <w:qFormat/>
    <w:rPr>
      <w:sz w:val="18"/>
    </w:rPr>
  </w:style>
  <w:style w:type="character" w:styleId="723">
    <w:name w:val="Intense Quote Char"/>
    <w:link w:val="803"/>
    <w:qFormat/>
    <w:rPr>
      <w:i/>
    </w:rPr>
  </w:style>
  <w:style w:type="character" w:styleId="724">
    <w:name w:val="Contents 2"/>
    <w:qFormat/>
    <w:rPr>
      <w:rFonts w:ascii="XO Thames" w:hAnsi="XO Thames"/>
      <w:sz w:val="28"/>
    </w:rPr>
  </w:style>
  <w:style w:type="character" w:styleId="725">
    <w:name w:val="Quote Char"/>
    <w:link w:val="805"/>
    <w:qFormat/>
    <w:rPr>
      <w:i/>
    </w:rPr>
  </w:style>
  <w:style w:type="character" w:styleId="726">
    <w:name w:val="Contents 4"/>
    <w:qFormat/>
    <w:rPr>
      <w:rFonts w:ascii="XO Thames" w:hAnsi="XO Thames"/>
      <w:sz w:val="28"/>
    </w:rPr>
  </w:style>
  <w:style w:type="character" w:styleId="727">
    <w:name w:val="Footnote"/>
    <w:link w:val="807"/>
    <w:qFormat/>
    <w:rPr>
      <w:sz w:val="18"/>
    </w:rPr>
  </w:style>
  <w:style w:type="character" w:styleId="728">
    <w:name w:val="Heading 71"/>
    <w:qFormat/>
    <w:rPr>
      <w:rFonts w:ascii="Liberation Sans" w:hAnsi="Liberation Sans"/>
      <w:b/>
      <w:i/>
      <w:sz w:val="22"/>
    </w:rPr>
  </w:style>
  <w:style w:type="character" w:styleId="729">
    <w:name w:val="Contents 6"/>
    <w:qFormat/>
    <w:rPr>
      <w:rFonts w:ascii="XO Thames" w:hAnsi="XO Thames"/>
      <w:sz w:val="28"/>
    </w:rPr>
  </w:style>
  <w:style w:type="character" w:styleId="730">
    <w:name w:val="Header1"/>
    <w:qFormat/>
  </w:style>
  <w:style w:type="character" w:styleId="731">
    <w:name w:val="Footer Char"/>
    <w:basedOn w:val="752"/>
    <w:link w:val="812"/>
    <w:qFormat/>
  </w:style>
  <w:style w:type="character" w:styleId="732">
    <w:name w:val="Contents 7"/>
    <w:qFormat/>
    <w:rPr>
      <w:rFonts w:ascii="XO Thames" w:hAnsi="XO Thames"/>
      <w:sz w:val="28"/>
    </w:rPr>
  </w:style>
  <w:style w:type="character" w:styleId="733">
    <w:name w:val="Subtitle Char"/>
    <w:basedOn w:val="752"/>
    <w:link w:val="814"/>
    <w:qFormat/>
    <w:rPr>
      <w:sz w:val="24"/>
    </w:rPr>
  </w:style>
  <w:style w:type="character" w:styleId="734">
    <w:name w:val="Heading 4 Char"/>
    <w:basedOn w:val="752"/>
    <w:link w:val="815"/>
    <w:qFormat/>
    <w:rPr>
      <w:rFonts w:ascii="Liberation Sans" w:hAnsi="Liberation Sans"/>
      <w:b/>
      <w:sz w:val="26"/>
    </w:rPr>
  </w:style>
  <w:style w:type="character" w:styleId="735">
    <w:name w:val="article-render__block"/>
    <w:link w:val="816"/>
    <w:qFormat/>
    <w:rPr>
      <w:rFonts w:ascii="Times New Roman" w:hAnsi="Times New Roman"/>
    </w:rPr>
  </w:style>
  <w:style w:type="character" w:styleId="736">
    <w:name w:val="Heading 31"/>
    <w:qFormat/>
    <w:rPr>
      <w:rFonts w:ascii="XO Thames" w:hAnsi="XO Thames"/>
      <w:b/>
      <w:sz w:val="26"/>
    </w:rPr>
  </w:style>
  <w:style w:type="character" w:styleId="737">
    <w:name w:val="Caption1"/>
    <w:qFormat/>
    <w:rPr>
      <w:i/>
      <w:sz w:val="24"/>
    </w:rPr>
  </w:style>
  <w:style w:type="character" w:styleId="738">
    <w:name w:val="Header Char"/>
    <w:basedOn w:val="752"/>
    <w:link w:val="817"/>
    <w:qFormat/>
  </w:style>
  <w:style w:type="character" w:styleId="739">
    <w:name w:val="Heading 6 Char"/>
    <w:basedOn w:val="752"/>
    <w:link w:val="818"/>
    <w:qFormat/>
    <w:rPr>
      <w:rFonts w:ascii="Liberation Sans" w:hAnsi="Liberation Sans"/>
      <w:b/>
      <w:sz w:val="22"/>
    </w:rPr>
  </w:style>
  <w:style w:type="character" w:styleId="740">
    <w:name w:val="No Spacing"/>
    <w:link w:val="819"/>
    <w:qFormat/>
  </w:style>
  <w:style w:type="character" w:styleId="741">
    <w:name w:val="Нижний колонтитул Знак"/>
    <w:basedOn w:val="752"/>
    <w:link w:val="820"/>
    <w:qFormat/>
    <w:rPr>
      <w:rFonts w:ascii="Times New Roman" w:hAnsi="Times New Roman"/>
      <w:sz w:val="28"/>
    </w:rPr>
  </w:style>
  <w:style w:type="character" w:styleId="742">
    <w:name w:val="Символ сноски (user)"/>
    <w:basedOn w:val="752"/>
    <w:qFormat/>
    <w:rPr>
      <w:vertAlign w:val="superscript"/>
    </w:rPr>
  </w:style>
  <w:style w:type="character" w:styleId="743">
    <w:name w:val="Символ сноски"/>
    <w:qFormat/>
    <w:rPr>
      <w:vertAlign w:val="superscript"/>
    </w:rPr>
  </w:style>
  <w:style w:type="character" w:styleId="744">
    <w:name w:val="footnote reference"/>
    <w:rPr>
      <w:vertAlign w:val="superscript"/>
    </w:rPr>
  </w:style>
  <w:style w:type="character" w:styleId="745">
    <w:name w:val="Figure Index 1"/>
    <w:qFormat/>
  </w:style>
  <w:style w:type="character" w:styleId="746">
    <w:name w:val="Heading 91"/>
    <w:qFormat/>
    <w:rPr>
      <w:rFonts w:ascii="Liberation Sans" w:hAnsi="Liberation Sans"/>
      <w:i/>
      <w:sz w:val="21"/>
    </w:rPr>
  </w:style>
  <w:style w:type="character" w:styleId="747">
    <w:name w:val="Balloon Text"/>
    <w:link w:val="823"/>
    <w:qFormat/>
    <w:rPr>
      <w:rFonts w:ascii="Segoe UI" w:hAnsi="Segoe UI"/>
      <w:sz w:val="18"/>
    </w:rPr>
  </w:style>
  <w:style w:type="character" w:styleId="748">
    <w:name w:val="Intense Quote"/>
    <w:link w:val="824"/>
    <w:qFormat/>
    <w:rPr>
      <w:i/>
    </w:rPr>
  </w:style>
  <w:style w:type="character" w:styleId="749">
    <w:name w:val="Endnote Text Char"/>
    <w:link w:val="825"/>
    <w:qFormat/>
    <w:rPr>
      <w:sz w:val="20"/>
    </w:rPr>
  </w:style>
  <w:style w:type="character" w:styleId="750">
    <w:name w:val="Contents Heading"/>
    <w:qFormat/>
  </w:style>
  <w:style w:type="character" w:styleId="751">
    <w:name w:val="Footer1"/>
    <w:qFormat/>
    <w:rPr>
      <w:rFonts w:ascii="Times New Roman" w:hAnsi="Times New Roman"/>
      <w:sz w:val="28"/>
    </w:rPr>
  </w:style>
  <w:style w:type="character" w:styleId="752" w:default="1">
    <w:name w:val="Default Paragraph Font"/>
    <w:link w:val="829"/>
    <w:qFormat/>
  </w:style>
  <w:style w:type="character" w:styleId="753">
    <w:name w:val="Plain Text"/>
    <w:link w:val="830"/>
    <w:qFormat/>
    <w:rPr>
      <w:rFonts w:ascii="Calibri" w:hAnsi="Calibri"/>
    </w:rPr>
  </w:style>
  <w:style w:type="character" w:styleId="754">
    <w:name w:val="Contents 3"/>
    <w:qFormat/>
    <w:rPr>
      <w:rFonts w:ascii="XO Thames" w:hAnsi="XO Thames"/>
      <w:sz w:val="28"/>
    </w:rPr>
  </w:style>
  <w:style w:type="character" w:styleId="755">
    <w:name w:val="List Paragraph"/>
    <w:link w:val="832"/>
    <w:qFormat/>
  </w:style>
  <w:style w:type="character" w:styleId="756">
    <w:name w:val="List1"/>
    <w:basedOn w:val="773"/>
    <w:qFormat/>
  </w:style>
  <w:style w:type="character" w:styleId="757">
    <w:name w:val="ConsPlusNonformat"/>
    <w:link w:val="833"/>
    <w:qFormat/>
    <w:rPr>
      <w:rFonts w:ascii="Courier New" w:hAnsi="Courier New"/>
      <w:color w:val="000000"/>
      <w:sz w:val="20"/>
    </w:rPr>
  </w:style>
  <w:style w:type="character" w:styleId="758">
    <w:name w:val="Heading 51"/>
    <w:qFormat/>
    <w:rPr>
      <w:rFonts w:ascii="XO Thames" w:hAnsi="XO Thames"/>
      <w:b/>
      <w:sz w:val="22"/>
    </w:rPr>
  </w:style>
  <w:style w:type="character" w:styleId="759">
    <w:name w:val="Quote"/>
    <w:link w:val="834"/>
    <w:qFormat/>
    <w:rPr>
      <w:i/>
    </w:rPr>
  </w:style>
  <w:style w:type="character" w:styleId="760">
    <w:name w:val="Heading 2 Char"/>
    <w:basedOn w:val="752"/>
    <w:link w:val="835"/>
    <w:qFormat/>
    <w:rPr>
      <w:rFonts w:ascii="Liberation Sans" w:hAnsi="Liberation Sans"/>
      <w:sz w:val="34"/>
    </w:rPr>
  </w:style>
  <w:style w:type="character" w:styleId="761">
    <w:name w:val="Heading 11"/>
    <w:qFormat/>
    <w:rPr>
      <w:rFonts w:ascii="XO Thames" w:hAnsi="XO Thames"/>
      <w:b/>
      <w:sz w:val="32"/>
    </w:rPr>
  </w:style>
  <w:style w:type="character" w:styleId="762">
    <w:name w:val="Колонтитул"/>
    <w:link w:val="836"/>
    <w:qFormat/>
  </w:style>
  <w:style w:type="character" w:styleId="763">
    <w:name w:val="ConsPlusNormal"/>
    <w:link w:val="837"/>
    <w:qFormat/>
    <w:rPr>
      <w:rFonts w:ascii="Arial" w:hAnsi="Arial"/>
      <w:color w:val="000000"/>
      <w:sz w:val="20"/>
    </w:rPr>
  </w:style>
  <w:style w:type="character" w:styleId="764">
    <w:name w:val="Hyperlink"/>
    <w:basedOn w:val="752"/>
    <w:rPr>
      <w:color w:val="0563c1" w:themeColor="hyperlink"/>
      <w:u w:val="single"/>
    </w:rPr>
  </w:style>
  <w:style w:type="character" w:styleId="765">
    <w:name w:val="Heading 81"/>
    <w:qFormat/>
    <w:rPr>
      <w:rFonts w:ascii="Liberation Sans" w:hAnsi="Liberation Sans"/>
      <w:i/>
      <w:sz w:val="22"/>
    </w:rPr>
  </w:style>
  <w:style w:type="character" w:styleId="766">
    <w:name w:val="Contents 1"/>
    <w:qFormat/>
    <w:rPr>
      <w:rFonts w:ascii="XO Thames" w:hAnsi="XO Thames"/>
      <w:b/>
      <w:sz w:val="28"/>
    </w:rPr>
  </w:style>
  <w:style w:type="character" w:styleId="767">
    <w:name w:val="Указатель"/>
    <w:link w:val="801"/>
    <w:qFormat/>
  </w:style>
  <w:style w:type="character" w:styleId="768">
    <w:name w:val="Heading 9 Char"/>
    <w:basedOn w:val="752"/>
    <w:link w:val="840"/>
    <w:qFormat/>
    <w:rPr>
      <w:rFonts w:ascii="Liberation Sans" w:hAnsi="Liberation Sans"/>
      <w:i/>
      <w:sz w:val="21"/>
    </w:rPr>
  </w:style>
  <w:style w:type="character" w:styleId="769">
    <w:name w:val="Header and Footer"/>
    <w:qFormat/>
    <w:rPr>
      <w:rFonts w:ascii="XO Thames" w:hAnsi="XO Thames"/>
      <w:sz w:val="20"/>
    </w:rPr>
  </w:style>
  <w:style w:type="character" w:styleId="770">
    <w:name w:val="Normal (Web)"/>
    <w:link w:val="841"/>
    <w:qFormat/>
    <w:rPr>
      <w:rFonts w:ascii="Times New Roman" w:hAnsi="Times New Roman"/>
    </w:rPr>
  </w:style>
  <w:style w:type="character" w:styleId="771">
    <w:name w:val="Цветовое выделение"/>
    <w:link w:val="842"/>
    <w:qFormat/>
    <w:rPr>
      <w:b/>
      <w:color w:val="26282f"/>
    </w:rPr>
  </w:style>
  <w:style w:type="character" w:styleId="772">
    <w:name w:val="Заголовок"/>
    <w:link w:val="800"/>
    <w:qFormat/>
    <w:rPr>
      <w:rFonts w:ascii="Open Sans" w:hAnsi="Open Sans"/>
      <w:sz w:val="28"/>
    </w:rPr>
  </w:style>
  <w:style w:type="character" w:styleId="773">
    <w:name w:val="Text body"/>
    <w:qFormat/>
  </w:style>
  <w:style w:type="character" w:styleId="774">
    <w:name w:val="Contents 9"/>
    <w:qFormat/>
    <w:rPr>
      <w:rFonts w:ascii="XO Thames" w:hAnsi="XO Thames"/>
      <w:sz w:val="28"/>
    </w:rPr>
  </w:style>
  <w:style w:type="character" w:styleId="775">
    <w:name w:val="Contents 8"/>
    <w:qFormat/>
    <w:rPr>
      <w:rFonts w:ascii="XO Thames" w:hAnsi="XO Thames"/>
      <w:sz w:val="28"/>
    </w:rPr>
  </w:style>
  <w:style w:type="character" w:styleId="776">
    <w:name w:val="Heading 1 Char"/>
    <w:basedOn w:val="752"/>
    <w:link w:val="845"/>
    <w:qFormat/>
    <w:rPr>
      <w:rFonts w:ascii="Liberation Sans" w:hAnsi="Liberation Sans"/>
      <w:sz w:val="40"/>
    </w:rPr>
  </w:style>
  <w:style w:type="character" w:styleId="777">
    <w:name w:val="Caption Char"/>
    <w:basedOn w:val="752"/>
    <w:link w:val="846"/>
    <w:qFormat/>
    <w:rPr>
      <w:b/>
      <w:color w:val="5b9bd5" w:themeColor="accent1"/>
      <w:sz w:val="18"/>
    </w:rPr>
  </w:style>
  <w:style w:type="character" w:styleId="778">
    <w:name w:val="Endnote"/>
    <w:qFormat/>
    <w:rPr>
      <w:sz w:val="20"/>
    </w:rPr>
  </w:style>
  <w:style w:type="character" w:styleId="779">
    <w:name w:val="Contents 5"/>
    <w:qFormat/>
    <w:rPr>
      <w:rFonts w:ascii="XO Thames" w:hAnsi="XO Thames"/>
      <w:sz w:val="28"/>
    </w:rPr>
  </w:style>
  <w:style w:type="character" w:styleId="780">
    <w:name w:val="Heading 7 Char"/>
    <w:basedOn w:val="752"/>
    <w:link w:val="849"/>
    <w:qFormat/>
    <w:rPr>
      <w:rFonts w:ascii="Liberation Sans" w:hAnsi="Liberation Sans"/>
      <w:b/>
      <w:i/>
      <w:sz w:val="22"/>
    </w:rPr>
  </w:style>
  <w:style w:type="character" w:styleId="781">
    <w:name w:val="Title Char"/>
    <w:basedOn w:val="752"/>
    <w:link w:val="850"/>
    <w:qFormat/>
    <w:rPr>
      <w:sz w:val="48"/>
    </w:rPr>
  </w:style>
  <w:style w:type="character" w:styleId="782">
    <w:name w:val="Heading 3 Char"/>
    <w:basedOn w:val="752"/>
    <w:link w:val="851"/>
    <w:qFormat/>
    <w:rPr>
      <w:rFonts w:ascii="Liberation Sans" w:hAnsi="Liberation Sans"/>
      <w:sz w:val="30"/>
    </w:rPr>
  </w:style>
  <w:style w:type="character" w:styleId="783">
    <w:name w:val="Верхний колонтитул Знак"/>
    <w:basedOn w:val="752"/>
    <w:link w:val="852"/>
    <w:qFormat/>
  </w:style>
  <w:style w:type="character" w:styleId="784">
    <w:name w:val="Subtitle1"/>
    <w:qFormat/>
    <w:rPr>
      <w:rFonts w:ascii="XO Thames" w:hAnsi="XO Thames"/>
      <w:i/>
      <w:sz w:val="24"/>
    </w:rPr>
  </w:style>
  <w:style w:type="character" w:styleId="785">
    <w:name w:val="Heading 5 Char"/>
    <w:basedOn w:val="752"/>
    <w:link w:val="854"/>
    <w:qFormat/>
    <w:rPr>
      <w:rFonts w:ascii="Liberation Sans" w:hAnsi="Liberation Sans"/>
      <w:b/>
      <w:sz w:val="24"/>
    </w:rPr>
  </w:style>
  <w:style w:type="character" w:styleId="786">
    <w:name w:val="Title1"/>
    <w:qFormat/>
    <w:rPr>
      <w:rFonts w:ascii="XO Thames" w:hAnsi="XO Thames"/>
      <w:b/>
      <w:caps/>
      <w:sz w:val="40"/>
    </w:rPr>
  </w:style>
  <w:style w:type="character" w:styleId="787">
    <w:name w:val="Heading 41"/>
    <w:qFormat/>
    <w:rPr>
      <w:rFonts w:ascii="XO Thames" w:hAnsi="XO Thames"/>
      <w:b/>
      <w:sz w:val="24"/>
    </w:rPr>
  </w:style>
  <w:style w:type="character" w:styleId="788">
    <w:name w:val="Heading 8 Char"/>
    <w:basedOn w:val="752"/>
    <w:link w:val="856"/>
    <w:qFormat/>
    <w:rPr>
      <w:rFonts w:ascii="Liberation Sans" w:hAnsi="Liberation Sans"/>
      <w:i/>
      <w:sz w:val="22"/>
    </w:rPr>
  </w:style>
  <w:style w:type="character" w:styleId="789">
    <w:name w:val="Символ концевой сноски (user)"/>
    <w:basedOn w:val="752"/>
    <w:qFormat/>
    <w:rPr>
      <w:vertAlign w:val="superscript"/>
    </w:rPr>
  </w:style>
  <w:style w:type="character" w:styleId="790">
    <w:name w:val="Символ концевой сноски"/>
    <w:qFormat/>
    <w:rPr>
      <w:vertAlign w:val="superscript"/>
    </w:rPr>
  </w:style>
  <w:style w:type="character" w:styleId="791">
    <w:name w:val="endnote reference"/>
    <w:rPr>
      <w:vertAlign w:val="superscript"/>
    </w:rPr>
  </w:style>
  <w:style w:type="character" w:styleId="792">
    <w:name w:val="Heading 21"/>
    <w:qFormat/>
    <w:rPr>
      <w:rFonts w:ascii="XO Thames" w:hAnsi="XO Thames"/>
      <w:b/>
      <w:sz w:val="28"/>
    </w:rPr>
  </w:style>
  <w:style w:type="character" w:styleId="793">
    <w:name w:val="Standard"/>
    <w:link w:val="858"/>
    <w:qFormat/>
    <w:rPr>
      <w:rFonts w:ascii="Times New Roman CYR" w:hAnsi="Times New Roman CYR"/>
      <w:color w:val="000000"/>
      <w:sz w:val="24"/>
    </w:rPr>
  </w:style>
  <w:style w:type="character" w:styleId="794">
    <w:name w:val="Heading 61"/>
    <w:qFormat/>
    <w:rPr>
      <w:rFonts w:ascii="Liberation Sans" w:hAnsi="Liberation Sans"/>
      <w:b/>
      <w:sz w:val="22"/>
    </w:rPr>
  </w:style>
  <w:style w:type="paragraph" w:styleId="795">
    <w:name w:val="Заголовок1"/>
    <w:basedOn w:val="712"/>
    <w:next w:val="796"/>
    <w:qFormat/>
    <w:pPr>
      <w:keepNext/>
      <w:spacing w:before="240" w:after="120"/>
    </w:pPr>
    <w:rPr>
      <w:rFonts w:ascii="Open Sans" w:hAnsi="Open Sans"/>
      <w:sz w:val="28"/>
    </w:rPr>
  </w:style>
  <w:style w:type="paragraph" w:styleId="796">
    <w:name w:val="Body Text"/>
    <w:basedOn w:val="712"/>
    <w:pPr>
      <w:spacing w:before="0" w:after="140" w:line="276" w:lineRule="auto"/>
    </w:pPr>
  </w:style>
  <w:style w:type="paragraph" w:styleId="797">
    <w:name w:val="List"/>
    <w:basedOn w:val="796"/>
  </w:style>
  <w:style w:type="paragraph" w:styleId="798">
    <w:name w:val="Caption"/>
    <w:basedOn w:val="712"/>
    <w:link w:val="777"/>
    <w:qFormat/>
    <w:pPr>
      <w:spacing w:before="120" w:after="120"/>
    </w:pPr>
    <w:rPr>
      <w:i/>
      <w:sz w:val="24"/>
    </w:rPr>
  </w:style>
  <w:style w:type="paragraph" w:styleId="799">
    <w:name w:val="Указатель1"/>
    <w:basedOn w:val="712"/>
    <w:qFormat/>
  </w:style>
  <w:style w:type="paragraph" w:styleId="800">
    <w:name w:val="Заголовок11"/>
    <w:basedOn w:val="712"/>
    <w:next w:val="796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801">
    <w:name w:val="Указатель11"/>
    <w:basedOn w:val="712"/>
    <w:qFormat/>
    <w:pPr>
      <w:suppressLineNumbers/>
    </w:pPr>
    <w:rPr>
      <w:rFonts w:cs="Arial"/>
    </w:rPr>
  </w:style>
  <w:style w:type="paragraph" w:styleId="802">
    <w:name w:val="footnote text"/>
    <w:basedOn w:val="712"/>
    <w:link w:val="722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03">
    <w:name w:val="Intense Quote Char1"/>
    <w:link w:val="723"/>
    <w:qFormat/>
    <w:pPr>
      <w:jc w:val="left"/>
      <w:spacing w:before="0" w:after="0"/>
      <w:widowControl/>
    </w:pPr>
    <w:rPr>
      <w:rFonts w:ascii="Calibri" w:hAnsi="Calibri" w:eastAsia="Times New Roman" w:cs="Times New Roman" w:asciiTheme="minorAscii" w:hAnsiTheme="minorHAnsi"/>
      <w:i/>
      <w:color w:val="000000"/>
      <w:sz w:val="22"/>
      <w:szCs w:val="20"/>
      <w:lang w:val="ru-RU" w:eastAsia="zh-CN" w:bidi="ar-SA"/>
    </w:rPr>
  </w:style>
  <w:style w:type="paragraph" w:styleId="804">
    <w:name w:val="toc 2"/>
    <w:next w:val="712"/>
    <w:uiPriority w:val="39"/>
    <w:pPr>
      <w:ind w:left="2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05">
    <w:name w:val="Quote Char1"/>
    <w:link w:val="725"/>
    <w:qFormat/>
    <w:pPr>
      <w:jc w:val="left"/>
      <w:spacing w:before="0" w:after="0"/>
      <w:widowControl/>
    </w:pPr>
    <w:rPr>
      <w:rFonts w:ascii="Calibri" w:hAnsi="Calibri" w:eastAsia="Times New Roman" w:cs="Times New Roman" w:asciiTheme="minorAscii" w:hAnsiTheme="minorHAnsi"/>
      <w:i/>
      <w:color w:val="000000"/>
      <w:sz w:val="22"/>
      <w:szCs w:val="20"/>
      <w:lang w:val="ru-RU" w:eastAsia="zh-CN" w:bidi="ar-SA"/>
    </w:rPr>
  </w:style>
  <w:style w:type="paragraph" w:styleId="806">
    <w:name w:val="toc 4"/>
    <w:next w:val="712"/>
    <w:uiPriority w:val="39"/>
    <w:pPr>
      <w:ind w:left="6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07">
    <w:name w:val="Footnote1"/>
    <w:basedOn w:val="712"/>
    <w:link w:val="727"/>
    <w:qFormat/>
    <w:pPr>
      <w:spacing w:before="0" w:after="40" w:line="240" w:lineRule="auto"/>
    </w:pPr>
    <w:rPr>
      <w:sz w:val="18"/>
    </w:rPr>
  </w:style>
  <w:style w:type="paragraph" w:styleId="808">
    <w:name w:val="toc 6"/>
    <w:next w:val="712"/>
    <w:uiPriority w:val="39"/>
    <w:pPr>
      <w:ind w:left="10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09">
    <w:name w:val="Колонтитулы (user)"/>
    <w:qFormat/>
    <w:pPr>
      <w:jc w:val="both"/>
      <w:spacing w:before="0" w:after="0" w:line="240" w:lineRule="auto"/>
      <w:widowControl/>
    </w:pPr>
    <w:rPr>
      <w:rFonts w:ascii="XO Thames" w:hAnsi="XO Thames" w:eastAsia="Times New Roman" w:cs="Times New Roman"/>
      <w:color w:val="000000"/>
      <w:sz w:val="20"/>
      <w:szCs w:val="20"/>
      <w:lang w:val="ru-RU" w:eastAsia="zh-CN" w:bidi="ar-SA"/>
    </w:rPr>
  </w:style>
  <w:style w:type="paragraph" w:styleId="810">
    <w:name w:val="Колонтитулы"/>
    <w:basedOn w:val="712"/>
    <w:qFormat/>
  </w:style>
  <w:style w:type="paragraph" w:styleId="811">
    <w:name w:val="Header"/>
    <w:basedOn w:val="71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12">
    <w:name w:val="Footer Char1"/>
    <w:basedOn w:val="829"/>
    <w:link w:val="731"/>
    <w:qFormat/>
  </w:style>
  <w:style w:type="paragraph" w:styleId="813">
    <w:name w:val="toc 7"/>
    <w:next w:val="712"/>
    <w:uiPriority w:val="39"/>
    <w:pPr>
      <w:ind w:left="12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4">
    <w:name w:val="Subtitle Char1"/>
    <w:basedOn w:val="829"/>
    <w:link w:val="733"/>
    <w:qFormat/>
    <w:rPr>
      <w:sz w:val="24"/>
    </w:rPr>
  </w:style>
  <w:style w:type="paragraph" w:styleId="815">
    <w:name w:val="Heading 4 Char1"/>
    <w:basedOn w:val="829"/>
    <w:link w:val="734"/>
    <w:qFormat/>
    <w:rPr>
      <w:rFonts w:ascii="Liberation Sans" w:hAnsi="Liberation Sans"/>
      <w:b/>
      <w:sz w:val="26"/>
    </w:rPr>
  </w:style>
  <w:style w:type="paragraph" w:styleId="816">
    <w:name w:val="article-render__block1"/>
    <w:basedOn w:val="712"/>
    <w:link w:val="735"/>
    <w:qFormat/>
    <w:pPr>
      <w:spacing w:beforeAutospacing="1" w:afterAutospacing="1"/>
    </w:pPr>
    <w:rPr>
      <w:rFonts w:ascii="Times New Roman" w:hAnsi="Times New Roman"/>
    </w:rPr>
  </w:style>
  <w:style w:type="paragraph" w:styleId="817">
    <w:name w:val="Header Char1"/>
    <w:basedOn w:val="829"/>
    <w:link w:val="738"/>
    <w:qFormat/>
  </w:style>
  <w:style w:type="paragraph" w:styleId="818">
    <w:name w:val="Heading 6 Char1"/>
    <w:basedOn w:val="829"/>
    <w:link w:val="739"/>
    <w:qFormat/>
    <w:rPr>
      <w:rFonts w:ascii="Liberation Sans" w:hAnsi="Liberation Sans"/>
      <w:b/>
      <w:sz w:val="22"/>
    </w:rPr>
  </w:style>
  <w:style w:type="paragraph" w:styleId="819">
    <w:name w:val="No Spacing1"/>
    <w:link w:val="740"/>
    <w:qFormat/>
    <w:pPr>
      <w:jc w:val="left"/>
      <w:spacing w:before="0" w:after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20">
    <w:name w:val="Нижний колонтитул Знак1"/>
    <w:basedOn w:val="829"/>
    <w:link w:val="741"/>
    <w:qFormat/>
    <w:rPr>
      <w:rFonts w:ascii="Times New Roman" w:hAnsi="Times New Roman"/>
      <w:sz w:val="28"/>
    </w:rPr>
  </w:style>
  <w:style w:type="paragraph" w:styleId="821">
    <w:name w:val="Footnote Symbol"/>
    <w:basedOn w:val="829"/>
    <w:qFormat/>
    <w:rPr>
      <w:vertAlign w:val="superscript"/>
    </w:rPr>
  </w:style>
  <w:style w:type="paragraph" w:styleId="822">
    <w:name w:val="table of figures"/>
    <w:basedOn w:val="712"/>
    <w:next w:val="712"/>
    <w:pPr>
      <w:spacing w:before="0" w:after="0"/>
    </w:pPr>
  </w:style>
  <w:style w:type="paragraph" w:styleId="823">
    <w:name w:val="Balloon Text1"/>
    <w:basedOn w:val="712"/>
    <w:link w:val="747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24">
    <w:name w:val="Intense Quote1"/>
    <w:basedOn w:val="712"/>
    <w:next w:val="712"/>
    <w:link w:val="748"/>
    <w:qFormat/>
    <w:pPr>
      <w:ind w:left="720" w:right="720" w:firstLine="0"/>
      <w:spacing w:before="0" w:after="160"/>
    </w:pPr>
    <w:rPr>
      <w:i/>
    </w:rPr>
  </w:style>
  <w:style w:type="paragraph" w:styleId="825">
    <w:name w:val="Endnote Text Char1"/>
    <w:link w:val="749"/>
    <w:qFormat/>
    <w:pPr>
      <w:jc w:val="left"/>
      <w:spacing w:before="0" w:after="0"/>
      <w:widowControl/>
    </w:pPr>
    <w:rPr>
      <w:rFonts w:ascii="Calibri" w:hAnsi="Calibri" w:eastAsia="Times New Roman" w:cs="Times New Roman" w:asciiTheme="minorAscii" w:hAnsiTheme="minorHAnsi"/>
      <w:color w:val="000000"/>
      <w:sz w:val="20"/>
      <w:szCs w:val="20"/>
      <w:lang w:val="ru-RU" w:eastAsia="zh-CN" w:bidi="ar-SA"/>
    </w:rPr>
  </w:style>
  <w:style w:type="paragraph" w:styleId="826">
    <w:name w:val="index heading"/>
    <w:basedOn w:val="800"/>
  </w:style>
  <w:style w:type="paragraph" w:styleId="827">
    <w:name w:val="TOC Heading"/>
    <w:qFormat/>
    <w:pPr>
      <w:jc w:val="left"/>
      <w:spacing w:before="0" w:after="0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28">
    <w:name w:val="Footer"/>
    <w:basedOn w:val="71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29">
    <w:name w:val="Default Paragraph Font1"/>
    <w:link w:val="752"/>
    <w:qFormat/>
    <w:pPr>
      <w:jc w:val="left"/>
      <w:spacing w:before="0" w:after="0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30">
    <w:name w:val="Plain Text1"/>
    <w:basedOn w:val="712"/>
    <w:link w:val="753"/>
    <w:qFormat/>
    <w:pPr>
      <w:spacing w:before="0" w:after="0" w:line="240" w:lineRule="auto"/>
    </w:pPr>
    <w:rPr>
      <w:rFonts w:ascii="Calibri" w:hAnsi="Calibri"/>
    </w:rPr>
  </w:style>
  <w:style w:type="paragraph" w:styleId="831">
    <w:name w:val="toc 3"/>
    <w:next w:val="712"/>
    <w:uiPriority w:val="39"/>
    <w:pPr>
      <w:ind w:left="4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2">
    <w:name w:val="List Paragraph1"/>
    <w:basedOn w:val="712"/>
    <w:link w:val="755"/>
    <w:qFormat/>
    <w:pPr>
      <w:contextualSpacing/>
      <w:ind w:left="720" w:firstLine="0"/>
      <w:spacing w:before="0" w:after="160"/>
    </w:pPr>
  </w:style>
  <w:style w:type="paragraph" w:styleId="833">
    <w:name w:val="ConsPlusNonformat1"/>
    <w:link w:val="757"/>
    <w:qFormat/>
    <w:pPr>
      <w:jc w:val="left"/>
      <w:spacing w:before="0" w:after="0"/>
      <w:widowControl/>
    </w:pPr>
    <w:rPr>
      <w:rFonts w:ascii="Courier New" w:hAnsi="Courier New" w:eastAsia="Times New Roman" w:cs="Times New Roman"/>
      <w:color w:val="000000"/>
      <w:sz w:val="20"/>
      <w:szCs w:val="20"/>
      <w:lang w:val="ru-RU" w:eastAsia="zh-CN" w:bidi="ar-SA"/>
    </w:rPr>
  </w:style>
  <w:style w:type="paragraph" w:styleId="834">
    <w:name w:val="Quote1"/>
    <w:basedOn w:val="712"/>
    <w:next w:val="712"/>
    <w:link w:val="759"/>
    <w:qFormat/>
    <w:pPr>
      <w:ind w:left="720" w:right="720" w:firstLine="0"/>
    </w:pPr>
    <w:rPr>
      <w:i/>
    </w:rPr>
  </w:style>
  <w:style w:type="paragraph" w:styleId="835">
    <w:name w:val="Heading 2 Char1"/>
    <w:basedOn w:val="829"/>
    <w:link w:val="760"/>
    <w:qFormat/>
    <w:rPr>
      <w:rFonts w:ascii="Liberation Sans" w:hAnsi="Liberation Sans"/>
      <w:sz w:val="34"/>
    </w:rPr>
  </w:style>
  <w:style w:type="paragraph" w:styleId="836">
    <w:name w:val="Колонтитул1"/>
    <w:basedOn w:val="712"/>
    <w:link w:val="762"/>
    <w:qFormat/>
  </w:style>
  <w:style w:type="paragraph" w:styleId="837">
    <w:name w:val="ConsPlusNormal1"/>
    <w:link w:val="763"/>
    <w:qFormat/>
    <w:pPr>
      <w:jc w:val="left"/>
      <w:spacing w:before="0" w:after="0"/>
      <w:widowControl w:val="off"/>
    </w:pPr>
    <w:rPr>
      <w:rFonts w:ascii="Arial" w:hAnsi="Arial" w:eastAsia="Times New Roman" w:cs="Times New Roman"/>
      <w:color w:val="000000"/>
      <w:sz w:val="20"/>
      <w:szCs w:val="20"/>
      <w:lang w:val="ru-RU" w:eastAsia="zh-CN" w:bidi="ar-SA"/>
    </w:rPr>
  </w:style>
  <w:style w:type="paragraph" w:styleId="838">
    <w:name w:val="Internet link"/>
    <w:basedOn w:val="829"/>
    <w:qFormat/>
    <w:rPr>
      <w:color w:val="0563c1" w:themeColor="hyperlink"/>
      <w:u w:val="single"/>
    </w:rPr>
  </w:style>
  <w:style w:type="paragraph" w:styleId="839">
    <w:name w:val="toc 1"/>
    <w:next w:val="712"/>
    <w:uiPriority w:val="39"/>
    <w:pPr>
      <w:ind w:left="0" w:firstLine="0"/>
      <w:jc w:val="left"/>
      <w:spacing w:before="0" w:after="0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40">
    <w:name w:val="Heading 9 Char1"/>
    <w:basedOn w:val="829"/>
    <w:link w:val="768"/>
    <w:qFormat/>
    <w:rPr>
      <w:rFonts w:ascii="Liberation Sans" w:hAnsi="Liberation Sans"/>
      <w:i/>
      <w:sz w:val="21"/>
    </w:rPr>
  </w:style>
  <w:style w:type="paragraph" w:styleId="841">
    <w:name w:val="Normal (Web)1"/>
    <w:basedOn w:val="712"/>
    <w:link w:val="770"/>
    <w:qFormat/>
    <w:pPr>
      <w:spacing w:beforeAutospacing="1" w:afterAutospacing="1"/>
    </w:pPr>
    <w:rPr>
      <w:rFonts w:ascii="Times New Roman" w:hAnsi="Times New Roman"/>
    </w:rPr>
  </w:style>
  <w:style w:type="paragraph" w:styleId="842">
    <w:name w:val="Цветовое выделение1"/>
    <w:link w:val="771"/>
    <w:qFormat/>
    <w:pPr>
      <w:jc w:val="left"/>
      <w:spacing w:before="0" w:after="0"/>
      <w:widowControl/>
    </w:pPr>
    <w:rPr>
      <w:rFonts w:ascii="Calibri" w:hAnsi="Calibri" w:eastAsia="Times New Roman" w:cs="Times New Roman"/>
      <w:b/>
      <w:color w:val="26282f"/>
      <w:sz w:val="22"/>
      <w:szCs w:val="20"/>
      <w:lang w:val="ru-RU" w:eastAsia="zh-CN" w:bidi="ar-SA"/>
    </w:rPr>
  </w:style>
  <w:style w:type="paragraph" w:styleId="843">
    <w:name w:val="toc 9"/>
    <w:next w:val="712"/>
    <w:uiPriority w:val="39"/>
    <w:pPr>
      <w:ind w:left="16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4">
    <w:name w:val="toc 8"/>
    <w:next w:val="712"/>
    <w:uiPriority w:val="39"/>
    <w:pPr>
      <w:ind w:left="14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5">
    <w:name w:val="Heading 1 Char1"/>
    <w:basedOn w:val="829"/>
    <w:link w:val="776"/>
    <w:qFormat/>
    <w:rPr>
      <w:rFonts w:ascii="Liberation Sans" w:hAnsi="Liberation Sans"/>
      <w:sz w:val="40"/>
    </w:rPr>
  </w:style>
  <w:style w:type="paragraph" w:styleId="846">
    <w:name w:val="Caption Char1"/>
    <w:basedOn w:val="829"/>
    <w:link w:val="777"/>
    <w:qFormat/>
    <w:rPr>
      <w:b/>
      <w:color w:val="5b9bd5" w:themeColor="accent1"/>
      <w:sz w:val="18"/>
    </w:rPr>
  </w:style>
  <w:style w:type="paragraph" w:styleId="847">
    <w:name w:val="endnote text"/>
    <w:basedOn w:val="712"/>
    <w:pPr>
      <w:spacing w:before="0" w:after="0" w:line="240" w:lineRule="auto"/>
    </w:pPr>
    <w:rPr>
      <w:sz w:val="20"/>
    </w:rPr>
  </w:style>
  <w:style w:type="paragraph" w:styleId="848">
    <w:name w:val="toc 5"/>
    <w:next w:val="712"/>
    <w:uiPriority w:val="39"/>
    <w:pPr>
      <w:ind w:left="800" w:firstLine="0"/>
      <w:jc w:val="left"/>
      <w:spacing w:before="0" w:after="0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9">
    <w:name w:val="Heading 7 Char1"/>
    <w:basedOn w:val="829"/>
    <w:link w:val="780"/>
    <w:qFormat/>
    <w:rPr>
      <w:rFonts w:ascii="Liberation Sans" w:hAnsi="Liberation Sans"/>
      <w:b/>
      <w:i/>
      <w:sz w:val="22"/>
    </w:rPr>
  </w:style>
  <w:style w:type="paragraph" w:styleId="850">
    <w:name w:val="Title Char1"/>
    <w:basedOn w:val="829"/>
    <w:link w:val="781"/>
    <w:qFormat/>
    <w:rPr>
      <w:sz w:val="48"/>
    </w:rPr>
  </w:style>
  <w:style w:type="paragraph" w:styleId="851">
    <w:name w:val="Heading 3 Char1"/>
    <w:basedOn w:val="829"/>
    <w:link w:val="782"/>
    <w:qFormat/>
    <w:rPr>
      <w:rFonts w:ascii="Liberation Sans" w:hAnsi="Liberation Sans"/>
      <w:sz w:val="30"/>
    </w:rPr>
  </w:style>
  <w:style w:type="paragraph" w:styleId="852">
    <w:name w:val="Верхний колонтитул Знак1"/>
    <w:basedOn w:val="829"/>
    <w:link w:val="783"/>
    <w:qFormat/>
  </w:style>
  <w:style w:type="paragraph" w:styleId="853">
    <w:name w:val="Subtitle"/>
    <w:next w:val="712"/>
    <w:uiPriority w:val="11"/>
    <w:qFormat/>
    <w:pPr>
      <w:jc w:val="both"/>
      <w:spacing w:before="0" w:after="0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54">
    <w:name w:val="Heading 5 Char1"/>
    <w:basedOn w:val="829"/>
    <w:link w:val="785"/>
    <w:qFormat/>
    <w:rPr>
      <w:rFonts w:ascii="Liberation Sans" w:hAnsi="Liberation Sans"/>
      <w:b/>
      <w:sz w:val="24"/>
    </w:rPr>
  </w:style>
  <w:style w:type="paragraph" w:styleId="855">
    <w:name w:val="Title"/>
    <w:next w:val="712"/>
    <w:uiPriority w:val="10"/>
    <w:qFormat/>
    <w:pPr>
      <w:jc w:val="center"/>
      <w:spacing w:before="567" w:after="567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56">
    <w:name w:val="Heading 8 Char1"/>
    <w:basedOn w:val="829"/>
    <w:link w:val="788"/>
    <w:qFormat/>
    <w:rPr>
      <w:rFonts w:ascii="Liberation Sans" w:hAnsi="Liberation Sans"/>
      <w:i/>
      <w:sz w:val="22"/>
    </w:rPr>
  </w:style>
  <w:style w:type="paragraph" w:styleId="857">
    <w:name w:val="Endnote Symbol"/>
    <w:basedOn w:val="829"/>
    <w:qFormat/>
    <w:rPr>
      <w:vertAlign w:val="superscript"/>
    </w:rPr>
  </w:style>
  <w:style w:type="paragraph" w:styleId="858">
    <w:name w:val="Standard1"/>
    <w:link w:val="793"/>
    <w:qFormat/>
    <w:pPr>
      <w:ind w:left="0" w:firstLine="720"/>
      <w:jc w:val="both"/>
      <w:spacing w:before="0" w:after="0"/>
      <w:widowControl w:val="off"/>
    </w:pPr>
    <w:rPr>
      <w:rFonts w:ascii="Times New Roman CYR" w:hAnsi="Times New Roman CYR" w:eastAsia="Times New Roman" w:cs="Times New Roman"/>
      <w:color w:val="000000"/>
      <w:sz w:val="24"/>
      <w:szCs w:val="20"/>
      <w:lang w:val="ru-RU" w:eastAsia="zh-CN" w:bidi="ar-SA"/>
    </w:rPr>
  </w:style>
  <w:style w:type="paragraph" w:styleId="859">
    <w:name w:val="Содержимое врезки (user)"/>
    <w:basedOn w:val="712"/>
    <w:qFormat/>
  </w:style>
  <w:style w:type="paragraph" w:styleId="860">
    <w:name w:val="Содержимое врезки"/>
    <w:basedOn w:val="712"/>
    <w:qFormat/>
  </w:style>
  <w:style w:type="numbering" w:styleId="861" w:default="1">
    <w:name w:val="Без списка (user)"/>
    <w:uiPriority w:val="99"/>
    <w:semiHidden/>
    <w:unhideWhenUsed/>
    <w:qFormat/>
  </w:style>
  <w:style w:type="table" w:styleId="862">
    <w:name w:val="Grid Table 7 Colorful - Accent 1"/>
    <w:basedOn w:val="878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63">
    <w:name w:val="Grid Table 7 Colorful - Accent 2"/>
    <w:basedOn w:val="878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64">
    <w:name w:val="Grid Table 7 Colorful - Accent 4"/>
    <w:basedOn w:val="878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65">
    <w:name w:val="List Table 4"/>
    <w:basedOn w:val="87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866">
    <w:name w:val="Bordered &amp; Lined - Accent 5"/>
    <w:basedOn w:val="878"/>
    <w:pPr>
      <w:spacing w:after="0" w:line="240" w:lineRule="auto"/>
    </w:pPr>
    <w:tblPr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</w:style>
  <w:style w:type="table" w:styleId="867">
    <w:name w:val="List Table 1 Light - Accent 1"/>
    <w:basedOn w:val="878"/>
    <w:pPr>
      <w:spacing w:after="0" w:line="240" w:lineRule="auto"/>
    </w:pPr>
    <w:tblPr/>
  </w:style>
  <w:style w:type="table" w:styleId="868">
    <w:name w:val="Grid Table 4 - Accent 2"/>
    <w:basedOn w:val="878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869">
    <w:name w:val="List Table 2 - Accent 4"/>
    <w:basedOn w:val="878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70">
    <w:name w:val="List Table 5 Dark - Accent 4"/>
    <w:basedOn w:val="878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71">
    <w:name w:val="Bordered"/>
    <w:basedOn w:val="878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872">
    <w:name w:val="List Table 4 - Accent 2"/>
    <w:basedOn w:val="878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873">
    <w:name w:val="Grid Table 2 - Accent 6"/>
    <w:basedOn w:val="878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74">
    <w:name w:val="List Table 3 - Accent 3"/>
    <w:basedOn w:val="878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875">
    <w:name w:val="List Table 7 Colorful - Accent 5"/>
    <w:basedOn w:val="878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876">
    <w:name w:val="Grid Table 3"/>
    <w:basedOn w:val="878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77">
    <w:name w:val="List Table 5 Dark - Accent 2"/>
    <w:basedOn w:val="878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78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79">
    <w:name w:val="List Table 4 - Accent 6"/>
    <w:basedOn w:val="878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80">
    <w:name w:val="Lined - Accent 3"/>
    <w:basedOn w:val="878"/>
    <w:pPr>
      <w:spacing w:after="0" w:line="240" w:lineRule="auto"/>
    </w:pPr>
    <w:tblPr/>
  </w:style>
  <w:style w:type="table" w:styleId="881">
    <w:name w:val="List Table 7 Colorful - Accent 6"/>
    <w:basedOn w:val="878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882">
    <w:name w:val="Plain Table 2"/>
    <w:basedOn w:val="878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3">
    <w:name w:val="Grid Table 4 - Accent 6"/>
    <w:basedOn w:val="878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84">
    <w:name w:val="Grid Table 3 - Accent 5"/>
    <w:basedOn w:val="878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85">
    <w:name w:val="Grid Table 7 Colorful"/>
    <w:basedOn w:val="878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86">
    <w:name w:val="Grid Table 5 Dark- Accent 1"/>
    <w:basedOn w:val="87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7">
    <w:name w:val="List Table 6 Colorful - Accent 6"/>
    <w:basedOn w:val="878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88">
    <w:name w:val="List Table 2 - Accent 6"/>
    <w:basedOn w:val="878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89">
    <w:name w:val="Grid Table 6 Colorful - Accent 4"/>
    <w:basedOn w:val="878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90">
    <w:name w:val="Grid Table 2 - Accent 5"/>
    <w:basedOn w:val="878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91">
    <w:name w:val="List Table 5 Dark - Accent 1"/>
    <w:basedOn w:val="878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892">
    <w:name w:val="Grid Table 4 - Accent 5"/>
    <w:basedOn w:val="878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893">
    <w:name w:val="Plain Table 1"/>
    <w:basedOn w:val="878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4">
    <w:name w:val="Grid Table 2 - Accent 3"/>
    <w:basedOn w:val="878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95">
    <w:name w:val="Bordered - Accent 1"/>
    <w:basedOn w:val="878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896">
    <w:name w:val="Grid Table 3 - Accent 4"/>
    <w:basedOn w:val="878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97">
    <w:name w:val="List Table 1 Light - Accent 3"/>
    <w:basedOn w:val="878"/>
    <w:pPr>
      <w:spacing w:after="0" w:line="240" w:lineRule="auto"/>
    </w:pPr>
    <w:tblPr/>
  </w:style>
  <w:style w:type="table" w:styleId="898">
    <w:name w:val="List Table 3 - Accent 5"/>
    <w:basedOn w:val="878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99">
    <w:name w:val="Grid Table 6 Colorful - Accent 1"/>
    <w:basedOn w:val="878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00">
    <w:name w:val="List Table 3 - Accent 6"/>
    <w:basedOn w:val="878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01">
    <w:name w:val="List Table 5 Dark - Accent 5"/>
    <w:basedOn w:val="878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02">
    <w:name w:val="List Table 7 Colorful - Accent 2"/>
    <w:basedOn w:val="878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03">
    <w:name w:val="Table Grid Light"/>
    <w:basedOn w:val="878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4">
    <w:name w:val="Grid Table 4"/>
    <w:basedOn w:val="878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05">
    <w:name w:val="List Table 6 Colorful - Accent 2"/>
    <w:basedOn w:val="878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06">
    <w:name w:val="Grid Table 7 Colorful - Accent 3"/>
    <w:basedOn w:val="878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07">
    <w:name w:val="Bordered &amp; Lined - Accent 4"/>
    <w:basedOn w:val="878"/>
    <w:pPr>
      <w:spacing w:after="0" w:line="240" w:lineRule="auto"/>
    </w:pPr>
    <w:tblPr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</w:style>
  <w:style w:type="table" w:styleId="908">
    <w:name w:val="Grid Table 5 Dark - Accent 5"/>
    <w:basedOn w:val="87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9">
    <w:name w:val="List Table 3 - Accent 4"/>
    <w:basedOn w:val="878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10">
    <w:name w:val="Grid Table 2"/>
    <w:basedOn w:val="878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11">
    <w:name w:val="Table Grid"/>
    <w:basedOn w:val="87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2">
    <w:name w:val="Grid Table 6 Colorful - Accent 3"/>
    <w:basedOn w:val="878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3">
    <w:name w:val="List Table 4 - Accent 4"/>
    <w:basedOn w:val="878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14">
    <w:name w:val="Grid Table 6 Colorful - Accent 2"/>
    <w:basedOn w:val="878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15">
    <w:name w:val="Grid Table 4 - Accent 3"/>
    <w:basedOn w:val="878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16">
    <w:name w:val="List Table 5 Dark - Accent 6"/>
    <w:basedOn w:val="878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17">
    <w:name w:val="Grid Table 1 Light - Accent 5"/>
    <w:basedOn w:val="878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18">
    <w:name w:val="Plain Table 4"/>
    <w:basedOn w:val="878"/>
    <w:pPr>
      <w:spacing w:after="0" w:line="240" w:lineRule="auto"/>
    </w:pPr>
    <w:tblPr/>
  </w:style>
  <w:style w:type="table" w:styleId="919">
    <w:name w:val="List Table 2 - Accent 1"/>
    <w:basedOn w:val="878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20">
    <w:name w:val="Grid Table 1 Light - Accent 4"/>
    <w:basedOn w:val="878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21">
    <w:name w:val="Grid Table 6 Colorful"/>
    <w:basedOn w:val="878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22">
    <w:name w:val="Grid Table 1 Light"/>
    <w:basedOn w:val="878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23">
    <w:name w:val="List Table 6 Colorful - Accent 5"/>
    <w:basedOn w:val="878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24">
    <w:name w:val="Grid Table 3 - Accent 2"/>
    <w:basedOn w:val="878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25">
    <w:name w:val="Bordered &amp; Lined - Accent 6"/>
    <w:basedOn w:val="878"/>
    <w:pPr>
      <w:spacing w:after="0" w:line="240" w:lineRule="auto"/>
    </w:pPr>
    <w:tblPr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</w:style>
  <w:style w:type="table" w:styleId="926">
    <w:name w:val="Grid Table 1 Light - Accent 3"/>
    <w:basedOn w:val="878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27">
    <w:name w:val="List Table 2 - Accent 2"/>
    <w:basedOn w:val="878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28">
    <w:name w:val="Grid Table 5 Dark - Accent 6"/>
    <w:basedOn w:val="87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9">
    <w:name w:val="List Table 5 Dark"/>
    <w:basedOn w:val="878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30">
    <w:name w:val="Grid Table 5 Dark- Accent 4"/>
    <w:basedOn w:val="87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31">
    <w:name w:val="Plain Table 3"/>
    <w:basedOn w:val="878"/>
    <w:pPr>
      <w:spacing w:after="0" w:line="240" w:lineRule="auto"/>
    </w:pPr>
    <w:tblPr/>
  </w:style>
  <w:style w:type="table" w:styleId="932">
    <w:name w:val="Grid Table 3 - Accent 1"/>
    <w:basedOn w:val="878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33">
    <w:name w:val="Lined - Accent 4"/>
    <w:basedOn w:val="878"/>
    <w:pPr>
      <w:spacing w:after="0" w:line="240" w:lineRule="auto"/>
    </w:pPr>
    <w:tblPr/>
  </w:style>
  <w:style w:type="table" w:styleId="934">
    <w:name w:val="Bordered - Accent 3"/>
    <w:basedOn w:val="878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35">
    <w:name w:val="Lined - Accent"/>
    <w:basedOn w:val="878"/>
    <w:pPr>
      <w:spacing w:after="0" w:line="240" w:lineRule="auto"/>
    </w:pPr>
    <w:tblPr/>
  </w:style>
  <w:style w:type="table" w:styleId="936">
    <w:name w:val="List Table 5 Dark - Accent 3"/>
    <w:basedOn w:val="878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937">
    <w:name w:val="Lined - Accent 6"/>
    <w:basedOn w:val="878"/>
    <w:pPr>
      <w:spacing w:after="0" w:line="240" w:lineRule="auto"/>
    </w:pPr>
    <w:tblPr/>
  </w:style>
  <w:style w:type="table" w:styleId="938">
    <w:name w:val="Bordered - Accent 4"/>
    <w:basedOn w:val="878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39">
    <w:name w:val="Grid Table 5 Dark - Accent 2"/>
    <w:basedOn w:val="87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0">
    <w:name w:val="List Table 3"/>
    <w:basedOn w:val="87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41">
    <w:name w:val="List Table 3 - Accent 1"/>
    <w:basedOn w:val="878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42">
    <w:name w:val="List Table 2 - Accent 3"/>
    <w:basedOn w:val="878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43">
    <w:name w:val="Сетка таблицы1"/>
    <w:basedOn w:val="878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4">
    <w:name w:val="Grid Table 3 - Accent 6"/>
    <w:basedOn w:val="878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5">
    <w:name w:val="Grid Table 7 Colorful - Accent 5"/>
    <w:basedOn w:val="878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46">
    <w:name w:val="Bordered - Accent 2"/>
    <w:basedOn w:val="878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47">
    <w:name w:val="Lined - Accent 2"/>
    <w:basedOn w:val="878"/>
    <w:pPr>
      <w:spacing w:after="0" w:line="240" w:lineRule="auto"/>
    </w:pPr>
    <w:tblPr/>
  </w:style>
  <w:style w:type="table" w:styleId="948">
    <w:name w:val="Grid Table 2 - Accent 1"/>
    <w:basedOn w:val="878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49">
    <w:name w:val="Bordered &amp; Lined - Accent 1"/>
    <w:basedOn w:val="878"/>
    <w:pPr>
      <w:spacing w:after="0" w:line="240" w:lineRule="auto"/>
    </w:pPr>
    <w:tblPr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</w:style>
  <w:style w:type="table" w:styleId="950">
    <w:name w:val="List Table 6 Colorful"/>
    <w:basedOn w:val="878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51">
    <w:name w:val="List Table 1 Light - Accent 5"/>
    <w:basedOn w:val="878"/>
    <w:pPr>
      <w:spacing w:after="0" w:line="240" w:lineRule="auto"/>
    </w:pPr>
    <w:tblPr/>
  </w:style>
  <w:style w:type="table" w:styleId="952">
    <w:name w:val="Lined - Accent 5"/>
    <w:basedOn w:val="878"/>
    <w:pPr>
      <w:spacing w:after="0" w:line="240" w:lineRule="auto"/>
    </w:pPr>
    <w:tblPr/>
  </w:style>
  <w:style w:type="table" w:styleId="953">
    <w:name w:val="Grid Table 2 - Accent 2"/>
    <w:basedOn w:val="878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54">
    <w:name w:val="List Table 6 Colorful - Accent 3"/>
    <w:basedOn w:val="878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55">
    <w:name w:val="Grid Table 6 Colorful - Accent 5"/>
    <w:basedOn w:val="878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6">
    <w:name w:val="Сетка таблицы2"/>
    <w:basedOn w:val="878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7">
    <w:name w:val="List Table 4 - Accent 3"/>
    <w:basedOn w:val="878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58">
    <w:name w:val="List Table 1 Light"/>
    <w:basedOn w:val="878"/>
    <w:pPr>
      <w:spacing w:after="0" w:line="240" w:lineRule="auto"/>
    </w:pPr>
    <w:tblPr/>
  </w:style>
  <w:style w:type="table" w:styleId="959">
    <w:name w:val="List Table 2"/>
    <w:basedOn w:val="878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60">
    <w:name w:val="Bordered &amp; Lined - Accent 3"/>
    <w:basedOn w:val="878"/>
    <w:pPr>
      <w:spacing w:after="0" w:line="240" w:lineRule="auto"/>
    </w:pPr>
    <w:tblPr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</w:style>
  <w:style w:type="table" w:styleId="961">
    <w:name w:val="Bordered &amp; Lined - Accent 2"/>
    <w:basedOn w:val="878"/>
    <w:pPr>
      <w:spacing w:after="0" w:line="240" w:lineRule="auto"/>
    </w:pPr>
    <w:tblPr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</w:style>
  <w:style w:type="table" w:styleId="962">
    <w:name w:val="List Table 3 - Accent 2"/>
    <w:basedOn w:val="878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63">
    <w:name w:val="Lined - Accent 1"/>
    <w:basedOn w:val="878"/>
    <w:pPr>
      <w:spacing w:after="0" w:line="240" w:lineRule="auto"/>
    </w:pPr>
    <w:tblPr/>
  </w:style>
  <w:style w:type="table" w:styleId="964">
    <w:name w:val="List Table 7 Colorful - Accent 3"/>
    <w:basedOn w:val="878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65">
    <w:name w:val="Bordered &amp; Lined - Accent"/>
    <w:basedOn w:val="878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66">
    <w:name w:val="List Table 7 Colorful"/>
    <w:basedOn w:val="878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967">
    <w:name w:val="Grid Table 1 Light - Accent 1"/>
    <w:basedOn w:val="878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68">
    <w:name w:val="List Table 1 Light - Accent 2"/>
    <w:basedOn w:val="878"/>
    <w:pPr>
      <w:spacing w:after="0" w:line="240" w:lineRule="auto"/>
    </w:pPr>
    <w:tblPr/>
  </w:style>
  <w:style w:type="table" w:styleId="969">
    <w:name w:val="List Table 4 - Accent 5"/>
    <w:basedOn w:val="878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70">
    <w:name w:val="Grid Table 3 - Accent 3"/>
    <w:basedOn w:val="878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71">
    <w:name w:val="List Table 4 - Accent 1"/>
    <w:basedOn w:val="878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72">
    <w:name w:val="Grid Table 7 Colorful - Accent 6"/>
    <w:basedOn w:val="878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73">
    <w:name w:val="Plain Table 5"/>
    <w:basedOn w:val="878"/>
    <w:pPr>
      <w:spacing w:after="0" w:line="240" w:lineRule="auto"/>
    </w:pPr>
    <w:tblPr/>
  </w:style>
  <w:style w:type="table" w:styleId="974">
    <w:name w:val="List Table 6 Colorful - Accent 1"/>
    <w:basedOn w:val="878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75">
    <w:name w:val="Grid Table 4 - Accent 1"/>
    <w:basedOn w:val="878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76">
    <w:name w:val="List Table 2 - Accent 5"/>
    <w:basedOn w:val="878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77">
    <w:name w:val="Grid Table 4 - Accent 4"/>
    <w:basedOn w:val="878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78">
    <w:name w:val="List Table 1 Light - Accent 6"/>
    <w:basedOn w:val="878"/>
    <w:pPr>
      <w:spacing w:after="0" w:line="240" w:lineRule="auto"/>
    </w:pPr>
    <w:tblPr/>
  </w:style>
  <w:style w:type="table" w:styleId="979">
    <w:name w:val="Grid Table 2 - Accent 4"/>
    <w:basedOn w:val="878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80">
    <w:name w:val="Bordered - Accent 5"/>
    <w:basedOn w:val="878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81">
    <w:name w:val="Bordered - Accent 6"/>
    <w:basedOn w:val="878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82">
    <w:name w:val="Grid Table 5 Dark"/>
    <w:basedOn w:val="87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83">
    <w:name w:val="Grid Table 1 Light - Accent 2"/>
    <w:basedOn w:val="878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84">
    <w:name w:val="List Table 7 Colorful - Accent 1"/>
    <w:basedOn w:val="878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85">
    <w:name w:val="List Table 7 Colorful - Accent 4"/>
    <w:basedOn w:val="878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86">
    <w:name w:val="Grid Table 1 Light - Accent 6"/>
    <w:basedOn w:val="878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87">
    <w:name w:val="Grid Table 6 Colorful - Accent 6"/>
    <w:basedOn w:val="878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88">
    <w:name w:val="List Table 1 Light - Accent 4"/>
    <w:basedOn w:val="878"/>
    <w:pPr>
      <w:spacing w:after="0" w:line="240" w:lineRule="auto"/>
    </w:pPr>
    <w:tblPr/>
  </w:style>
  <w:style w:type="table" w:styleId="989">
    <w:name w:val="Grid Table 5 Dark - Accent 3"/>
    <w:basedOn w:val="87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90">
    <w:name w:val="List Table 6 Colorful - Accent 4"/>
    <w:basedOn w:val="878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mosienkovama</cp:lastModifiedBy>
  <cp:revision>10</cp:revision>
  <dcterms:modified xsi:type="dcterms:W3CDTF">2026-10-19T04:29:06Z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