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l="0" t="0" r="0" b="0"/>
            <wp:wrapTight wrapText="bothSides">
              <wp:wrapPolygon edited="0">
                <wp:start x="-124" y="0"/>
                <wp:lineTo x="-124" y="20788"/>
                <wp:lineTo x="20845" y="20788"/>
                <wp:lineTo x="20845" y="0"/>
                <wp:lineTo x="-124" y="0"/>
              </wp:wrapPolygon>
            </wp:wrapTight>
            <wp:docPr id="1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</w:p>
    <w:p>
      <w:pPr>
        <w:pStyle w:val="Normal"/>
        <w:spacing w:lineRule="auto" w:line="360" w:before="0" w:after="0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</w:p>
    <w:p>
      <w:pPr>
        <w:pStyle w:val="Normal"/>
        <w:spacing w:lineRule="auto" w:line="360" w:before="0" w:after="0"/>
        <w:jc w:val="center"/>
        <w:rPr/>
      </w:pPr>
      <w:r>
        <w:rPr>
          <w:rFonts w:ascii="Times New Roman" w:hAnsi="Times New Roman"/>
          <w:b/>
          <w:sz w:val="32"/>
        </w:rPr>
        <w:t>П О С Т А Н О В Л Е Н И Е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lineRule="auto" w:line="276" w:before="0" w:after="0"/>
        <w:jc w:val="center"/>
        <w:rPr/>
      </w:pPr>
      <w:r>
        <w:rPr>
          <w:rFonts w:ascii="Times New Roman" w:hAnsi="Times New Roman"/>
          <w:b/>
          <w:sz w:val="28"/>
        </w:rPr>
        <w:t>ПРАВИТЕЛЬСТВА</w:t>
      </w:r>
    </w:p>
    <w:p>
      <w:pPr>
        <w:pStyle w:val="Normal"/>
        <w:spacing w:lineRule="auto" w:line="276" w:before="0" w:after="0"/>
        <w:jc w:val="center"/>
        <w:rPr/>
      </w:pPr>
      <w:r>
        <w:rPr>
          <w:rFonts w:ascii="Times New Roman" w:hAnsi="Times New Roman"/>
          <w:b/>
          <w:sz w:val="28"/>
        </w:rPr>
        <w:t>КАМЧАТСКОГО КРАЯ</w:t>
      </w:r>
    </w:p>
    <w:p>
      <w:pPr>
        <w:pStyle w:val="Normal"/>
        <w:spacing w:lineRule="auto" w:line="276" w:before="0" w:after="0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tbl>
      <w:tblPr>
        <w:tblW w:w="4253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4253"/>
      </w:tblGrid>
      <w:tr>
        <w:trPr>
          <w:trHeight w:val="234" w:hRule="atLeast"/>
        </w:trPr>
        <w:tc>
          <w:tcPr>
            <w:tcW w:w="4253" w:type="dxa"/>
            <w:tcBorders/>
          </w:tcPr>
          <w:p>
            <w:pPr>
              <w:pStyle w:val="Normal"/>
              <w:spacing w:lineRule="auto" w:line="276" w:before="0" w:after="0"/>
              <w:ind w:hanging="142" w:left="142"/>
              <w:rPr/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>
        <w:trPr>
          <w:trHeight w:val="247" w:hRule="atLeast"/>
        </w:trPr>
        <w:tc>
          <w:tcPr>
            <w:tcW w:w="4253" w:type="dxa"/>
            <w:tcBorders/>
          </w:tcPr>
          <w:p>
            <w:pPr>
              <w:pStyle w:val="Normal"/>
              <w:spacing w:lineRule="auto" w:line="276" w:before="0" w:after="0"/>
              <w:jc w:val="center"/>
              <w:rPr/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>
        <w:trPr>
          <w:trHeight w:val="80" w:hRule="atLeast"/>
        </w:trPr>
        <w:tc>
          <w:tcPr>
            <w:tcW w:w="4253" w:type="dxa"/>
            <w:tcBorders/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76" w:before="0" w:after="0"/>
        <w:jc w:val="center"/>
        <w:rPr/>
      </w:pPr>
      <w:r>
        <w:rPr>
          <w:rFonts w:ascii="Times New Roman" w:hAnsi="Times New Roman"/>
          <w:b/>
          <w:sz w:val="28"/>
        </w:rPr>
        <w:t xml:space="preserve">О внесении изменений в приложение к постановлению Правительства Камчатского края от 24.07.2024 № 352-П «Об утверждении Порядка предоставления жилых помещений на условиях договора субаренды отдельным категориям граждан на территории </w:t>
      </w:r>
    </w:p>
    <w:p>
      <w:pPr>
        <w:pStyle w:val="Normal"/>
        <w:spacing w:lineRule="auto" w:line="276" w:before="0" w:after="0"/>
        <w:jc w:val="center"/>
        <w:rPr/>
      </w:pPr>
      <w:r>
        <w:rPr>
          <w:rFonts w:ascii="Times New Roman" w:hAnsi="Times New Roman"/>
          <w:b/>
          <w:sz w:val="28"/>
        </w:rPr>
        <w:t>Камчатского края»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/>
          <w:b/>
          <w:sz w:val="28"/>
        </w:rPr>
      </w:pPr>
      <w:r>
        <w:rPr/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rFonts w:ascii="Times New Roman" w:hAnsi="Times New Roman"/>
          <w:sz w:val="28"/>
        </w:rPr>
        <w:t>ПРАВИТЕЛЬСТВО ПОСТАНОВЛЯЕТ: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rFonts w:ascii="Times New Roman" w:hAnsi="Times New Roman"/>
          <w:sz w:val="28"/>
        </w:rPr>
        <w:t>1. Внести в приложение к постановлению Правительства Камчатского края от 24.07.2024 № 352-П «Об утверждении Порядка предоставления жилых помещений на условиях договора субаренды отдельным категориям граждан на территории Камчатского края» следующие изменения: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rFonts w:ascii="Times New Roman" w:hAnsi="Times New Roman"/>
          <w:sz w:val="28"/>
        </w:rPr>
        <w:t xml:space="preserve">1) пункт 4 части 3 дополнить </w:t>
      </w:r>
      <w:r>
        <w:rPr>
          <w:rFonts w:ascii="Times New Roman" w:hAnsi="Times New Roman"/>
          <w:sz w:val="28"/>
        </w:rPr>
        <w:t>под</w:t>
      </w:r>
      <w:r>
        <w:rPr>
          <w:rFonts w:ascii="Times New Roman" w:hAnsi="Times New Roman"/>
          <w:sz w:val="28"/>
        </w:rPr>
        <w:t>пунктом «л» следующего содержания: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rFonts w:ascii="Times New Roman" w:hAnsi="Times New Roman"/>
          <w:sz w:val="28"/>
        </w:rPr>
        <w:t xml:space="preserve">«л) в отношении граждан, указанных в подпункте «н» пункта 6 части 5 настоящего Порядка, </w:t>
      </w:r>
      <w:r>
        <w:rPr>
          <w:rFonts w:ascii="Times New Roman" w:hAnsi="Times New Roman"/>
          <w:b w:val="false"/>
          <w:color w:themeColor="text1" w:val="000000"/>
          <w:spacing w:val="-4"/>
          <w:sz w:val="28"/>
          <w:shd w:fill="auto" w:val="clear"/>
        </w:rPr>
        <w:t xml:space="preserve">– </w:t>
      </w:r>
      <w:r>
        <w:rPr>
          <w:rFonts w:ascii="Times New Roman" w:hAnsi="Times New Roman"/>
          <w:sz w:val="28"/>
        </w:rPr>
        <w:t>Министерство по чрезвычайным ситуациям Камчатского края».»;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rFonts w:ascii="Times New Roman" w:hAnsi="Times New Roman"/>
          <w:sz w:val="28"/>
        </w:rPr>
        <w:t>2) в пункте 6 части 5: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rFonts w:ascii="Times New Roman" w:hAnsi="Times New Roman"/>
          <w:sz w:val="28"/>
        </w:rPr>
        <w:t xml:space="preserve">а) дополнить подпунктом «н» следующего содержания: 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rFonts w:ascii="Times New Roman" w:hAnsi="Times New Roman"/>
          <w:sz w:val="28"/>
        </w:rPr>
        <w:t xml:space="preserve">«н) </w:t>
      </w:r>
      <w:r>
        <w:rPr>
          <w:rFonts w:ascii="Times New Roman" w:hAnsi="Times New Roman"/>
          <w:color w:themeColor="text1" w:val="000000"/>
          <w:sz w:val="28"/>
        </w:rPr>
        <w:t>пожарные и спасатели краевого государственного казенного учреждения «Центр обеспечения действий по гражданской обороне, чрезвычайным ситуациям и пожарной безопасности в Камчатском крае»;».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rFonts w:ascii="Times New Roman" w:hAnsi="Times New Roman"/>
          <w:sz w:val="28"/>
        </w:rPr>
        <w:t>2. Настоящее постановление вступает в силу после дня его официального опубликования.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76" w:before="0" w:after="0"/>
        <w:ind w:hanging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tbl>
      <w:tblPr>
        <w:tblW w:w="9694" w:type="dxa"/>
        <w:jc w:val="left"/>
        <w:tblInd w:w="-3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3578"/>
        <w:gridCol w:w="3544"/>
        <w:gridCol w:w="2572"/>
      </w:tblGrid>
      <w:tr>
        <w:trPr>
          <w:trHeight w:val="2220" w:hRule="atLeast"/>
        </w:trPr>
        <w:tc>
          <w:tcPr>
            <w:tcW w:w="3578" w:type="dxa"/>
            <w:tcBorders/>
            <w:shd w:color="auto" w:fill="auto" w:val="clear"/>
          </w:tcPr>
          <w:p>
            <w:pPr>
              <w:pStyle w:val="Normal"/>
              <w:spacing w:lineRule="auto" w:line="276" w:before="0" w:after="0"/>
              <w:ind w:left="30" w:right="27"/>
              <w:rPr/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Председатель</w:t>
            </w:r>
          </w:p>
          <w:p>
            <w:pPr>
              <w:pStyle w:val="Normal"/>
              <w:spacing w:lineRule="auto" w:line="276" w:before="0" w:after="0"/>
              <w:ind w:left="30" w:right="27"/>
              <w:rPr/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Правительства</w:t>
            </w:r>
          </w:p>
          <w:p>
            <w:pPr>
              <w:pStyle w:val="Normal"/>
              <w:spacing w:lineRule="auto" w:line="276" w:before="0" w:after="0"/>
              <w:ind w:left="30" w:right="27"/>
              <w:rPr/>
            </w:pPr>
            <w:bookmarkStart w:id="1" w:name="_GoBack"/>
            <w:bookmarkEnd w:id="1"/>
            <w:r>
              <w:rPr>
                <w:rFonts w:ascii="Times New Roman" w:hAnsi="Times New Roman"/>
                <w:color w:themeColor="text1" w:val="000000"/>
                <w:sz w:val="28"/>
              </w:rPr>
              <w:t>Камчатского края</w:t>
            </w:r>
          </w:p>
          <w:p>
            <w:pPr>
              <w:pStyle w:val="Normal"/>
              <w:spacing w:lineRule="auto" w:line="276" w:before="0" w:after="0"/>
              <w:ind w:left="30" w:right="27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</w:r>
          </w:p>
        </w:tc>
        <w:tc>
          <w:tcPr>
            <w:tcW w:w="3544" w:type="dxa"/>
            <w:tcBorders/>
            <w:shd w:color="auto" w:fill="auto" w:val="clear"/>
          </w:tcPr>
          <w:p>
            <w:pPr>
              <w:pStyle w:val="Normal"/>
              <w:spacing w:lineRule="auto" w:line="276" w:before="0" w:after="0"/>
              <w:ind w:hanging="3" w:left="3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</w:r>
          </w:p>
          <w:p>
            <w:pPr>
              <w:pStyle w:val="Normal"/>
              <w:spacing w:lineRule="auto" w:line="276" w:before="0" w:after="0"/>
              <w:ind w:hanging="3" w:left="3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</w:r>
          </w:p>
          <w:p>
            <w:pPr>
              <w:pStyle w:val="Normal"/>
              <w:spacing w:lineRule="auto" w:line="276" w:before="0" w:after="0"/>
              <w:ind w:left="-1130"/>
              <w:rPr/>
            </w:pPr>
            <w:bookmarkStart w:id="2" w:name="SIGNERSTAMP1"/>
            <w:r>
              <w:rPr>
                <w:rFonts w:ascii="Times New Roman" w:hAnsi="Times New Roman"/>
                <w:color w:themeColor="background1" w:val="FFFFFF"/>
                <w:sz w:val="24"/>
              </w:rPr>
              <w:t>[горизонтальный штамп подписи 1]</w:t>
            </w:r>
            <w:bookmarkEnd w:id="2"/>
          </w:p>
        </w:tc>
        <w:tc>
          <w:tcPr>
            <w:tcW w:w="2572" w:type="dxa"/>
            <w:tcBorders/>
            <w:shd w:color="auto" w:fill="auto" w:val="clear"/>
          </w:tcPr>
          <w:p>
            <w:pPr>
              <w:pStyle w:val="Normal"/>
              <w:spacing w:lineRule="auto" w:line="276" w:before="0" w:after="0"/>
              <w:ind w:right="135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</w:r>
          </w:p>
          <w:p>
            <w:pPr>
              <w:pStyle w:val="Normal"/>
              <w:spacing w:lineRule="auto" w:line="276" w:before="0" w:after="0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</w:r>
          </w:p>
          <w:p>
            <w:pPr>
              <w:pStyle w:val="Normal"/>
              <w:spacing w:lineRule="auto" w:line="276" w:before="0" w:after="0"/>
              <w:jc w:val="right"/>
              <w:rPr/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Ю.С. Морозова</w:t>
            </w:r>
          </w:p>
        </w:tc>
      </w:tr>
    </w:tbl>
    <w:p>
      <w:pPr>
        <w:pStyle w:val="Normal"/>
        <w:spacing w:lineRule="auto" w:line="276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418" w:right="851" w:gutter="0" w:header="0" w:top="1134" w:footer="0" w:bottom="1134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XO Thames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Arial">
    <w:charset w:val="01"/>
    <w:family w:val="roman"/>
    <w:pitch w:val="variable"/>
  </w:font>
  <w:font w:name="Open Sans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link w:val="1"/>
    <w:qFormat/>
    <w:pPr>
      <w:widowControl/>
      <w:suppressAutoHyphens w:val="true"/>
      <w:bidi w:val="0"/>
      <w:spacing w:lineRule="auto" w:line="264" w:before="0" w:after="16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Heading1">
    <w:name w:val="Heading 1"/>
    <w:next w:val="Normal"/>
    <w:link w:val="11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0"/>
    </w:pPr>
    <w:rPr>
      <w:rFonts w:ascii="XO Thames" w:hAnsi="XO Thames" w:eastAsia="Times New Roman" w:cs="Times New Roman"/>
      <w:b/>
      <w:color w:val="000000"/>
      <w:kern w:val="0"/>
      <w:sz w:val="32"/>
      <w:szCs w:val="20"/>
      <w:lang w:val="ru-RU" w:eastAsia="ru-RU" w:bidi="ar-SA"/>
    </w:rPr>
  </w:style>
  <w:style w:type="paragraph" w:styleId="Heading2">
    <w:name w:val="Heading 2"/>
    <w:next w:val="Normal"/>
    <w:link w:val="21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1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Heading3">
    <w:name w:val="Heading 3"/>
    <w:next w:val="Normal"/>
    <w:link w:val="3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2"/>
    </w:pPr>
    <w:rPr>
      <w:rFonts w:ascii="XO Thames" w:hAnsi="XO Thames" w:eastAsia="Times New Roman" w:cs="Times New Roman"/>
      <w:b/>
      <w:color w:val="000000"/>
      <w:kern w:val="0"/>
      <w:sz w:val="26"/>
      <w:szCs w:val="20"/>
      <w:lang w:val="ru-RU" w:eastAsia="ru-RU" w:bidi="ar-SA"/>
    </w:rPr>
  </w:style>
  <w:style w:type="paragraph" w:styleId="Heading4">
    <w:name w:val="Heading 4"/>
    <w:next w:val="Normal"/>
    <w:link w:val="41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3"/>
    </w:pPr>
    <w:rPr>
      <w:rFonts w:ascii="XO Thames" w:hAnsi="XO Thames" w:eastAsia="Times New Roman" w:cs="Times New Roman"/>
      <w:b/>
      <w:color w:val="000000"/>
      <w:kern w:val="0"/>
      <w:sz w:val="24"/>
      <w:szCs w:val="20"/>
      <w:lang w:val="ru-RU" w:eastAsia="ru-RU" w:bidi="ar-SA"/>
    </w:rPr>
  </w:style>
  <w:style w:type="paragraph" w:styleId="Heading5">
    <w:name w:val="Heading 5"/>
    <w:next w:val="Normal"/>
    <w:link w:val="5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4"/>
    </w:pPr>
    <w:rPr>
      <w:rFonts w:ascii="XO Thames" w:hAnsi="XO Thames" w:eastAsia="Times New Roman" w:cs="Times New Roman"/>
      <w:b/>
      <w:color w:val="000000"/>
      <w:kern w:val="0"/>
      <w:sz w:val="22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бычный1"/>
    <w:qFormat/>
    <w:rPr/>
  </w:style>
  <w:style w:type="character" w:styleId="2" w:customStyle="1">
    <w:name w:val="Оглавление 2 Знак"/>
    <w:qFormat/>
    <w:rPr>
      <w:rFonts w:ascii="XO Thames" w:hAnsi="XO Thames"/>
      <w:sz w:val="28"/>
    </w:rPr>
  </w:style>
  <w:style w:type="character" w:styleId="4" w:customStyle="1">
    <w:name w:val="Оглавление 4 Знак"/>
    <w:qFormat/>
    <w:rPr>
      <w:rFonts w:ascii="XO Thames" w:hAnsi="XO Thames"/>
      <w:sz w:val="28"/>
    </w:rPr>
  </w:style>
  <w:style w:type="character" w:styleId="Style9" w:customStyle="1">
    <w:name w:val="Верхний колонтитул Знак"/>
    <w:basedOn w:val="1"/>
    <w:uiPriority w:val="99"/>
    <w:qFormat/>
    <w:rPr/>
  </w:style>
  <w:style w:type="character" w:styleId="6" w:customStyle="1">
    <w:name w:val="Оглавление 6 Знак"/>
    <w:qFormat/>
    <w:rPr>
      <w:rFonts w:ascii="XO Thames" w:hAnsi="XO Thames"/>
      <w:sz w:val="28"/>
    </w:rPr>
  </w:style>
  <w:style w:type="character" w:styleId="7" w:customStyle="1">
    <w:name w:val="Оглавление 7 Знак"/>
    <w:qFormat/>
    <w:rPr>
      <w:rFonts w:ascii="XO Thames" w:hAnsi="XO Thames"/>
      <w:sz w:val="28"/>
    </w:rPr>
  </w:style>
  <w:style w:type="character" w:styleId="3" w:customStyle="1">
    <w:name w:val="Заголовок 3 Знак"/>
    <w:qFormat/>
    <w:rPr>
      <w:rFonts w:ascii="XO Thames" w:hAnsi="XO Thames"/>
      <w:b/>
      <w:sz w:val="26"/>
    </w:rPr>
  </w:style>
  <w:style w:type="character" w:styleId="Style10" w:customStyle="1">
    <w:name w:val="Текст Знак"/>
    <w:basedOn w:val="1"/>
    <w:link w:val="PlainText"/>
    <w:qFormat/>
    <w:rPr>
      <w:rFonts w:ascii="Calibri" w:hAnsi="Calibri"/>
    </w:rPr>
  </w:style>
  <w:style w:type="character" w:styleId="31" w:customStyle="1">
    <w:name w:val="Оглавление 3 Знак"/>
    <w:qFormat/>
    <w:rPr>
      <w:rFonts w:ascii="XO Thames" w:hAnsi="XO Thames"/>
      <w:sz w:val="28"/>
    </w:rPr>
  </w:style>
  <w:style w:type="character" w:styleId="5" w:customStyle="1">
    <w:name w:val="Заголовок 5 Знак"/>
    <w:qFormat/>
    <w:rPr>
      <w:rFonts w:ascii="XO Thames" w:hAnsi="XO Thames"/>
      <w:b/>
      <w:sz w:val="22"/>
    </w:rPr>
  </w:style>
  <w:style w:type="character" w:styleId="11" w:customStyle="1">
    <w:name w:val="Заголовок 1 Знак"/>
    <w:qFormat/>
    <w:rPr>
      <w:rFonts w:ascii="XO Thames" w:hAnsi="XO Thames"/>
      <w:b/>
      <w:sz w:val="32"/>
    </w:rPr>
  </w:style>
  <w:style w:type="character" w:styleId="Hyperlink">
    <w:name w:val="Hyperlink"/>
    <w:basedOn w:val="DefaultParagraphFont"/>
    <w:link w:val="13"/>
    <w:rPr>
      <w:color w:themeColor="hyperlink" w:val="0563C1"/>
      <w:u w:val="single"/>
    </w:rPr>
  </w:style>
  <w:style w:type="character" w:styleId="Footnote" w:customStyle="1">
    <w:name w:val="Footnote"/>
    <w:link w:val="Footnote1"/>
    <w:qFormat/>
    <w:rPr>
      <w:rFonts w:ascii="XO Thames" w:hAnsi="XO Thames"/>
      <w:sz w:val="22"/>
    </w:rPr>
  </w:style>
  <w:style w:type="character" w:styleId="12" w:customStyle="1">
    <w:name w:val="Оглавление 1 Знак"/>
    <w:qFormat/>
    <w:rPr>
      <w:rFonts w:ascii="XO Thames" w:hAnsi="XO Thames"/>
      <w:b/>
      <w:sz w:val="28"/>
    </w:rPr>
  </w:style>
  <w:style w:type="character" w:styleId="HeaderandFooter" w:customStyle="1">
    <w:name w:val="Header and Footer"/>
    <w:qFormat/>
    <w:rPr>
      <w:rFonts w:ascii="XO Thames" w:hAnsi="XO Thames"/>
      <w:sz w:val="20"/>
    </w:rPr>
  </w:style>
  <w:style w:type="character" w:styleId="9" w:customStyle="1">
    <w:name w:val="Оглавление 9 Знак"/>
    <w:qFormat/>
    <w:rPr>
      <w:rFonts w:ascii="XO Thames" w:hAnsi="XO Thames"/>
      <w:sz w:val="28"/>
    </w:rPr>
  </w:style>
  <w:style w:type="character" w:styleId="8" w:customStyle="1">
    <w:name w:val="Оглавление 8 Знак"/>
    <w:qFormat/>
    <w:rPr>
      <w:rFonts w:ascii="XO Thames" w:hAnsi="XO Thames"/>
      <w:sz w:val="28"/>
    </w:rPr>
  </w:style>
  <w:style w:type="character" w:styleId="51" w:customStyle="1">
    <w:name w:val="Оглавление 5 Знак"/>
    <w:qFormat/>
    <w:rPr>
      <w:rFonts w:ascii="XO Thames" w:hAnsi="XO Thames"/>
      <w:sz w:val="28"/>
    </w:rPr>
  </w:style>
  <w:style w:type="character" w:styleId="Style11" w:customStyle="1">
    <w:name w:val="Подзаголовок Знак"/>
    <w:qFormat/>
    <w:rPr>
      <w:rFonts w:ascii="XO Thames" w:hAnsi="XO Thames"/>
      <w:i/>
      <w:sz w:val="24"/>
    </w:rPr>
  </w:style>
  <w:style w:type="character" w:styleId="Style12" w:customStyle="1">
    <w:name w:val="Нижний колонтитул Знак"/>
    <w:basedOn w:val="1"/>
    <w:qFormat/>
    <w:rPr>
      <w:rFonts w:ascii="Times New Roman" w:hAnsi="Times New Roman"/>
      <w:sz w:val="28"/>
    </w:rPr>
  </w:style>
  <w:style w:type="character" w:styleId="Style13" w:customStyle="1">
    <w:name w:val="Название Знак"/>
    <w:qFormat/>
    <w:rPr>
      <w:rFonts w:ascii="XO Thames" w:hAnsi="XO Thames"/>
      <w:b/>
      <w:caps/>
      <w:sz w:val="40"/>
    </w:rPr>
  </w:style>
  <w:style w:type="character" w:styleId="Style14" w:customStyle="1">
    <w:name w:val="Текст выноски Знак"/>
    <w:basedOn w:val="1"/>
    <w:link w:val="BalloonText"/>
    <w:qFormat/>
    <w:rPr>
      <w:rFonts w:ascii="Segoe UI" w:hAnsi="Segoe UI"/>
      <w:sz w:val="18"/>
    </w:rPr>
  </w:style>
  <w:style w:type="character" w:styleId="41" w:customStyle="1">
    <w:name w:val="Заголовок 4 Знак"/>
    <w:qFormat/>
    <w:rPr>
      <w:rFonts w:ascii="XO Thames" w:hAnsi="XO Thames"/>
      <w:b/>
      <w:sz w:val="24"/>
    </w:rPr>
  </w:style>
  <w:style w:type="character" w:styleId="21" w:customStyle="1">
    <w:name w:val="Заголовок 2 Знак"/>
    <w:qFormat/>
    <w:rPr>
      <w:rFonts w:ascii="XO Thames" w:hAnsi="XO Thames"/>
      <w:b/>
      <w:sz w:val="28"/>
    </w:rPr>
  </w:style>
  <w:style w:type="character" w:styleId="041E0441043D043E0432043D043E04391">
    <w:name w:val="&lt;041E&gt;&lt;0441&gt;&lt;043D&gt;&lt;043E&gt;&lt;0432&gt;&lt;043D&gt;&lt;043E&gt;&lt;0439&gt;1"/>
    <w:qFormat/>
    <w:rPr>
      <w:rFonts w:ascii="Arial" w:hAnsi="Arial" w:cs="Arial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ohit Devanagari"/>
    </w:rPr>
  </w:style>
  <w:style w:type="paragraph" w:styleId="TOC2">
    <w:name w:val="TOC 2"/>
    <w:next w:val="Normal"/>
    <w:link w:val="2"/>
    <w:uiPriority w:val="39"/>
    <w:pPr>
      <w:widowControl/>
      <w:suppressAutoHyphens w:val="true"/>
      <w:bidi w:val="0"/>
      <w:spacing w:lineRule="auto" w:line="264" w:before="0" w:after="160"/>
      <w:ind w:left="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4">
    <w:name w:val="TOC 4"/>
    <w:next w:val="Normal"/>
    <w:link w:val="4"/>
    <w:uiPriority w:val="39"/>
    <w:pPr>
      <w:widowControl/>
      <w:suppressAutoHyphens w:val="true"/>
      <w:bidi w:val="0"/>
      <w:spacing w:lineRule="auto" w:line="264" w:before="0" w:after="160"/>
      <w:ind w:left="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tyle17" w:customStyle="1">
    <w:name w:val="Колонтитул"/>
    <w:qFormat/>
    <w:pPr>
      <w:widowControl/>
      <w:suppressAutoHyphens w:val="true"/>
      <w:bidi w:val="0"/>
      <w:spacing w:lineRule="auto" w:line="240" w:before="0" w:after="160"/>
      <w:jc w:val="both"/>
    </w:pPr>
    <w:rPr>
      <w:rFonts w:ascii="XO Thames" w:hAnsi="XO Thames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Header">
    <w:name w:val="Header"/>
    <w:basedOn w:val="Normal"/>
    <w:link w:val="Style9"/>
    <w:uiPriority w:val="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TOC6">
    <w:name w:val="TOC 6"/>
    <w:next w:val="Normal"/>
    <w:link w:val="6"/>
    <w:uiPriority w:val="39"/>
    <w:pPr>
      <w:widowControl/>
      <w:suppressAutoHyphens w:val="true"/>
      <w:bidi w:val="0"/>
      <w:spacing w:lineRule="auto" w:line="264" w:before="0" w:after="160"/>
      <w:ind w:left="10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7">
    <w:name w:val="TOC 7"/>
    <w:next w:val="Normal"/>
    <w:link w:val="7"/>
    <w:uiPriority w:val="39"/>
    <w:pPr>
      <w:widowControl/>
      <w:suppressAutoHyphens w:val="true"/>
      <w:bidi w:val="0"/>
      <w:spacing w:lineRule="auto" w:line="264" w:before="0" w:after="160"/>
      <w:ind w:left="1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PlainText">
    <w:name w:val="Plain Text"/>
    <w:basedOn w:val="Normal"/>
    <w:link w:val="Style10"/>
    <w:qFormat/>
    <w:pPr>
      <w:spacing w:lineRule="auto" w:line="240" w:before="0" w:after="0"/>
    </w:pPr>
    <w:rPr>
      <w:rFonts w:ascii="Calibri" w:hAnsi="Calibri"/>
    </w:rPr>
  </w:style>
  <w:style w:type="paragraph" w:styleId="TOC3">
    <w:name w:val="TOC 3"/>
    <w:next w:val="Normal"/>
    <w:link w:val="31"/>
    <w:uiPriority w:val="39"/>
    <w:pPr>
      <w:widowControl/>
      <w:suppressAutoHyphens w:val="true"/>
      <w:bidi w:val="0"/>
      <w:spacing w:lineRule="auto" w:line="264" w:before="0" w:after="160"/>
      <w:ind w:left="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3" w:customStyle="1">
    <w:name w:val="Гиперссылка1"/>
    <w:basedOn w:val="14"/>
    <w:qFormat/>
    <w:pPr/>
    <w:rPr>
      <w:color w:themeColor="hyperlink" w:val="0563C1"/>
      <w:u w:val="single"/>
    </w:rPr>
  </w:style>
  <w:style w:type="paragraph" w:styleId="Footnote1" w:customStyle="1">
    <w:name w:val="Footnote1"/>
    <w:link w:val="Footnote"/>
    <w:qFormat/>
    <w:pPr>
      <w:widowControl/>
      <w:suppressAutoHyphens w:val="true"/>
      <w:bidi w:val="0"/>
      <w:spacing w:lineRule="auto" w:line="264" w:before="0" w:after="16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TOC1">
    <w:name w:val="TOC 1"/>
    <w:next w:val="Normal"/>
    <w:link w:val="12"/>
    <w:uiPriority w:val="39"/>
    <w:pPr>
      <w:widowControl/>
      <w:suppressAutoHyphens w:val="true"/>
      <w:bidi w:val="0"/>
      <w:spacing w:lineRule="auto" w:line="264" w:before="0" w:after="16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14" w:customStyle="1">
    <w:name w:val="Основной шрифт абзаца1"/>
    <w:qFormat/>
    <w:pPr>
      <w:widowControl/>
      <w:suppressAutoHyphens w:val="true"/>
      <w:bidi w:val="0"/>
      <w:spacing w:lineRule="auto" w:line="264" w:before="0" w:after="16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TOC9">
    <w:name w:val="TOC 9"/>
    <w:next w:val="Normal"/>
    <w:link w:val="9"/>
    <w:uiPriority w:val="39"/>
    <w:pPr>
      <w:widowControl/>
      <w:suppressAutoHyphens w:val="true"/>
      <w:bidi w:val="0"/>
      <w:spacing w:lineRule="auto" w:line="264" w:before="0" w:after="160"/>
      <w:ind w:left="1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8">
    <w:name w:val="TOC 8"/>
    <w:next w:val="Normal"/>
    <w:link w:val="8"/>
    <w:uiPriority w:val="39"/>
    <w:pPr>
      <w:widowControl/>
      <w:suppressAutoHyphens w:val="true"/>
      <w:bidi w:val="0"/>
      <w:spacing w:lineRule="auto" w:line="264" w:before="0" w:after="160"/>
      <w:ind w:left="1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5">
    <w:name w:val="TOC 5"/>
    <w:next w:val="Normal"/>
    <w:link w:val="51"/>
    <w:uiPriority w:val="39"/>
    <w:pPr>
      <w:widowControl/>
      <w:suppressAutoHyphens w:val="true"/>
      <w:bidi w:val="0"/>
      <w:spacing w:lineRule="auto" w:line="264" w:before="0" w:after="160"/>
      <w:ind w:left="8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ubtitle">
    <w:name w:val="Subtitle"/>
    <w:next w:val="Normal"/>
    <w:link w:val="Style11"/>
    <w:uiPriority w:val="11"/>
    <w:qFormat/>
    <w:pPr>
      <w:widowControl/>
      <w:suppressAutoHyphens w:val="true"/>
      <w:bidi w:val="0"/>
      <w:spacing w:lineRule="auto" w:line="264" w:before="0" w:after="160"/>
      <w:jc w:val="both"/>
    </w:pPr>
    <w:rPr>
      <w:rFonts w:ascii="XO Thames" w:hAnsi="XO Thames" w:eastAsia="Times New Roman" w:cs="Times New Roman"/>
      <w:i/>
      <w:color w:val="000000"/>
      <w:kern w:val="0"/>
      <w:sz w:val="24"/>
      <w:szCs w:val="20"/>
      <w:lang w:val="ru-RU" w:eastAsia="ru-RU" w:bidi="ar-SA"/>
    </w:rPr>
  </w:style>
  <w:style w:type="paragraph" w:styleId="Footer">
    <w:name w:val="Footer"/>
    <w:basedOn w:val="Normal"/>
    <w:link w:val="Style12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/>
      <w:sz w:val="28"/>
    </w:rPr>
  </w:style>
  <w:style w:type="paragraph" w:styleId="Title">
    <w:name w:val="Title"/>
    <w:next w:val="Normal"/>
    <w:link w:val="Style13"/>
    <w:uiPriority w:val="10"/>
    <w:qFormat/>
    <w:pPr>
      <w:widowControl/>
      <w:suppressAutoHyphens w:val="true"/>
      <w:bidi w:val="0"/>
      <w:spacing w:lineRule="auto" w:line="264" w:before="567" w:after="567"/>
      <w:jc w:val="center"/>
    </w:pPr>
    <w:rPr>
      <w:rFonts w:ascii="XO Thames" w:hAnsi="XO Thames" w:eastAsia="Times New Roman" w:cs="Times New Roman"/>
      <w:b/>
      <w:caps/>
      <w:color w:val="000000"/>
      <w:kern w:val="0"/>
      <w:sz w:val="40"/>
      <w:szCs w:val="20"/>
      <w:lang w:val="ru-RU" w:eastAsia="ru-RU" w:bidi="ar-SA"/>
    </w:rPr>
  </w:style>
  <w:style w:type="paragraph" w:styleId="BalloonText">
    <w:name w:val="Balloon Text"/>
    <w:basedOn w:val="Normal"/>
    <w:link w:val="Style14"/>
    <w:qFormat/>
    <w:pPr>
      <w:spacing w:lineRule="auto" w:line="240" w:before="0" w:after="0"/>
    </w:pPr>
    <w:rPr>
      <w:rFonts w:ascii="Segoe UI" w:hAnsi="Segoe UI"/>
      <w:sz w:val="18"/>
    </w:rPr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000000"/>
      <w:kern w:val="0"/>
      <w:sz w:val="22"/>
      <w:szCs w:val="20"/>
      <w:lang w:val="ru-RU" w:eastAsia="ru-RU" w:bidi="ar-SA"/>
    </w:rPr>
  </w:style>
  <w:style w:type="paragraph" w:styleId="NormalWeb">
    <w:name w:val="Normal (Web)"/>
    <w:qFormat/>
    <w:pPr>
      <w:widowControl/>
      <w:suppressAutoHyphens w:val="true"/>
      <w:bidi w:val="0"/>
      <w:spacing w:beforeAutospacing="1" w:afterAutospacing="1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4"/>
      <w:szCs w:val="24"/>
      <w:lang w:val="en-US" w:eastAsia="zh-CN" w:bidi="ar-SA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" w:cs="Calibri" w:eastAsiaTheme="minorEastAsia"/>
      <w:color w:val="000000"/>
      <w:kern w:val="0"/>
      <w:sz w:val="22"/>
      <w:szCs w:val="22"/>
      <w:lang w:val="ru-RU" w:eastAsia="ru-RU" w:bidi="ar-SA"/>
    </w:rPr>
  </w:style>
  <w:style w:type="paragraph" w:styleId="15">
    <w:name w:val="Обычный (веб)1"/>
    <w:qFormat/>
    <w:pPr>
      <w:widowControl/>
      <w:suppressAutoHyphens w:val="true"/>
      <w:bidi w:val="0"/>
      <w:spacing w:beforeAutospacing="1" w:afterAutospacing="1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4"/>
      <w:szCs w:val="24"/>
      <w:lang w:val="en-US" w:eastAsia="zh-CN" w:bidi="ar-SA"/>
    </w:rPr>
  </w:style>
  <w:style w:type="paragraph" w:styleId="16">
    <w:name w:val="Обычный (Интернет)1"/>
    <w:qFormat/>
    <w:pPr>
      <w:widowControl/>
      <w:suppressAutoHyphens w:val="true"/>
      <w:bidi w:val="0"/>
      <w:spacing w:beforeAutospacing="1" w:afterAutospacing="1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4"/>
      <w:szCs w:val="24"/>
      <w:lang w:val="en-US" w:eastAsia="zh-CN" w:bidi="ar-SA"/>
    </w:rPr>
  </w:style>
  <w:style w:type="paragraph" w:styleId="041E0441043D043E0432043D043E043904260435043D04420440">
    <w:name w:val="&lt;041E&gt;&lt;0441&gt;&lt;043D&gt;&lt;043E&gt;&lt;0432&gt;&lt;043D&gt;&lt;043E&gt;&lt;0439&gt; &lt;0426&gt;&lt;0435&gt;&lt;043D&gt;&lt;0442&gt;&lt;0440&gt;"/>
    <w:basedOn w:val="Normal"/>
    <w:qFormat/>
    <w:pPr>
      <w:spacing w:lineRule="atLeast" w:line="180" w:before="0" w:after="0"/>
      <w:jc w:val="center"/>
    </w:pPr>
    <w:rPr>
      <w:rFonts w:ascii="Arial" w:hAnsi="Arial" w:cs="Arial"/>
      <w:b/>
      <w:bCs/>
      <w:sz w:val="17"/>
      <w:szCs w:val="17"/>
    </w:rPr>
  </w:style>
  <w:style w:type="paragraph" w:styleId="Style18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3">
    <w:name w:val="Сетка таблицы2"/>
    <w:basedOn w:val="a1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Application>LibreOffice/7.6.7.2$Linux_X86_64 LibreOffice_project/60$Build-2</Application>
  <AppVersion>15.0000</AppVersion>
  <Pages>2</Pages>
  <Words>173</Words>
  <Characters>1148</Characters>
  <CharactersWithSpaces>1304</CharactersWithSpaces>
  <Paragraphs>20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2025-01-31T01:52:00Z</dcterms:created>
  <dc:creator>Лосев Дмитрий Игоревич</dc:creator>
  <dc:description/>
  <dc:language>ru-RU</dc:language>
  <cp:lastModifiedBy/>
  <dcterms:modified xsi:type="dcterms:W3CDTF">2026-10-19T16:22:48Z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