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sz w:val="28"/>
          <w:szCs w:val="28"/>
        </w:rPr>
      </w:pPr>
      <w:r>
        <w:rPr>
          <w:sz w:val="32"/>
          <w:szCs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61312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">
                <v:path textboxrect="0,0,0,0"/>
                <w10:wrap type="tight"/>
                <v:imagedata r:id="rId13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МИНИСТЕРСТВО</w:t>
      </w:r>
      <w:r>
        <w:rPr>
          <w:b/>
          <w:sz w:val="28"/>
          <w:szCs w:val="28"/>
        </w:rPr>
        <w:t xml:space="preserve"> ЛЕСНОГО</w:t>
      </w:r>
      <w:r>
        <w:rPr>
          <w:b/>
          <w:sz w:val="28"/>
          <w:szCs w:val="28"/>
        </w:rPr>
        <w:t xml:space="preserve"> И ОХОТНИЧЬЕГО</w:t>
      </w:r>
      <w:r>
        <w:rPr>
          <w:b/>
          <w:sz w:val="28"/>
          <w:szCs w:val="28"/>
        </w:rPr>
        <w:t xml:space="preserve"> ХОЗЯЙСТВА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КАМЧАТСКОГО КРАЯ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</w:pPr>
      <w:r/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sz w:val="20"/>
          <w:szCs w:val="28"/>
        </w:rPr>
      </w:pPr>
      <w:r>
        <w:rPr>
          <w:sz w:val="20"/>
          <w:szCs w:val="28"/>
        </w:rPr>
      </w:r>
      <w:r>
        <w:rPr>
          <w:sz w:val="20"/>
          <w:szCs w:val="28"/>
        </w:rPr>
      </w:r>
      <w:r>
        <w:rPr>
          <w:sz w:val="20"/>
          <w:szCs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rPr>
                <w:b w:val="0"/>
                <w:bCs w:val="0"/>
                <w:color w:val="000000" w:themeColor="text1"/>
                <w:u w:val="single"/>
              </w:rPr>
            </w:pP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  <w:u w:val="single"/>
              </w:rPr>
            </w:r>
            <w:r>
              <w:rPr>
                <w:b w:val="0"/>
                <w:bCs w:val="0"/>
                <w:color w:val="000000" w:themeColor="text1"/>
                <w:u w:val="single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rPr>
                <w:u w:val="single"/>
              </w:rPr>
            </w:pPr>
            <w:r>
              <w:t xml:space="preserve">г. Петропавловск-Камчатский</w:t>
            </w:r>
            <w:r>
              <w:rPr>
                <w:u w:val="single"/>
              </w:rPr>
            </w:r>
            <w:r>
              <w:rPr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</w:t>
      </w:r>
      <w:r>
        <w:rPr>
          <w:b/>
          <w:bCs/>
          <w:sz w:val="28"/>
          <w:szCs w:val="28"/>
        </w:rPr>
        <w:t xml:space="preserve">ии </w:t>
      </w:r>
      <w:r>
        <w:rPr>
          <w:b/>
          <w:bCs/>
          <w:sz w:val="28"/>
          <w:szCs w:val="28"/>
          <w:highlight w:val="none"/>
        </w:rPr>
        <w:t xml:space="preserve">Положения об организации деятельности добровольных помощников</w:t>
      </w:r>
      <w:r>
        <w:rPr>
          <w:b/>
          <w:bCs/>
          <w:sz w:val="28"/>
          <w:szCs w:val="28"/>
          <w:highlight w:val="none"/>
        </w:rPr>
        <w:t xml:space="preserve"> </w:t>
      </w:r>
      <w:r>
        <w:rPr>
          <w:b/>
          <w:bCs/>
          <w:sz w:val="28"/>
          <w:szCs w:val="28"/>
        </w:rPr>
        <w:t xml:space="preserve">(волонтеров) государственных лесных инспекторов, государственных охотничьих инспекторов Министерства лесного </w:t>
      </w:r>
      <w:r>
        <w:rPr>
          <w:b/>
          <w:bCs/>
          <w:sz w:val="28"/>
          <w:szCs w:val="28"/>
        </w:rPr>
        <w:t xml:space="preserve">и охотничьего хозяйства Камчатского края и подведомственных </w:t>
      </w:r>
      <w:r>
        <w:rPr>
          <w:b/>
          <w:bCs/>
          <w:sz w:val="28"/>
          <w:szCs w:val="28"/>
        </w:rPr>
        <w:t xml:space="preserve">ему краевых государственных учреждений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0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</w:t>
      </w:r>
      <w:r>
        <w:rPr>
          <w:sz w:val="28"/>
          <w:szCs w:val="28"/>
          <w:highlight w:val="none"/>
        </w:rPr>
        <w:t xml:space="preserve">со статьей 2, </w:t>
      </w:r>
      <w:r>
        <w:rPr>
          <w:sz w:val="28"/>
          <w:szCs w:val="28"/>
          <w:highlight w:val="none"/>
        </w:rPr>
        <w:t xml:space="preserve">частью 9 статьи 5 </w:t>
      </w:r>
      <w:r>
        <w:rPr>
          <w:sz w:val="28"/>
          <w:szCs w:val="28"/>
          <w:highlight w:val="none"/>
        </w:rPr>
        <w:t xml:space="preserve">Фе</w:t>
      </w:r>
      <w:r>
        <w:rPr>
          <w:sz w:val="28"/>
          <w:szCs w:val="28"/>
        </w:rPr>
        <w:t xml:space="preserve">дерального закона от 11.08.1995 № 135-ФЗ </w:t>
      </w:r>
      <w:r>
        <w:rPr>
          <w:sz w:val="28"/>
          <w:szCs w:val="28"/>
        </w:rPr>
        <w:t xml:space="preserve">«О благотворительной деятельности и добровольчестве (волонтерстве)», </w:t>
      </w:r>
      <w:r>
        <w:rPr>
          <w:sz w:val="28"/>
          <w:szCs w:val="28"/>
        </w:rPr>
        <w:t xml:space="preserve">постановлением Правительства Камчатского края от 14.05.2024 № 223-П «Об утверждении Положения о Министерстве лесного и охотничьего хозяйства Камчатского края»</w:t>
      </w:r>
      <w:r>
        <w:rPr>
          <w:sz w:val="28"/>
          <w:szCs w:val="28"/>
        </w:rPr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</w:pPr>
      <w:r>
        <w:rPr>
          <w:sz w:val="28"/>
          <w:szCs w:val="28"/>
        </w:rPr>
        <w:t xml:space="preserve">ПРИКАЗЫВАЮ:</w:t>
      </w:r>
      <w:r>
        <w:rPr>
          <w:sz w:val="28"/>
          <w:szCs w:val="28"/>
        </w:rPr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1. Утвердить </w:t>
      </w:r>
      <w:r>
        <w:rPr>
          <w:sz w:val="28"/>
          <w:szCs w:val="28"/>
        </w:rPr>
        <w:t xml:space="preserve">Положение об организации деятельности добровольных помощников (волонтеров) государственных лесных инспекторов, государственных охотничьих инспекторов Министерства лесного и охотничьего хозяйства Камчатского края</w:t>
      </w:r>
      <w:r>
        <w:rPr>
          <w:sz w:val="28"/>
          <w:szCs w:val="28"/>
        </w:rPr>
        <w:t xml:space="preserve"> и подведомственных ему краевых государственных учреждений согласно приложению к настоящему приказу.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 Контроль за исполнением настоящего приказа возложить на начальника управления федерального государственного контроля (надзора) Министерства лесного и охотничьего хозяйства Камчатского края Воропанова В.Ю.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 Настоящий приказ вступает в силу после дня его официального опубликования.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386"/>
        <w:gridCol w:w="2552"/>
      </w:tblGrid>
      <w:tr>
        <w:tblPrEx/>
        <w:trPr>
          <w:trHeight w:val="1393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1701" w:type="dxa"/>
            <w:textDirection w:val="lrTb"/>
            <w:noWrap w:val="false"/>
          </w:tcPr>
          <w:p>
            <w:pPr>
              <w:ind w:right="27"/>
            </w:pPr>
            <w:r>
              <w:rPr>
                <w:sz w:val="28"/>
              </w:rPr>
              <w:t xml:space="preserve">Министр</w:t>
            </w:r>
            <w:r/>
          </w:p>
          <w:p>
            <w:pPr>
              <w:ind w:left="30" w:right="27"/>
            </w:pPr>
            <w:r/>
            <w:r/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5386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/>
            <w:bookmarkStart w:id="2" w:name="SIGNERSTAMP1"/>
            <w:r>
              <w:rPr>
                <w:color w:val="ffffff" w:themeColor="background1"/>
              </w:rPr>
              <w:t xml:space="preserve">[горизонтальный штамп подписи 1]</w:t>
            </w:r>
            <w:bookmarkEnd w:id="2"/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2" w:type="dxa"/>
            <w:textDirection w:val="lrTb"/>
            <w:noWrap w:val="false"/>
          </w:tcPr>
          <w:p>
            <w:pPr>
              <w:ind w:left="-287"/>
              <w:jc w:val="right"/>
            </w:pPr>
            <w:r>
              <w:rPr>
                <w:sz w:val="28"/>
              </w:rPr>
              <w:t xml:space="preserve">В.М. </w:t>
            </w:r>
            <w:r>
              <w:rPr>
                <w:sz w:val="28"/>
              </w:rPr>
              <w:t xml:space="preserve">Пищальченко</w:t>
            </w:r>
            <w:r>
              <w:rPr>
                <w:sz w:val="28"/>
              </w:rPr>
              <w:t xml:space="preserve"> </w:t>
            </w:r>
            <w:r/>
          </w:p>
        </w:tc>
      </w:tr>
    </w:tbl>
    <w:p>
      <w:pPr>
        <w:ind w:right="-2"/>
        <w:widowControl w:val="off"/>
        <w:tabs>
          <w:tab w:val="left" w:pos="8222" w:leader="none"/>
        </w:tabs>
        <w:rPr>
          <w:b/>
          <w:bCs/>
          <w:color w:val="333333"/>
          <w:sz w:val="28"/>
          <w:szCs w:val="28"/>
          <w:shd w:val="clear" w:color="auto" w:fill="ffffff"/>
        </w:rPr>
        <w:sectPr>
          <w:headerReference w:type="default" r:id="rId9"/>
          <w:headerReference w:type="first" r:id="rId10"/>
          <w:footerReference w:type="first" r:id="rId11"/>
          <w:footnotePr/>
          <w:endnotePr/>
          <w:type w:val="nextPage"/>
          <w:pgSz w:w="11906" w:h="16838" w:orient="portrait"/>
          <w:pgMar w:top="567" w:right="850" w:bottom="567" w:left="1417" w:header="709" w:footer="709" w:gutter="0"/>
          <w:cols w:num="1" w:sep="0" w:space="708" w:equalWidth="1"/>
          <w:docGrid w:linePitch="360"/>
          <w:titlePg/>
        </w:sectPr>
      </w:pPr>
      <w:r>
        <w:rPr>
          <w:b/>
          <w:color w:val="333333"/>
          <w:sz w:val="28"/>
          <w:szCs w:val="28"/>
          <w:shd w:val="clear" w:color="auto" w:fill="ffffff"/>
        </w:rPr>
      </w:r>
      <w:r>
        <w:rPr>
          <w:b/>
          <w:bCs/>
          <w:color w:val="333333"/>
          <w:sz w:val="28"/>
          <w:szCs w:val="28"/>
          <w:shd w:val="clear" w:color="auto" w:fill="ffffff"/>
        </w:rPr>
      </w:r>
      <w:r>
        <w:rPr>
          <w:b/>
          <w:bCs/>
          <w:color w:val="333333"/>
          <w:sz w:val="28"/>
          <w:szCs w:val="28"/>
          <w:shd w:val="clear" w:color="auto" w:fill="ffffff"/>
        </w:rPr>
      </w:r>
    </w:p>
    <w:p>
      <w:pPr>
        <w:ind w:firstLine="0"/>
        <w:jc w:val="center"/>
        <w:widowControl w:val="off"/>
        <w:tabs>
          <w:tab w:val="left" w:pos="8222" w:leader="none"/>
        </w:tabs>
        <w:rPr>
          <w:sz w:val="28"/>
          <w:szCs w:val="28"/>
          <w:highlight w:val="none"/>
        </w:rPr>
      </w:pPr>
      <w:r>
        <w:rPr>
          <w:sz w:val="28"/>
          <w:highlight w:val="none"/>
        </w:rPr>
        <w:t xml:space="preserve">2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103"/>
        <w:widowControl w:val="off"/>
        <w:tabs>
          <w:tab w:val="left" w:pos="8222" w:leader="none"/>
        </w:tabs>
        <w:rPr>
          <w:sz w:val="28"/>
          <w:szCs w:val="28"/>
          <w:highlight w:val="none"/>
        </w:rPr>
      </w:pPr>
      <w:r>
        <w:rPr>
          <w:sz w:val="28"/>
        </w:rPr>
        <w:t xml:space="preserve">Приложение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103"/>
        <w:widowControl w:val="off"/>
        <w:tabs>
          <w:tab w:val="left" w:pos="8222" w:leader="none"/>
        </w:tabs>
        <w:rPr>
          <w:sz w:val="28"/>
        </w:rPr>
      </w:pPr>
      <w:r>
        <w:rPr>
          <w:sz w:val="28"/>
        </w:rPr>
        <w:t xml:space="preserve">к приказу Министерства</w:t>
      </w:r>
      <w:r>
        <w:rPr>
          <w:sz w:val="28"/>
        </w:rPr>
      </w:r>
      <w:r>
        <w:rPr>
          <w:sz w:val="28"/>
        </w:rPr>
      </w:r>
    </w:p>
    <w:p>
      <w:pPr>
        <w:ind w:left="5103" w:right="-2"/>
        <w:widowControl w:val="off"/>
        <w:rPr>
          <w:sz w:val="28"/>
        </w:rPr>
      </w:pPr>
      <w:r>
        <w:rPr>
          <w:sz w:val="28"/>
        </w:rPr>
        <w:t xml:space="preserve">лесного и охотничьего хозяйства Камчатского края</w:t>
      </w:r>
      <w:r>
        <w:rPr>
          <w:sz w:val="28"/>
        </w:rPr>
      </w:r>
      <w:r>
        <w:rPr>
          <w:sz w:val="28"/>
        </w:rPr>
      </w:r>
    </w:p>
    <w:tbl>
      <w:tblPr>
        <w:tblStyle w:val="884"/>
        <w:tblW w:w="0" w:type="auto"/>
        <w:tblInd w:w="506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4" w:type="dxa"/>
            <w:textDirection w:val="lrTb"/>
            <w:noWrap w:val="false"/>
          </w:tcPr>
          <w:p>
            <w:pPr>
              <w:ind w:left="-65"/>
              <w:jc w:val="right"/>
              <w:spacing w:after="60"/>
              <w:rPr>
                <w:sz w:val="28"/>
              </w:rPr>
            </w:pPr>
            <w:r>
              <w:rPr>
                <w:sz w:val="28"/>
              </w:rPr>
              <w:t xml:space="preserve">от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jc w:val="right"/>
              <w:spacing w:after="60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 xml:space="preserve">[R</w:t>
            </w:r>
            <w:r>
              <w:rPr>
                <w:color w:val="ffffff" w:themeColor="background1"/>
                <w:sz w:val="16"/>
              </w:rPr>
              <w:t xml:space="preserve">EGDATESTAMP]</w:t>
            </w:r>
            <w:r>
              <w:rPr>
                <w:color w:val="ffffff" w:themeColor="background1"/>
                <w:sz w:val="28"/>
              </w:rPr>
            </w:r>
            <w:r>
              <w:rPr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jc w:val="right"/>
              <w:spacing w:after="60"/>
              <w:rPr>
                <w:sz w:val="28"/>
              </w:rPr>
            </w:pP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right"/>
              <w:spacing w:after="60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 xml:space="preserve">[R</w:t>
            </w:r>
            <w:r>
              <w:rPr>
                <w:color w:val="ffffff" w:themeColor="background1"/>
                <w:sz w:val="16"/>
              </w:rPr>
              <w:t xml:space="preserve">EGNUMSTAMP]</w:t>
            </w:r>
            <w:r>
              <w:rPr>
                <w:color w:val="ffffff" w:themeColor="background1"/>
                <w:sz w:val="28"/>
              </w:rPr>
            </w:r>
            <w:r>
              <w:rPr>
                <w:color w:val="ffffff" w:themeColor="background1"/>
                <w:sz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Положение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color w:val="000000" w:themeColor="text1"/>
          <w:highlight w:val="none"/>
        </w:rPr>
      </w:pPr>
      <w:r>
        <w:rPr>
          <w:sz w:val="28"/>
          <w:szCs w:val="28"/>
        </w:rPr>
        <w:t xml:space="preserve">об организации деятельности добровольных помощников (волонтеров) государственных лесных инспекторов, государственных охотничьи</w:t>
      </w:r>
      <w:r>
        <w:rPr>
          <w:color w:val="000000" w:themeColor="text1"/>
          <w:sz w:val="28"/>
          <w:szCs w:val="28"/>
          <w:highlight w:val="none"/>
        </w:rPr>
        <w:t xml:space="preserve">х инспекторов Министерства лесного и охотничьего хозяйства Камчатского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края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и подведомственных ему краевых государственных учреждений</w:t>
      </w:r>
      <w:r>
        <w:rPr>
          <w:color w:val="000000" w:themeColor="text1"/>
          <w:highlight w:val="none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1. Общие положения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</w:pPr>
      <w:r>
        <w:rPr>
          <w:highlight w:val="none"/>
        </w:rPr>
      </w:r>
      <w:r>
        <w:rPr>
          <w:highlight w:val="none"/>
        </w:rPr>
      </w:r>
      <w:r/>
    </w:p>
    <w:p>
      <w:pPr>
        <w:ind w:firstLine="720"/>
        <w:jc w:val="both"/>
        <w:rPr>
          <w:color w:val="000000" w:themeColor="text1"/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1. </w:t>
      </w:r>
      <w:r>
        <w:rPr>
          <w:sz w:val="28"/>
          <w:szCs w:val="28"/>
        </w:rPr>
        <w:t xml:space="preserve">Настоящее положение разработано в целях создания условий для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прав граждан Российской Федерации на добровольное участие и содействие </w:t>
      </w:r>
      <w:r>
        <w:rPr>
          <w:sz w:val="28"/>
          <w:szCs w:val="28"/>
          <w:highlight w:val="none"/>
        </w:rPr>
        <w:t xml:space="preserve">в охране объектов животного и растительного мира, в предупреждении нарушений природоохранного законодательства и участия в их предотвращении. 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2. Настоящее положение определяет </w:t>
      </w:r>
      <w:r>
        <w:rPr>
          <w:sz w:val="28"/>
          <w:szCs w:val="28"/>
        </w:rPr>
        <w:t xml:space="preserve">правовой</w:t>
      </w:r>
      <w:r>
        <w:rPr>
          <w:sz w:val="28"/>
          <w:szCs w:val="28"/>
        </w:rPr>
        <w:t xml:space="preserve"> статус</w:t>
      </w:r>
      <w:r>
        <w:rPr>
          <w:sz w:val="28"/>
          <w:szCs w:val="28"/>
        </w:rPr>
        <w:t xml:space="preserve"> добровольных помощников (волонтеров) </w:t>
      </w:r>
      <w:r>
        <w:rPr>
          <w:sz w:val="28"/>
          <w:szCs w:val="28"/>
        </w:rPr>
        <w:t xml:space="preserve">государственных</w:t>
      </w:r>
      <w:r>
        <w:rPr>
          <w:sz w:val="28"/>
          <w:szCs w:val="28"/>
        </w:rPr>
        <w:t xml:space="preserve"> лесных инспекторов, государственных охотничьих инспекторов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Министерства</w:t>
      </w:r>
      <w:r>
        <w:rPr>
          <w:sz w:val="28"/>
          <w:szCs w:val="28"/>
        </w:rPr>
        <w:t xml:space="preserve"> лесного и охотничьего хозяйства Камчатского края и подведомственных ему краевых государственных учреждений (далее – добровольные помощники)</w:t>
      </w:r>
      <w:r>
        <w:rPr>
          <w:sz w:val="28"/>
          <w:szCs w:val="28"/>
        </w:rPr>
        <w:t xml:space="preserve">,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 организации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деятельности, и полномочия.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uppressLineNumbers w:val="0"/>
      </w:pPr>
      <w:r>
        <w:rPr>
          <w:sz w:val="28"/>
          <w:szCs w:val="28"/>
        </w:rPr>
        <w:t xml:space="preserve">3. </w:t>
      </w:r>
      <w:r>
        <w:rPr>
          <w:sz w:val="28"/>
          <w:szCs w:val="28"/>
        </w:rPr>
        <w:t xml:space="preserve">Задачей добровольных помощников является</w:t>
      </w:r>
      <w:r>
        <w:rPr>
          <w:sz w:val="28"/>
          <w:szCs w:val="28"/>
        </w:rPr>
        <w:t xml:space="preserve"> оказание содействия государственным лесным инспекторам, государственным охотничьим инспекторам Министерства лесного и охотничьего хозяйства Камчатского края и подведомственных ему </w:t>
      </w:r>
      <w:r>
        <w:rPr>
          <w:sz w:val="28"/>
          <w:szCs w:val="28"/>
          <w:highlight w:val="none"/>
        </w:rPr>
        <w:t xml:space="preserve">краевых государственных учреждений</w:t>
      </w:r>
      <w:r>
        <w:rPr>
          <w:sz w:val="28"/>
          <w:szCs w:val="28"/>
          <w:highlight w:val="none"/>
        </w:rPr>
        <w:t xml:space="preserve"> (далее – Министерство, учреждения) в осуществлен</w:t>
      </w:r>
      <w:r>
        <w:rPr>
          <w:sz w:val="28"/>
          <w:szCs w:val="28"/>
          <w:highlight w:val="none"/>
        </w:rPr>
        <w:t xml:space="preserve">ии ими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полномочий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в</w:t>
      </w:r>
      <w:r>
        <w:rPr>
          <w:sz w:val="28"/>
          <w:szCs w:val="28"/>
        </w:rPr>
        <w:t xml:space="preserve"> сфере </w:t>
      </w:r>
      <w:r>
        <w:rPr>
          <w:sz w:val="28"/>
          <w:szCs w:val="28"/>
        </w:rPr>
        <w:t xml:space="preserve">лесных отношений, </w:t>
      </w:r>
      <w:r>
        <w:rPr>
          <w:sz w:val="28"/>
          <w:szCs w:val="28"/>
        </w:rPr>
        <w:t xml:space="preserve">охраны и использования объектов животного мира, </w:t>
      </w:r>
      <w:r>
        <w:rPr>
          <w:sz w:val="28"/>
          <w:szCs w:val="28"/>
        </w:rPr>
        <w:t xml:space="preserve">охоты и сохранения охотничьих ресурсов.</w:t>
      </w:r>
      <w:r>
        <w:rPr>
          <w:sz w:val="28"/>
          <w:szCs w:val="28"/>
        </w:rPr>
      </w:r>
      <w:r/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4. Добровольными помощниками могут быть г</w:t>
      </w:r>
      <w:r>
        <w:rPr>
          <w:sz w:val="28"/>
          <w:szCs w:val="28"/>
          <w:highlight w:val="none"/>
        </w:rPr>
        <w:t xml:space="preserve">раждане Российской Федерации, </w:t>
      </w:r>
      <w:r>
        <w:rPr>
          <w:sz w:val="28"/>
          <w:szCs w:val="28"/>
          <w:highlight w:val="none"/>
        </w:rPr>
        <w:t xml:space="preserve">достигшие возраста 18 лет, зарегистрированные </w:t>
      </w:r>
      <w:r>
        <w:rPr>
          <w:sz w:val="28"/>
          <w:szCs w:val="28"/>
          <w:highlight w:val="none"/>
        </w:rPr>
        <w:t xml:space="preserve">по месту жительства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на территории Камчатского края.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5. Гражданин Российской Федерации, претендующий на получение статуса добровольного помощника должен: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1) иметь </w:t>
      </w:r>
      <w:r>
        <w:rPr>
          <w:sz w:val="28"/>
          <w:szCs w:val="28"/>
          <w:highlight w:val="none"/>
        </w:rPr>
        <w:t xml:space="preserve">высшее или среднее специальное образование либо обучаться по имеющей государственную аккредитацию образовательной программе по специальности или направлениям подготовки </w:t>
      </w:r>
      <w:r>
        <w:rPr>
          <w:sz w:val="28"/>
          <w:szCs w:val="28"/>
          <w:highlight w:val="none"/>
        </w:rPr>
        <w:t xml:space="preserve">«Лесное дело», «Экология и природопользование», «Природопользование», «Юриспру</w:t>
      </w:r>
      <w:r>
        <w:rPr>
          <w:sz w:val="28"/>
          <w:szCs w:val="28"/>
          <w:highlight w:val="none"/>
        </w:rPr>
        <w:t xml:space="preserve">д</w:t>
      </w:r>
      <w:r>
        <w:rPr>
          <w:sz w:val="28"/>
          <w:szCs w:val="28"/>
          <w:highlight w:val="none"/>
        </w:rPr>
        <w:t xml:space="preserve">енция», «Зоотехния», «Ветеринарно-санитарная экспертиза», «Биология», </w:t>
      </w:r>
      <w:r>
        <w:rPr>
          <w:sz w:val="28"/>
          <w:szCs w:val="28"/>
          <w:highlight w:val="none"/>
        </w:rPr>
        <w:t xml:space="preserve">«Ветеринария», «Биоинженерия и биоинформатика», </w:t>
      </w:r>
      <w:r>
        <w:rPr>
          <w:sz w:val="28"/>
          <w:szCs w:val="28"/>
          <w:highlight w:val="none"/>
        </w:rPr>
        <w:t xml:space="preserve">«Охотоведение и звероводство» «Лесное и лесопарковое хозяйство», «Охрана окружающей среды»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2) обладать знаниями </w:t>
      </w:r>
      <w:r>
        <w:rPr>
          <w:sz w:val="28"/>
          <w:szCs w:val="28"/>
          <w:highlight w:val="none"/>
        </w:rPr>
        <w:t xml:space="preserve">законов и иных нормативных правовых актов Российской Федерации и Камчатского края в области лесных отношений, охраны объектов животного мира и среды их обитания, охоты и сохранения охотничьих ресурсов, </w:t>
      </w:r>
      <w:r>
        <w:rPr>
          <w:sz w:val="28"/>
          <w:szCs w:val="28"/>
          <w:highlight w:val="none"/>
        </w:rPr>
        <w:t xml:space="preserve">обладать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н</w:t>
      </w:r>
      <w:r>
        <w:rPr>
          <w:sz w:val="28"/>
          <w:szCs w:val="28"/>
          <w:highlight w:val="none"/>
        </w:rPr>
        <w:t xml:space="preserve">еобходимыми моральными и деловыми качествами к осуществлению деятельности в качестве добровольного помощника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6. Добровольными</w:t>
      </w:r>
      <w:r>
        <w:rPr>
          <w:sz w:val="28"/>
          <w:szCs w:val="28"/>
          <w:highlight w:val="none"/>
        </w:rPr>
        <w:t xml:space="preserve"> помощниками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не могут</w:t>
      </w:r>
      <w:r>
        <w:rPr>
          <w:color w:val="000000" w:themeColor="text1"/>
          <w:sz w:val="28"/>
          <w:szCs w:val="28"/>
          <w:highlight w:val="none"/>
        </w:rPr>
        <w:t xml:space="preserve"> бы</w:t>
      </w:r>
      <w:r>
        <w:rPr>
          <w:sz w:val="28"/>
          <w:szCs w:val="28"/>
          <w:highlight w:val="none"/>
        </w:rPr>
        <w:t xml:space="preserve">ть граждане: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1) </w:t>
      </w:r>
      <w:r>
        <w:rPr>
          <w:sz w:val="28"/>
          <w:szCs w:val="28"/>
          <w:highlight w:val="none"/>
        </w:rPr>
        <w:t xml:space="preserve">имеющие неснятую или непогашенную судимость;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uppressLineNumbers w:val="0"/>
      </w:pPr>
      <w:r>
        <w:rPr>
          <w:sz w:val="28"/>
          <w:szCs w:val="28"/>
          <w:highlight w:val="none"/>
        </w:rPr>
        <w:t xml:space="preserve">2) привлекавшиеся </w:t>
      </w:r>
      <w:r>
        <w:rPr>
          <w:sz w:val="28"/>
          <w:szCs w:val="28"/>
          <w:highlight w:val="none"/>
        </w:rPr>
        <w:t xml:space="preserve">к административной ответственности за совершение административных правонарушений в области лесных отношений, охраны объектов животного мира, за нарушения правил охоты, природопользования, охраны окружающей среды, в течение срока, во время которого они счит</w:t>
      </w:r>
      <w:r>
        <w:rPr>
          <w:sz w:val="28"/>
          <w:szCs w:val="28"/>
          <w:highlight w:val="none"/>
        </w:rPr>
        <w:t xml:space="preserve">аются подвергнутыми административному наказанию;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3) состоящие на учете в организациях органов здравоохранения по поводу психического заболевания, алкоголизма, наркомании или токсикомании;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4) в отношении, которого </w:t>
      </w:r>
      <w:r>
        <w:rPr>
          <w:sz w:val="28"/>
          <w:szCs w:val="28"/>
          <w:highlight w:val="none"/>
        </w:rPr>
        <w:t xml:space="preserve">осуществляется (</w:t>
      </w:r>
      <w:r>
        <w:rPr>
          <w:sz w:val="28"/>
          <w:szCs w:val="28"/>
          <w:highlight w:val="none"/>
        </w:rPr>
        <w:t xml:space="preserve">осуществлялось) уголовное преследование (за исключением случаев прекращения уголовного дела (уголовного преследования) по реабилитирующим основаниям);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5) </w:t>
      </w:r>
      <w:r>
        <w:rPr>
          <w:sz w:val="28"/>
          <w:szCs w:val="28"/>
          <w:highlight w:val="none"/>
        </w:rPr>
        <w:t xml:space="preserve">признанные вступившим в законную силу решением суда недееспособными, ограниченно дееспособными;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6) имеющие гражданство другого государства.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7. </w:t>
      </w:r>
      <w:r>
        <w:rPr>
          <w:sz w:val="28"/>
          <w:szCs w:val="28"/>
          <w:highlight w:val="none"/>
        </w:rPr>
        <w:t xml:space="preserve">Добровольные помощники закрепляются за государственными лесными инспекторами</w:t>
      </w:r>
      <w:r>
        <w:rPr>
          <w:sz w:val="28"/>
          <w:szCs w:val="28"/>
          <w:highlight w:val="none"/>
        </w:rPr>
        <w:t xml:space="preserve">, государственными охотничьими инспекторами Министерства и учреждений и осуществляют свою деятельность на добровольной и безвозмездной основе в порядке общественного поручения без освобождения от выполнения обязанностей по основному месту работы.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8. </w:t>
      </w:r>
      <w:r>
        <w:rPr>
          <w:sz w:val="28"/>
          <w:szCs w:val="28"/>
          <w:highlight w:val="none"/>
        </w:rPr>
        <w:t xml:space="preserve">Количество добровольных помощников, не может превышать </w:t>
      </w:r>
      <w:r>
        <w:rPr>
          <w:sz w:val="28"/>
          <w:szCs w:val="28"/>
          <w:highlight w:val="none"/>
        </w:rPr>
        <w:t xml:space="preserve">численность государственных лесных инспекторов, государственных охотничьих инспекторов Министерства и учреждений </w:t>
      </w:r>
      <w:r>
        <w:rPr>
          <w:sz w:val="28"/>
          <w:szCs w:val="28"/>
          <w:highlight w:val="none"/>
        </w:rPr>
        <w:t xml:space="preserve">(далее – государственные инспекторы)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9. </w:t>
      </w:r>
      <w:r>
        <w:rPr>
          <w:sz w:val="28"/>
          <w:szCs w:val="28"/>
          <w:highlight w:val="none"/>
        </w:rPr>
        <w:t xml:space="preserve">Не допускается поручать добровольному помощнику выполнение процессуальных полномочий государственных инспекторов, </w:t>
      </w:r>
      <w:r>
        <w:rPr>
          <w:sz w:val="28"/>
          <w:szCs w:val="28"/>
          <w:highlight w:val="none"/>
        </w:rPr>
        <w:t xml:space="preserve">предусмотренных  </w:t>
      </w:r>
      <w:r>
        <w:rPr>
          <w:sz w:val="28"/>
          <w:szCs w:val="28"/>
          <w:highlight w:val="none"/>
        </w:rPr>
        <w:t xml:space="preserve">п</w:t>
      </w:r>
      <w:r>
        <w:rPr>
          <w:sz w:val="28"/>
          <w:szCs w:val="28"/>
          <w:highlight w:val="none"/>
        </w:rPr>
        <w:t xml:space="preserve">р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ц</w:t>
      </w:r>
      <w:r>
        <w:rPr>
          <w:sz w:val="28"/>
          <w:szCs w:val="28"/>
          <w:highlight w:val="none"/>
        </w:rPr>
        <w:t xml:space="preserve">е</w:t>
      </w:r>
      <w:r>
        <w:rPr>
          <w:sz w:val="28"/>
          <w:szCs w:val="28"/>
          <w:highlight w:val="none"/>
        </w:rPr>
        <w:t xml:space="preserve">с</w:t>
      </w:r>
      <w:r>
        <w:rPr>
          <w:sz w:val="28"/>
          <w:szCs w:val="28"/>
          <w:highlight w:val="none"/>
        </w:rPr>
        <w:t xml:space="preserve">с</w:t>
      </w:r>
      <w:r>
        <w:rPr>
          <w:sz w:val="28"/>
          <w:szCs w:val="28"/>
          <w:highlight w:val="none"/>
        </w:rPr>
        <w:t xml:space="preserve">у</w:t>
      </w:r>
      <w:r>
        <w:rPr>
          <w:sz w:val="28"/>
          <w:szCs w:val="28"/>
          <w:highlight w:val="none"/>
        </w:rPr>
        <w:t xml:space="preserve">а</w:t>
      </w:r>
      <w:r>
        <w:rPr>
          <w:sz w:val="28"/>
          <w:szCs w:val="28"/>
          <w:highlight w:val="none"/>
        </w:rPr>
        <w:t xml:space="preserve">л</w:t>
      </w:r>
      <w:r>
        <w:rPr>
          <w:sz w:val="28"/>
          <w:szCs w:val="28"/>
          <w:highlight w:val="none"/>
        </w:rPr>
        <w:t xml:space="preserve">ь</w:t>
      </w:r>
      <w:r>
        <w:rPr>
          <w:sz w:val="28"/>
          <w:szCs w:val="28"/>
          <w:highlight w:val="none"/>
        </w:rPr>
        <w:t xml:space="preserve">н</w:t>
      </w:r>
      <w:r>
        <w:rPr>
          <w:sz w:val="28"/>
          <w:szCs w:val="28"/>
          <w:highlight w:val="none"/>
        </w:rPr>
        <w:t xml:space="preserve">ы</w:t>
      </w:r>
      <w:r>
        <w:rPr>
          <w:sz w:val="28"/>
          <w:szCs w:val="28"/>
          <w:highlight w:val="none"/>
        </w:rPr>
        <w:t xml:space="preserve">м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з</w:t>
      </w:r>
      <w:r>
        <w:rPr>
          <w:sz w:val="28"/>
          <w:szCs w:val="28"/>
          <w:highlight w:val="none"/>
        </w:rPr>
        <w:t xml:space="preserve">а</w:t>
      </w:r>
      <w:r>
        <w:rPr>
          <w:sz w:val="28"/>
          <w:szCs w:val="28"/>
          <w:highlight w:val="none"/>
        </w:rPr>
        <w:t xml:space="preserve">к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н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д</w:t>
      </w:r>
      <w:r>
        <w:rPr>
          <w:sz w:val="28"/>
          <w:szCs w:val="28"/>
          <w:highlight w:val="none"/>
        </w:rPr>
        <w:t xml:space="preserve">а</w:t>
      </w:r>
      <w:r>
        <w:rPr>
          <w:sz w:val="28"/>
          <w:szCs w:val="28"/>
          <w:highlight w:val="none"/>
        </w:rPr>
        <w:t xml:space="preserve">т</w:t>
      </w:r>
      <w:r>
        <w:rPr>
          <w:sz w:val="28"/>
          <w:szCs w:val="28"/>
          <w:highlight w:val="none"/>
        </w:rPr>
        <w:t xml:space="preserve">е</w:t>
      </w:r>
      <w:r>
        <w:rPr>
          <w:sz w:val="28"/>
          <w:szCs w:val="28"/>
          <w:highlight w:val="none"/>
        </w:rPr>
        <w:t xml:space="preserve">л</w:t>
      </w:r>
      <w:r>
        <w:rPr>
          <w:sz w:val="28"/>
          <w:szCs w:val="28"/>
          <w:highlight w:val="none"/>
        </w:rPr>
        <w:t xml:space="preserve">ь</w:t>
      </w:r>
      <w:r>
        <w:rPr>
          <w:sz w:val="28"/>
          <w:szCs w:val="28"/>
          <w:highlight w:val="none"/>
        </w:rPr>
        <w:t xml:space="preserve">с</w:t>
      </w:r>
      <w:r>
        <w:rPr>
          <w:sz w:val="28"/>
          <w:szCs w:val="28"/>
          <w:highlight w:val="none"/>
        </w:rPr>
        <w:t xml:space="preserve">т</w:t>
      </w:r>
      <w:r>
        <w:rPr>
          <w:sz w:val="28"/>
          <w:szCs w:val="28"/>
          <w:highlight w:val="none"/>
        </w:rPr>
        <w:t xml:space="preserve">в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м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а также привлекать его к участию в производстве по делам об административных правонарушениях</w:t>
      </w:r>
      <w:r>
        <w:rPr>
          <w:sz w:val="28"/>
          <w:szCs w:val="28"/>
          <w:highlight w:val="none"/>
        </w:rPr>
        <w:t xml:space="preserve"> в качестве участника административного производства (эксперта, специалиста, переводчика, понятого, свидетеля и другие) </w:t>
      </w:r>
      <w:r>
        <w:rPr>
          <w:sz w:val="28"/>
          <w:szCs w:val="28"/>
          <w:highlight w:val="none"/>
        </w:rPr>
        <w:t xml:space="preserve">по административным делам (проверкам сообщений о правонарушениях).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10. Не допускается привлекать добровольного помощника к проведению мероприятий, связанных с риском для его жизни и здоровья.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11. С</w:t>
      </w:r>
      <w:r>
        <w:rPr>
          <w:sz w:val="28"/>
          <w:szCs w:val="28"/>
          <w:highlight w:val="none"/>
        </w:rPr>
        <w:t xml:space="preserve">рок осуществления деятельности добровольным помощником не может превышать пять лет </w:t>
      </w:r>
      <w:r>
        <w:rPr>
          <w:sz w:val="28"/>
          <w:szCs w:val="28"/>
          <w:highlight w:val="none"/>
        </w:rPr>
        <w:t xml:space="preserve">с даты </w:t>
      </w:r>
      <w:r>
        <w:rPr>
          <w:sz w:val="28"/>
          <w:szCs w:val="28"/>
          <w:highlight w:val="none"/>
        </w:rPr>
        <w:t xml:space="preserve">издания приказа </w:t>
      </w:r>
      <w:r>
        <w:rPr>
          <w:sz w:val="28"/>
          <w:szCs w:val="28"/>
          <w:highlight w:val="none"/>
        </w:rPr>
        <w:t xml:space="preserve">Министерства о допуске добровольного помощника к осуществлению деятельности</w:t>
      </w:r>
      <w:r>
        <w:rPr>
          <w:sz w:val="28"/>
          <w:szCs w:val="28"/>
          <w:highlight w:val="none"/>
        </w:rPr>
        <w:t xml:space="preserve"> (далее – приказ Министерства).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yellow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12. Учет добровольных помощников, а также оформление, хранение, выдача, учет и изъятие удостоверений добровольного помощника осуществляются начальником Управления федерального государственного контроля (надзора) Министерства.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yellow"/>
        </w:rPr>
      </w:r>
    </w:p>
    <w:p>
      <w:pPr>
        <w:ind w:firstLine="720"/>
        <w:jc w:val="both"/>
        <w:rPr>
          <w:sz w:val="28"/>
          <w:szCs w:val="28"/>
          <w:highlight w:val="yellow"/>
        </w:rPr>
        <w:suppressLineNumbers w:val="0"/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firstLine="720"/>
        <w:jc w:val="center"/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2. </w:t>
      </w:r>
      <w:r>
        <w:rPr>
          <w:sz w:val="28"/>
          <w:szCs w:val="28"/>
          <w:highlight w:val="none"/>
        </w:rPr>
        <w:t xml:space="preserve">Организация деятельности добровольных помощников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rPr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uppressLineNumbers w:val="0"/>
      </w:pPr>
      <w:r>
        <w:rPr>
          <w:sz w:val="28"/>
          <w:szCs w:val="28"/>
          <w:highlight w:val="none"/>
        </w:rPr>
        <w:t xml:space="preserve">13. </w:t>
      </w:r>
      <w:r>
        <w:rPr>
          <w:sz w:val="28"/>
          <w:szCs w:val="28"/>
          <w:highlight w:val="none"/>
        </w:rPr>
        <w:t xml:space="preserve">Раб</w:t>
      </w:r>
      <w:r>
        <w:rPr>
          <w:sz w:val="28"/>
          <w:szCs w:val="28"/>
          <w:highlight w:val="none"/>
        </w:rPr>
        <w:t xml:space="preserve">ота по подбору кандидатов в добровольные помощники  осуществляется начальником Управления федерального государственного контроля (надзора) Министерства.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14. </w:t>
      </w:r>
      <w:r>
        <w:rPr>
          <w:sz w:val="28"/>
          <w:szCs w:val="28"/>
          <w:highlight w:val="none"/>
        </w:rPr>
        <w:t xml:space="preserve">Гражданин, изъявивший желание оказывать содействие государственным инспекторам </w:t>
      </w:r>
      <w:r>
        <w:rPr>
          <w:sz w:val="28"/>
          <w:szCs w:val="28"/>
          <w:highlight w:val="none"/>
        </w:rPr>
        <w:t xml:space="preserve">подает в Министерство заявление </w:t>
      </w:r>
      <w:r>
        <w:rPr>
          <w:sz w:val="28"/>
          <w:szCs w:val="28"/>
          <w:highlight w:val="none"/>
        </w:rPr>
        <w:t xml:space="preserve">о присвоении статуса добровольного помощника </w:t>
      </w:r>
      <w:r>
        <w:rPr>
          <w:sz w:val="28"/>
          <w:szCs w:val="28"/>
          <w:highlight w:val="none"/>
        </w:rPr>
        <w:t xml:space="preserve">по форме согласно приложению 1 к настоящему Положению </w:t>
      </w:r>
      <w:r>
        <w:rPr>
          <w:sz w:val="28"/>
          <w:szCs w:val="28"/>
          <w:highlight w:val="none"/>
        </w:rPr>
        <w:t xml:space="preserve">и документы, прилагаемые к заявлению (далее – заявление).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15. К заявлению прилагаются: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1) </w:t>
      </w:r>
      <w:r>
        <w:rPr>
          <w:sz w:val="28"/>
          <w:szCs w:val="28"/>
          <w:highlight w:val="none"/>
        </w:rPr>
        <w:t xml:space="preserve">копия паспорта гражданина Российской Федерации (с отметками, подтверждающими </w:t>
      </w:r>
      <w:r>
        <w:rPr>
          <w:sz w:val="28"/>
          <w:szCs w:val="28"/>
          <w:highlight w:val="none"/>
        </w:rPr>
        <w:t xml:space="preserve">место жительства (регистрации)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trike/>
          <w:highlight w:val="yellow"/>
        </w:rPr>
        <w:suppressLineNumbers w:val="0"/>
      </w:pPr>
      <w:r>
        <w:rPr>
          <w:sz w:val="28"/>
          <w:szCs w:val="28"/>
          <w:highlight w:val="none"/>
        </w:rPr>
        <w:t xml:space="preserve">2) копия диплома либо справка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об обучении</w:t>
      </w:r>
      <w:r>
        <w:rPr>
          <w:sz w:val="28"/>
          <w:szCs w:val="28"/>
          <w:highlight w:val="none"/>
        </w:rPr>
        <w:t xml:space="preserve"> из </w:t>
      </w:r>
      <w:r>
        <w:rPr>
          <w:sz w:val="28"/>
          <w:szCs w:val="28"/>
          <w:highlight w:val="none"/>
        </w:rPr>
        <w:t xml:space="preserve">образовательной организации; </w:t>
      </w:r>
      <w:r>
        <w:rPr>
          <w:strike/>
          <w:highlight w:val="yellow"/>
        </w:rPr>
      </w:r>
      <w:r>
        <w:rPr>
          <w:strike/>
          <w:highlight w:val="yellow"/>
        </w:rPr>
      </w:r>
    </w:p>
    <w:p>
      <w:pPr>
        <w:ind w:firstLine="720"/>
        <w:jc w:val="both"/>
        <w:suppressLineNumbers w:val="0"/>
      </w:pPr>
      <w:r>
        <w:rPr>
          <w:sz w:val="28"/>
          <w:szCs w:val="28"/>
          <w:highlight w:val="none"/>
        </w:rPr>
        <w:t xml:space="preserve">3) копия охотничьего билета (при наличии);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suppressLineNumbers w:val="0"/>
      </w:pPr>
      <w:r>
        <w:rPr>
          <w:sz w:val="28"/>
          <w:szCs w:val="28"/>
          <w:highlight w:val="none"/>
        </w:rPr>
        <w:t xml:space="preserve">4) копия разрешение на ношение оружия (при наличии)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5) две фотографии 35 x 45 мм;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6) </w:t>
      </w:r>
      <w:r>
        <w:rPr>
          <w:sz w:val="28"/>
          <w:szCs w:val="28"/>
          <w:highlight w:val="none"/>
        </w:rPr>
        <w:t xml:space="preserve">справка о наличии (отсутствии) судимости и (или) факта уголовного преследования либо о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прекращении уголовного преследования,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выданная Министерством внутренних дел Российской Федерации, </w:t>
      </w:r>
      <w:r>
        <w:rPr>
          <w:sz w:val="28"/>
          <w:szCs w:val="28"/>
          <w:highlight w:val="none"/>
        </w:rPr>
        <w:t xml:space="preserve">справка о том, является или не является лицо подвергнутым административному наказанию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за потребление наркотических средств или психотропных веществ без назначения врача либо новых потенциально опасных психоактивных веществ, за </w:t>
      </w:r>
      <w:r>
        <w:rPr>
          <w:sz w:val="28"/>
          <w:szCs w:val="28"/>
          <w:highlight w:val="none"/>
        </w:rPr>
        <w:t xml:space="preserve">правонарушения, предусмотренные в области охраны окружающей среды, природопольз</w:t>
      </w:r>
      <w:r>
        <w:rPr>
          <w:sz w:val="28"/>
          <w:szCs w:val="28"/>
          <w:highlight w:val="none"/>
        </w:rPr>
        <w:t xml:space="preserve">ования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выданные уполномоченными органами власти;</w:t>
      </w:r>
      <w:r>
        <w:rPr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7) справка об отсутствии </w:t>
      </w:r>
      <w:r>
        <w:rPr>
          <w:sz w:val="28"/>
          <w:szCs w:val="28"/>
          <w:highlight w:val="none"/>
        </w:rPr>
        <w:t xml:space="preserve">на учете в организациях органов здравоохранения по поводу психического заболевания, алкоголизма, наркомании или токсикомании;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8) согласие на обработку персональных данных</w:t>
      </w:r>
      <w:r>
        <w:rPr>
          <w:sz w:val="28"/>
          <w:szCs w:val="28"/>
          <w:highlight w:val="none"/>
        </w:rPr>
        <w:t xml:space="preserve"> по форме согласно приложению 2 к настоящему Положению.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9) характеристика с места работы, учебы.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16. </w:t>
      </w:r>
      <w:r>
        <w:rPr>
          <w:sz w:val="28"/>
          <w:szCs w:val="28"/>
          <w:highlight w:val="none"/>
        </w:rPr>
        <w:t xml:space="preserve">Поступившее в Министерство заявление </w:t>
      </w:r>
      <w:r>
        <w:rPr>
          <w:sz w:val="28"/>
          <w:szCs w:val="28"/>
          <w:highlight w:val="none"/>
        </w:rPr>
        <w:t xml:space="preserve">и документы</w:t>
      </w:r>
      <w:r>
        <w:rPr>
          <w:sz w:val="28"/>
          <w:szCs w:val="28"/>
          <w:highlight w:val="none"/>
        </w:rPr>
        <w:t xml:space="preserve">, указанные в </w:t>
      </w:r>
      <w:r>
        <w:rPr>
          <w:sz w:val="28"/>
          <w:szCs w:val="28"/>
          <w:highlight w:val="none"/>
        </w:rPr>
        <w:t xml:space="preserve">части 14 </w:t>
      </w:r>
      <w:r>
        <w:rPr>
          <w:sz w:val="28"/>
          <w:szCs w:val="28"/>
          <w:highlight w:val="none"/>
        </w:rPr>
        <w:t xml:space="preserve">настоящего Положения передаются на рассмотрение начальнику Управления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федерального государственного контроля (надзора) Министерства.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17. Начальник </w:t>
      </w:r>
      <w:r>
        <w:rPr>
          <w:sz w:val="28"/>
          <w:szCs w:val="28"/>
          <w:highlight w:val="none"/>
        </w:rPr>
        <w:t xml:space="preserve">Управления федерального государственного контроля (надзора) Министерства </w:t>
      </w:r>
      <w:r>
        <w:rPr>
          <w:sz w:val="28"/>
          <w:szCs w:val="28"/>
          <w:highlight w:val="none"/>
        </w:rPr>
        <w:t xml:space="preserve">в течение 5 рабочих дней со дня поступления заявления гражданина рассматривает данное заявление и прилагаемые к нему документы.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18. </w:t>
      </w:r>
      <w:r>
        <w:rPr>
          <w:sz w:val="28"/>
          <w:szCs w:val="28"/>
          <w:highlight w:val="none"/>
        </w:rPr>
        <w:t xml:space="preserve">Включение гражданина</w:t>
      </w:r>
      <w:r>
        <w:rPr>
          <w:sz w:val="28"/>
          <w:szCs w:val="28"/>
          <w:highlight w:val="none"/>
        </w:rPr>
        <w:t xml:space="preserve"> в состав добровольных помощников осуществляется </w:t>
      </w:r>
      <w:r>
        <w:rPr>
          <w:sz w:val="28"/>
          <w:szCs w:val="28"/>
          <w:highlight w:val="none"/>
        </w:rPr>
        <w:t xml:space="preserve">по результатам рассмотрения заявления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д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к</w:t>
      </w:r>
      <w:r>
        <w:rPr>
          <w:sz w:val="28"/>
          <w:szCs w:val="28"/>
          <w:highlight w:val="none"/>
        </w:rPr>
        <w:t xml:space="preserve">у</w:t>
      </w:r>
      <w:r>
        <w:rPr>
          <w:sz w:val="28"/>
          <w:szCs w:val="28"/>
          <w:highlight w:val="none"/>
        </w:rPr>
        <w:t xml:space="preserve">м</w:t>
      </w:r>
      <w:r>
        <w:rPr>
          <w:sz w:val="28"/>
          <w:szCs w:val="28"/>
          <w:highlight w:val="none"/>
        </w:rPr>
        <w:t xml:space="preserve">е</w:t>
      </w:r>
      <w:r>
        <w:rPr>
          <w:sz w:val="28"/>
          <w:szCs w:val="28"/>
          <w:highlight w:val="none"/>
        </w:rPr>
        <w:t xml:space="preserve">н</w:t>
      </w:r>
      <w:r>
        <w:rPr>
          <w:sz w:val="28"/>
          <w:szCs w:val="28"/>
          <w:highlight w:val="none"/>
        </w:rPr>
        <w:t xml:space="preserve">т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в</w:t>
      </w:r>
      <w:r>
        <w:rPr>
          <w:sz w:val="28"/>
          <w:szCs w:val="28"/>
          <w:highlight w:val="none"/>
        </w:rPr>
        <w:t xml:space="preserve"> на основании приказа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Министерства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19. </w:t>
      </w:r>
      <w:r>
        <w:rPr>
          <w:sz w:val="28"/>
          <w:szCs w:val="28"/>
          <w:highlight w:val="none"/>
        </w:rPr>
        <w:t xml:space="preserve">В приказе </w:t>
      </w:r>
      <w:r>
        <w:rPr>
          <w:sz w:val="28"/>
          <w:szCs w:val="28"/>
          <w:highlight w:val="none"/>
        </w:rPr>
        <w:t xml:space="preserve">Министерства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устан</w:t>
      </w:r>
      <w:r>
        <w:rPr>
          <w:sz w:val="28"/>
          <w:szCs w:val="28"/>
          <w:highlight w:val="none"/>
        </w:rPr>
        <w:t xml:space="preserve">авливаются: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uppressLineNumbers w:val="0"/>
      </w:pPr>
      <w:r>
        <w:rPr>
          <w:sz w:val="28"/>
          <w:szCs w:val="28"/>
          <w:highlight w:val="none"/>
        </w:rPr>
        <w:t xml:space="preserve">1) срок осуществления деятельности добровольного помощника;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suppressLineNumbers w:val="0"/>
      </w:pPr>
      <w:r>
        <w:rPr>
          <w:sz w:val="28"/>
          <w:szCs w:val="28"/>
          <w:highlight w:val="none"/>
        </w:rPr>
        <w:t xml:space="preserve">2) наименование структурного подразделения Управления федерального государственного контроля (надзора) Министерства и (или) учреждения, в котором будет осуществлять свою деятельность добровольный помощник;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rPr>
          <w:highlight w:val="yellow"/>
        </w:rPr>
        <w:suppressLineNumbers w:val="0"/>
      </w:pPr>
      <w:r>
        <w:rPr>
          <w:sz w:val="28"/>
          <w:szCs w:val="28"/>
          <w:highlight w:val="none"/>
        </w:rPr>
        <w:t xml:space="preserve">3) фамилия, имя, отчество (посл</w:t>
      </w:r>
      <w:r>
        <w:rPr>
          <w:sz w:val="28"/>
          <w:szCs w:val="28"/>
          <w:highlight w:val="none"/>
        </w:rPr>
        <w:t xml:space="preserve">еднее при наличии), должность сотрудника структурного подразделения </w:t>
      </w:r>
      <w:r>
        <w:rPr>
          <w:sz w:val="28"/>
          <w:szCs w:val="28"/>
          <w:highlight w:val="none"/>
        </w:rPr>
        <w:t xml:space="preserve">Управления федерального государственного контроля (надзора) Министерства и (или) учреждения </w:t>
      </w:r>
      <w:r>
        <w:rPr>
          <w:sz w:val="28"/>
          <w:szCs w:val="28"/>
          <w:highlight w:val="none"/>
        </w:rPr>
        <w:t xml:space="preserve">на которого возложены руководство и контроль за деятельностью добровольного помощника.</w:t>
      </w:r>
      <w:r>
        <w:rPr>
          <w:highlight w:val="yellow"/>
        </w:rPr>
      </w:r>
      <w:r>
        <w:rPr>
          <w:highlight w:val="yellow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20. </w:t>
      </w:r>
      <w:r>
        <w:rPr>
          <w:sz w:val="28"/>
          <w:szCs w:val="28"/>
          <w:highlight w:val="none"/>
        </w:rPr>
        <w:t xml:space="preserve">До издания приказа </w:t>
      </w:r>
      <w:r>
        <w:rPr>
          <w:sz w:val="28"/>
          <w:szCs w:val="28"/>
          <w:highlight w:val="none"/>
        </w:rPr>
        <w:t xml:space="preserve">Министерства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запрещается поручать </w:t>
      </w:r>
      <w:r>
        <w:rPr>
          <w:sz w:val="28"/>
          <w:szCs w:val="28"/>
          <w:highlight w:val="none"/>
        </w:rPr>
        <w:t xml:space="preserve">добровольному помощнику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выполнение полномочий, предусмотренных </w:t>
      </w:r>
      <w:r>
        <w:rPr>
          <w:sz w:val="28"/>
          <w:szCs w:val="28"/>
          <w:highlight w:val="none"/>
        </w:rPr>
        <w:t xml:space="preserve">настоящим Положением.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21</w:t>
      </w:r>
      <w:r>
        <w:rPr>
          <w:sz w:val="28"/>
          <w:szCs w:val="28"/>
          <w:highlight w:val="none"/>
        </w:rPr>
        <w:t xml:space="preserve">. </w:t>
      </w:r>
      <w:r>
        <w:rPr>
          <w:sz w:val="28"/>
          <w:szCs w:val="28"/>
          <w:highlight w:val="none"/>
        </w:rPr>
        <w:t xml:space="preserve">Добровольному помощнику </w:t>
      </w:r>
      <w:r>
        <w:rPr>
          <w:sz w:val="28"/>
          <w:szCs w:val="28"/>
          <w:highlight w:val="none"/>
        </w:rPr>
        <w:t xml:space="preserve">на срок осуществления деятельности, установленный </w:t>
      </w:r>
      <w:r>
        <w:rPr>
          <w:sz w:val="28"/>
          <w:szCs w:val="28"/>
          <w:highlight w:val="none"/>
        </w:rPr>
        <w:t xml:space="preserve">приказом </w:t>
      </w:r>
      <w:r>
        <w:rPr>
          <w:sz w:val="28"/>
          <w:szCs w:val="28"/>
          <w:highlight w:val="none"/>
        </w:rPr>
        <w:t xml:space="preserve">Министерства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Ми</w:t>
      </w:r>
      <w:r>
        <w:rPr>
          <w:sz w:val="28"/>
          <w:szCs w:val="28"/>
          <w:highlight w:val="none"/>
        </w:rPr>
        <w:t xml:space="preserve">нистерством оформляется и выдается удостоверение, которое </w:t>
      </w:r>
      <w:r>
        <w:rPr>
          <w:sz w:val="28"/>
          <w:szCs w:val="28"/>
          <w:highlight w:val="none"/>
        </w:rPr>
        <w:t xml:space="preserve">вручается добровольному помощнику лично под роспись и регистрируется в журнале учета удостоверений.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Введение журнала учета удостоверений осуществляется начальником Управления федерального государственного контроля (надзора) Министерства.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uppressLineNumbers w:val="0"/>
      </w:pPr>
      <w:r>
        <w:rPr>
          <w:sz w:val="28"/>
          <w:szCs w:val="28"/>
          <w:highlight w:val="none"/>
        </w:rPr>
        <w:t xml:space="preserve">22. </w:t>
      </w:r>
      <w:r>
        <w:rPr>
          <w:sz w:val="28"/>
          <w:szCs w:val="28"/>
          <w:highlight w:val="none"/>
        </w:rPr>
        <w:t xml:space="preserve">В случае утраты удостоверения добровольный помощник обязан незамедлительно в письменной форме сообщить об этом начальнику Управления </w:t>
      </w:r>
      <w:r>
        <w:rPr>
          <w:sz w:val="28"/>
          <w:szCs w:val="28"/>
          <w:highlight w:val="none"/>
        </w:rPr>
        <w:t xml:space="preserve">федерального государственного контроля (надзора) Министерства.</w:t>
      </w:r>
      <w:r/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23. Запрещается использовать удостоверение добровольного помощника в личных целях, </w:t>
      </w:r>
      <w:r>
        <w:rPr>
          <w:sz w:val="28"/>
          <w:szCs w:val="28"/>
          <w:highlight w:val="none"/>
        </w:rPr>
        <w:t xml:space="preserve">не связанных с исполнением поручений государственного инспектора.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uppressLineNumbers w:val="0"/>
      </w:pPr>
      <w:r>
        <w:rPr>
          <w:sz w:val="28"/>
          <w:szCs w:val="28"/>
          <w:highlight w:val="none"/>
        </w:rPr>
        <w:t xml:space="preserve">24. </w:t>
      </w:r>
      <w:r>
        <w:rPr>
          <w:sz w:val="28"/>
          <w:szCs w:val="28"/>
          <w:highlight w:val="none"/>
        </w:rPr>
        <w:t xml:space="preserve">Добровольный помощник утрачивает свой статус, и его деятельность прекращаются на основании приказа Министерства по следующим основаниям:</w:t>
      </w:r>
      <w:r/>
    </w:p>
    <w:p>
      <w:pPr>
        <w:ind w:firstLine="720"/>
        <w:jc w:val="both"/>
        <w:rPr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1) в связи с истечением установленного срока </w:t>
      </w:r>
      <w:r>
        <w:rPr>
          <w:sz w:val="28"/>
          <w:szCs w:val="28"/>
          <w:highlight w:val="none"/>
        </w:rPr>
        <w:t xml:space="preserve">осуществления</w:t>
      </w:r>
      <w:r>
        <w:rPr>
          <w:sz w:val="28"/>
          <w:szCs w:val="28"/>
          <w:highlight w:val="none"/>
        </w:rPr>
        <w:t xml:space="preserve"> деятельности добровольного помощника;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uppressLineNumbers w:val="0"/>
      </w:pPr>
      <w:r>
        <w:rPr>
          <w:sz w:val="28"/>
          <w:szCs w:val="28"/>
          <w:highlight w:val="none"/>
        </w:rPr>
        <w:t xml:space="preserve">2) по письменному заявлению добровольного помощника;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3) по инициативе начальника Управления </w:t>
      </w:r>
      <w:r>
        <w:rPr>
          <w:sz w:val="28"/>
          <w:szCs w:val="28"/>
          <w:highlight w:val="none"/>
        </w:rPr>
        <w:t xml:space="preserve">федерального государственного контроля (надзора) Министерства </w:t>
      </w:r>
      <w:r>
        <w:rPr>
          <w:sz w:val="28"/>
          <w:szCs w:val="28"/>
          <w:highlight w:val="none"/>
        </w:rPr>
        <w:t xml:space="preserve">в случаях: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uppressLineNumbers w:val="0"/>
      </w:pPr>
      <w:r>
        <w:rPr>
          <w:sz w:val="28"/>
          <w:szCs w:val="28"/>
          <w:highlight w:val="none"/>
        </w:rPr>
        <w:t xml:space="preserve">а) поступления служебной записки государственного инспектора о ненадлежащем исполнении добровольным помощником возложенных на него полномочий либо о злоупотреблении правами, предоставленными настоящим Положением;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rPr>
          <w:strike w:val="0"/>
          <w:sz w:val="28"/>
          <w:szCs w:val="28"/>
          <w:highlight w:val="none"/>
        </w:rPr>
        <w:suppressLineNumbers w:val="0"/>
      </w:pPr>
      <w:r>
        <w:rPr>
          <w:strike w:val="0"/>
          <w:sz w:val="28"/>
          <w:szCs w:val="28"/>
          <w:highlight w:val="none"/>
        </w:rPr>
        <w:t xml:space="preserve">б</w:t>
      </w:r>
      <w:r>
        <w:rPr>
          <w:strike w:val="0"/>
          <w:sz w:val="28"/>
          <w:szCs w:val="28"/>
          <w:highlight w:val="none"/>
        </w:rPr>
        <w:t xml:space="preserve">) </w:t>
      </w:r>
      <w:r>
        <w:rPr>
          <w:strike w:val="0"/>
          <w:sz w:val="28"/>
          <w:szCs w:val="28"/>
          <w:highlight w:val="none"/>
        </w:rPr>
        <w:t xml:space="preserve">постановки добровольного помощника на учет в организациях органов здравоохранения по поводу психического заболевания, алкоголизма, наркомании или токсикомании;</w:t>
      </w:r>
      <w:r>
        <w:rPr>
          <w:strike w:val="0"/>
          <w:sz w:val="28"/>
          <w:szCs w:val="28"/>
          <w:highlight w:val="none"/>
        </w:rPr>
      </w:r>
      <w:r>
        <w:rPr>
          <w:strike w:val="0"/>
          <w:sz w:val="28"/>
          <w:szCs w:val="28"/>
          <w:highlight w:val="none"/>
        </w:rPr>
      </w:r>
    </w:p>
    <w:p>
      <w:pPr>
        <w:ind w:firstLine="720"/>
        <w:jc w:val="both"/>
        <w:rPr>
          <w:strike w:val="0"/>
          <w:sz w:val="28"/>
          <w:szCs w:val="28"/>
          <w:highlight w:val="none"/>
        </w:rPr>
        <w:suppressLineNumbers w:val="0"/>
      </w:pPr>
      <w:r>
        <w:rPr>
          <w:strike w:val="0"/>
          <w:sz w:val="28"/>
          <w:szCs w:val="28"/>
          <w:highlight w:val="none"/>
        </w:rPr>
        <w:t xml:space="preserve">в</w:t>
      </w:r>
      <w:r>
        <w:rPr>
          <w:strike w:val="0"/>
          <w:sz w:val="28"/>
          <w:szCs w:val="28"/>
          <w:highlight w:val="none"/>
        </w:rPr>
        <w:t xml:space="preserve">) </w:t>
      </w:r>
      <w:r>
        <w:rPr>
          <w:strike w:val="0"/>
          <w:sz w:val="28"/>
          <w:szCs w:val="28"/>
          <w:highlight w:val="none"/>
        </w:rPr>
        <w:t xml:space="preserve">признание добровольного помощника вступившим в законную силу решением суда недееспособным, ограниченно дееспособным</w:t>
      </w:r>
      <w:r>
        <w:rPr>
          <w:strike w:val="0"/>
          <w:sz w:val="28"/>
          <w:szCs w:val="28"/>
          <w:highlight w:val="none"/>
        </w:rPr>
        <w:t xml:space="preserve">;</w:t>
      </w:r>
      <w:r>
        <w:rPr>
          <w:strike w:val="0"/>
          <w:sz w:val="28"/>
          <w:szCs w:val="28"/>
          <w:highlight w:val="none"/>
        </w:rPr>
      </w:r>
    </w:p>
    <w:p>
      <w:pPr>
        <w:ind w:firstLine="720"/>
        <w:jc w:val="both"/>
        <w:rPr>
          <w:strike w:val="0"/>
          <w:sz w:val="28"/>
          <w:szCs w:val="28"/>
          <w:highlight w:val="none"/>
        </w:rPr>
        <w:suppressLineNumbers w:val="0"/>
      </w:pPr>
      <w:r>
        <w:rPr>
          <w:strike w:val="0"/>
          <w:sz w:val="28"/>
          <w:szCs w:val="28"/>
          <w:highlight w:val="none"/>
        </w:rPr>
      </w:r>
      <w:r>
        <w:rPr>
          <w:strike w:val="0"/>
          <w:sz w:val="28"/>
          <w:szCs w:val="28"/>
          <w:highlight w:val="none"/>
        </w:rPr>
        <w:t xml:space="preserve">г) возникновение обстоятельств, </w:t>
      </w:r>
      <w:r>
        <w:rPr>
          <w:strike w:val="0"/>
          <w:sz w:val="28"/>
          <w:szCs w:val="28"/>
          <w:highlight w:val="none"/>
        </w:rPr>
        <w:t xml:space="preserve">указанных в части 6 настоящего Положения, </w:t>
      </w:r>
      <w:r>
        <w:rPr>
          <w:strike w:val="0"/>
          <w:sz w:val="28"/>
          <w:szCs w:val="28"/>
          <w:highlight w:val="none"/>
        </w:rPr>
        <w:t xml:space="preserve">препятствующих добровольному помощнику осуществлять свою деятельность;</w:t>
      </w:r>
      <w:r>
        <w:rPr>
          <w:strike w:val="0"/>
          <w:sz w:val="28"/>
          <w:szCs w:val="28"/>
          <w:highlight w:val="none"/>
        </w:rPr>
      </w:r>
      <w:r>
        <w:rPr>
          <w:strike w:val="0"/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25. </w:t>
      </w:r>
      <w:r>
        <w:rPr>
          <w:sz w:val="28"/>
          <w:szCs w:val="28"/>
          <w:highlight w:val="none"/>
        </w:rPr>
        <w:t xml:space="preserve">Добровольный помощник, в отношении которого осуществляется производство об административном правонарушении либо возбуждено уголовное дело, отстраняется от исполнения деятельности.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yellow"/>
        </w:rPr>
        <w:suppressLineNumbers w:val="0"/>
      </w:pPr>
      <w:r>
        <w:rPr>
          <w:sz w:val="28"/>
          <w:szCs w:val="28"/>
          <w:highlight w:val="none"/>
        </w:rPr>
        <w:t xml:space="preserve">26. </w:t>
      </w:r>
      <w:r>
        <w:rPr>
          <w:sz w:val="28"/>
          <w:szCs w:val="28"/>
          <w:highlight w:val="none"/>
        </w:rPr>
        <w:t xml:space="preserve">В</w:t>
      </w:r>
      <w:r>
        <w:rPr>
          <w:sz w:val="28"/>
          <w:szCs w:val="28"/>
          <w:highlight w:val="none"/>
        </w:rPr>
        <w:t xml:space="preserve"> связи с прекращением полномочий добровольного помощника его удостоверение подлежит возврату в Управление федерального государственного контроля (надзора) Министерства в течение 5 рабочих дней со дня получения гражданином уведомления о прекращении статуса </w:t>
      </w:r>
      <w:r>
        <w:rPr>
          <w:sz w:val="28"/>
          <w:szCs w:val="28"/>
          <w:highlight w:val="none"/>
        </w:rPr>
        <w:t xml:space="preserve">добровольного помощника.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96"/>
        <w:jc w:val="center"/>
        <w:rPr>
          <w:b w:val="0"/>
          <w:bCs w:val="0"/>
          <w:sz w:val="28"/>
          <w:szCs w:val="28"/>
          <w:highlight w:val="none"/>
        </w:rPr>
        <w:outlineLvl w:val="1"/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96"/>
        <w:jc w:val="center"/>
        <w:rPr>
          <w:b w:val="0"/>
          <w:bCs w:val="0"/>
          <w:sz w:val="28"/>
          <w:szCs w:val="28"/>
          <w:highlight w:val="none"/>
        </w:rPr>
        <w:outlineLvl w:val="1"/>
      </w:pPr>
      <w:r>
        <w:rPr>
          <w:b w:val="0"/>
          <w:bCs w:val="0"/>
          <w:sz w:val="28"/>
          <w:szCs w:val="28"/>
        </w:rPr>
        <w:t xml:space="preserve">3. Полномочия добровольного помощника 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911"/>
        <w:ind w:firstLine="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1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27.</w:t>
      </w:r>
      <w:r>
        <w:rPr>
          <w:sz w:val="28"/>
          <w:szCs w:val="28"/>
          <w:highlight w:val="none"/>
        </w:rPr>
        <w:t xml:space="preserve"> </w:t>
      </w:r>
      <w:r>
        <w:rPr>
          <w:sz w:val="28"/>
          <w:szCs w:val="28"/>
        </w:rPr>
        <w:t xml:space="preserve">Добровольный помощник: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1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1) </w:t>
      </w:r>
      <w:r>
        <w:rPr>
          <w:sz w:val="28"/>
          <w:szCs w:val="28"/>
        </w:rPr>
        <w:t xml:space="preserve">оказывает техническую, информационную и организационную помощь </w:t>
      </w:r>
      <w:r>
        <w:rPr>
          <w:sz w:val="28"/>
          <w:szCs w:val="28"/>
        </w:rPr>
        <w:t xml:space="preserve">государственному инспектору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его служебной деятельности;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2) </w:t>
      </w:r>
      <w:r>
        <w:rPr>
          <w:sz w:val="28"/>
          <w:szCs w:val="28"/>
          <w:highlight w:val="none"/>
        </w:rPr>
        <w:t xml:space="preserve">по поручению</w:t>
      </w:r>
      <w:r>
        <w:rPr>
          <w:sz w:val="28"/>
          <w:szCs w:val="28"/>
          <w:highlight w:val="none"/>
        </w:rPr>
        <w:t xml:space="preserve"> госуда</w:t>
      </w:r>
      <w:r>
        <w:rPr>
          <w:sz w:val="28"/>
          <w:szCs w:val="28"/>
        </w:rPr>
        <w:t xml:space="preserve">рственного </w:t>
      </w:r>
      <w:bookmarkStart w:id="1" w:name="_GoBack"/>
      <w:r>
        <w:rPr>
          <w:sz w:val="28"/>
          <w:szCs w:val="28"/>
        </w:rPr>
      </w:r>
      <w:bookmarkEnd w:id="1"/>
      <w:r>
        <w:rPr>
          <w:sz w:val="28"/>
          <w:szCs w:val="28"/>
        </w:rPr>
        <w:t xml:space="preserve">инспектора </w:t>
      </w:r>
      <w:r>
        <w:rPr>
          <w:sz w:val="28"/>
          <w:szCs w:val="28"/>
        </w:rPr>
        <w:t xml:space="preserve">проводит разъяснительную</w:t>
      </w:r>
      <w:r>
        <w:rPr>
          <w:sz w:val="28"/>
          <w:szCs w:val="28"/>
        </w:rPr>
        <w:t xml:space="preserve"> работу среди населения по </w:t>
      </w:r>
      <w:r>
        <w:rPr>
          <w:sz w:val="28"/>
          <w:szCs w:val="28"/>
        </w:rPr>
        <w:t xml:space="preserve">недопущению </w:t>
      </w:r>
      <w:r>
        <w:rPr>
          <w:sz w:val="28"/>
          <w:szCs w:val="28"/>
        </w:rPr>
        <w:t xml:space="preserve">возникновени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конфликтных ситуаций </w:t>
      </w:r>
      <w:r>
        <w:rPr>
          <w:sz w:val="28"/>
          <w:szCs w:val="28"/>
          <w:highlight w:val="none"/>
        </w:rPr>
        <w:t xml:space="preserve">в «системе</w:t>
      </w:r>
      <w:r>
        <w:rPr>
          <w:sz w:val="28"/>
          <w:szCs w:val="28"/>
          <w:highlight w:val="none"/>
        </w:rPr>
        <w:t xml:space="preserve"> «Человек-медве</w:t>
      </w:r>
      <w:r>
        <w:rPr>
          <w:sz w:val="28"/>
          <w:szCs w:val="28"/>
        </w:rPr>
        <w:t xml:space="preserve">дь», нарушений правил пожарной безопасности в лесах, правил санитарной безопасности в </w:t>
      </w:r>
      <w:r>
        <w:rPr>
          <w:sz w:val="28"/>
          <w:szCs w:val="28"/>
        </w:rPr>
        <w:t xml:space="preserve">лесах</w:t>
      </w:r>
      <w:r>
        <w:rPr>
          <w:sz w:val="28"/>
          <w:szCs w:val="28"/>
        </w:rPr>
        <w:t xml:space="preserve">, соблюдению законодательства в области лесных отношений, в области охраны объектов животного мира и среды их обитания, в области охоты и сохранении охотничьих ресурсов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3) оказывает </w:t>
      </w:r>
      <w:r>
        <w:rPr>
          <w:sz w:val="28"/>
          <w:szCs w:val="28"/>
          <w:highlight w:val="none"/>
        </w:rPr>
        <w:t xml:space="preserve">содействие в мероприятиях </w:t>
      </w:r>
      <w:r>
        <w:rPr>
          <w:sz w:val="28"/>
          <w:szCs w:val="28"/>
          <w:highlight w:val="none"/>
        </w:rPr>
        <w:t xml:space="preserve">по охране животного мира и среды его обитания, в том числе в области охоты и сохранении охотничьих ресурсов и принимает участие в их проведении;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4) оказывает содействие </w:t>
      </w:r>
      <w:r>
        <w:rPr>
          <w:sz w:val="28"/>
          <w:szCs w:val="28"/>
          <w:highlight w:val="none"/>
        </w:rPr>
        <w:t xml:space="preserve">в проведении мероприятий по регулированию численности объектов животного мира;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5) оказывает содействие </w:t>
      </w:r>
      <w:r>
        <w:rPr>
          <w:sz w:val="28"/>
          <w:szCs w:val="28"/>
          <w:highlight w:val="none"/>
        </w:rPr>
        <w:t xml:space="preserve">в предупреждении нарушений природоохранного законодательства в сфере деятельности Министерства и принимает участия в их предотвращении;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6) участвует в проведении </w:t>
      </w:r>
      <w:r>
        <w:rPr>
          <w:sz w:val="28"/>
          <w:szCs w:val="28"/>
          <w:highlight w:val="none"/>
        </w:rPr>
        <w:t xml:space="preserve">мероприятий по лесной охране</w:t>
      </w:r>
      <w:r>
        <w:rPr>
          <w:sz w:val="28"/>
          <w:szCs w:val="28"/>
          <w:highlight w:val="none"/>
        </w:rPr>
        <w:t xml:space="preserve"> на территории лесного фонда.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28. 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обровольный помощник </w:t>
      </w:r>
      <w:r>
        <w:rPr>
          <w:sz w:val="28"/>
          <w:szCs w:val="28"/>
        </w:rPr>
        <w:t xml:space="preserve">оперативно информирует </w:t>
      </w:r>
      <w:r>
        <w:rPr>
          <w:sz w:val="28"/>
          <w:szCs w:val="28"/>
        </w:rPr>
        <w:t xml:space="preserve">государственного инспектора, начальника Управления ф</w:t>
      </w:r>
      <w:r>
        <w:rPr>
          <w:sz w:val="28"/>
          <w:szCs w:val="28"/>
        </w:rPr>
        <w:t xml:space="preserve">едерального государственного контроля (надзора)</w:t>
      </w:r>
      <w:r>
        <w:rPr>
          <w:sz w:val="28"/>
          <w:szCs w:val="28"/>
        </w:rPr>
        <w:t xml:space="preserve">, начальника отдела Министерства и (или) руководителя учреждения</w:t>
      </w:r>
      <w:r>
        <w:rPr>
          <w:sz w:val="28"/>
          <w:szCs w:val="28"/>
        </w:rPr>
        <w:t xml:space="preserve">, в котором он осуществляет деятельность, о проблемах, возн</w:t>
      </w:r>
      <w:r>
        <w:rPr>
          <w:sz w:val="28"/>
          <w:szCs w:val="28"/>
        </w:rPr>
        <w:t xml:space="preserve">икающих при осуществлении своей деятельности, а также о возникновении обстоятельств, препятствующих ее осуществлению.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1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29. 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обровольный помощник </w:t>
      </w:r>
      <w:r>
        <w:rPr>
          <w:sz w:val="28"/>
          <w:szCs w:val="28"/>
        </w:rPr>
        <w:t xml:space="preserve">не вправе: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1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1) привлекаться к участию в мероприятиях для выполнения которых необходимо наличие допуска к работе с документами, содержащими государственную тайну или служебную информацию ограниченного пользования.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2) </w:t>
      </w:r>
      <w:r>
        <w:rPr>
          <w:sz w:val="28"/>
          <w:szCs w:val="28"/>
          <w:highlight w:val="none"/>
        </w:rPr>
        <w:t xml:space="preserve">разглашать сведения, ставшие известными в процессе выполнения поручений </w:t>
      </w:r>
      <w:r>
        <w:rPr>
          <w:sz w:val="28"/>
          <w:szCs w:val="28"/>
          <w:highlight w:val="none"/>
        </w:rPr>
        <w:t xml:space="preserve">государственного инспектора по проводимым мероприятиям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trike/>
          <w:sz w:val="28"/>
          <w:szCs w:val="28"/>
          <w:highlight w:val="yellow"/>
        </w:rPr>
        <w:suppressLineNumbers w:val="0"/>
      </w:pPr>
      <w:r>
        <w:rPr>
          <w:sz w:val="28"/>
          <w:szCs w:val="28"/>
        </w:rPr>
        <w:t xml:space="preserve">3) </w:t>
      </w:r>
      <w:r>
        <w:rPr>
          <w:sz w:val="28"/>
          <w:szCs w:val="28"/>
        </w:rPr>
        <w:t xml:space="preserve">лично или через других лиц получать от </w:t>
      </w:r>
      <w:r>
        <w:rPr>
          <w:sz w:val="28"/>
          <w:szCs w:val="28"/>
          <w:highlight w:val="none"/>
        </w:rPr>
        <w:t xml:space="preserve">лиц</w:t>
      </w:r>
      <w:r>
        <w:rPr>
          <w:sz w:val="28"/>
          <w:szCs w:val="28"/>
          <w:highlight w:val="none"/>
        </w:rPr>
        <w:t xml:space="preserve"> з</w:t>
      </w:r>
      <w:r>
        <w:rPr>
          <w:sz w:val="28"/>
          <w:szCs w:val="28"/>
        </w:rPr>
        <w:t xml:space="preserve">аинтересованных в результатах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highlight w:val="none"/>
        </w:rPr>
        <w:t xml:space="preserve">проверок</w:t>
      </w:r>
      <w:r>
        <w:rPr>
          <w:sz w:val="28"/>
          <w:szCs w:val="28"/>
        </w:rPr>
        <w:t xml:space="preserve"> сообщений о </w:t>
      </w:r>
      <w:r>
        <w:rPr>
          <w:sz w:val="28"/>
          <w:szCs w:val="28"/>
        </w:rPr>
        <w:t xml:space="preserve">правонарушениях, </w:t>
      </w:r>
      <w:r>
        <w:rPr>
          <w:sz w:val="28"/>
          <w:szCs w:val="28"/>
        </w:rPr>
        <w:t xml:space="preserve">рассмотрений обращений физических или юридических ли</w:t>
      </w:r>
      <w:r>
        <w:rPr>
          <w:sz w:val="28"/>
          <w:szCs w:val="28"/>
        </w:rPr>
        <w:t xml:space="preserve">ц в качестве в</w:t>
      </w:r>
      <w:r>
        <w:rPr>
          <w:sz w:val="28"/>
          <w:szCs w:val="28"/>
        </w:rPr>
        <w:t xml:space="preserve">ознаграждения какие-либо материальные ценности (в виде денежных средств, подарков, услуг, оплаты развлечений, отдыха, транспортных расходов</w:t>
      </w:r>
      <w:r>
        <w:rPr>
          <w:sz w:val="28"/>
          <w:szCs w:val="28"/>
          <w:highlight w:val="none"/>
        </w:rPr>
        <w:t xml:space="preserve"> и </w:t>
      </w:r>
      <w:r>
        <w:rPr>
          <w:sz w:val="28"/>
          <w:szCs w:val="28"/>
          <w:highlight w:val="none"/>
        </w:rPr>
        <w:t xml:space="preserve">прочее</w:t>
      </w:r>
      <w:r>
        <w:rPr>
          <w:sz w:val="28"/>
          <w:szCs w:val="28"/>
          <w:highlight w:val="none"/>
        </w:rPr>
        <w:t xml:space="preserve">)</w:t>
      </w:r>
      <w:r>
        <w:rPr>
          <w:sz w:val="28"/>
          <w:szCs w:val="28"/>
        </w:rPr>
        <w:t xml:space="preserve"> или не выраженные материально выгоды имущественного характера. </w:t>
      </w:r>
      <w:r>
        <w:rPr>
          <w:strike/>
          <w:sz w:val="28"/>
          <w:szCs w:val="28"/>
          <w:highlight w:val="yellow"/>
        </w:rPr>
      </w:r>
      <w:r>
        <w:rPr>
          <w:strike/>
          <w:sz w:val="28"/>
          <w:szCs w:val="28"/>
          <w:highlight w:val="yellow"/>
        </w:rPr>
      </w:r>
    </w:p>
    <w:p>
      <w:pPr>
        <w:pStyle w:val="911"/>
        <w:ind w:firstLine="0"/>
        <w:jc w:val="both"/>
        <w:rPr>
          <w:strike/>
          <w:highlight w:val="yellow"/>
        </w:rPr>
      </w:pPr>
      <w:r>
        <w:rPr>
          <w:strike/>
          <w:highlight w:val="yellow"/>
        </w:rPr>
      </w:r>
      <w:r>
        <w:rPr>
          <w:strike/>
          <w:highlight w:val="yellow"/>
        </w:rPr>
      </w:r>
      <w:r>
        <w:rPr>
          <w:strike/>
          <w:highlight w:val="yellow"/>
        </w:rPr>
      </w:r>
    </w:p>
    <w:p>
      <w:pPr>
        <w:pStyle w:val="896"/>
        <w:jc w:val="center"/>
        <w:rPr>
          <w:b w:val="0"/>
          <w:bCs w:val="0"/>
          <w:sz w:val="28"/>
          <w:szCs w:val="28"/>
        </w:rPr>
        <w:outlineLvl w:val="1"/>
      </w:pPr>
      <w:r>
        <w:rPr>
          <w:b w:val="0"/>
          <w:bCs w:val="0"/>
          <w:sz w:val="28"/>
          <w:szCs w:val="28"/>
        </w:rPr>
        <w:t xml:space="preserve">4. Координация деятельности добровольных помощников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911"/>
        <w:ind w:firstLine="540"/>
        <w:jc w:val="both"/>
      </w:pPr>
      <w:r/>
      <w:r/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30. </w:t>
      </w:r>
      <w:r>
        <w:rPr>
          <w:sz w:val="28"/>
          <w:szCs w:val="28"/>
          <w:highlight w:val="none"/>
        </w:rPr>
        <w:t xml:space="preserve">Организация и координация деятельности добровольных помощников осуществляется </w:t>
      </w:r>
      <w:r>
        <w:rPr>
          <w:sz w:val="28"/>
          <w:szCs w:val="28"/>
          <w:highlight w:val="none"/>
        </w:rPr>
        <w:t xml:space="preserve">начальником Управления федерального государственного контроля (надзора) Министерства</w:t>
      </w:r>
      <w:r>
        <w:rPr>
          <w:sz w:val="28"/>
          <w:szCs w:val="28"/>
          <w:highlight w:val="none"/>
        </w:rPr>
        <w:t xml:space="preserve">, а непосредственное руководство их деятельностью и контроль за исполнением порученной работы осуществляется государственными инспекторами</w:t>
      </w:r>
      <w:r>
        <w:rPr>
          <w:sz w:val="28"/>
          <w:szCs w:val="28"/>
          <w:highlight w:val="none"/>
        </w:rPr>
        <w:t xml:space="preserve">, за которыми закреплены добровольные помощники</w:t>
      </w:r>
      <w:r>
        <w:rPr>
          <w:sz w:val="28"/>
          <w:szCs w:val="28"/>
          <w:highlight w:val="none"/>
        </w:rPr>
        <w:t xml:space="preserve"> согласно приказу </w:t>
      </w:r>
      <w:r>
        <w:rPr>
          <w:sz w:val="28"/>
          <w:szCs w:val="28"/>
          <w:highlight w:val="none"/>
        </w:rPr>
        <w:t xml:space="preserve">Министерства.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31. </w:t>
      </w:r>
      <w:r>
        <w:rPr>
          <w:sz w:val="28"/>
          <w:szCs w:val="28"/>
        </w:rPr>
        <w:t xml:space="preserve">За активную работу и достигнутые результаты </w:t>
      </w:r>
      <w:r>
        <w:rPr>
          <w:sz w:val="28"/>
          <w:szCs w:val="28"/>
        </w:rPr>
        <w:t xml:space="preserve">добровольный помощник </w:t>
      </w:r>
      <w:r>
        <w:rPr>
          <w:sz w:val="28"/>
          <w:szCs w:val="28"/>
        </w:rPr>
        <w:t xml:space="preserve">может быть поощрен </w:t>
      </w:r>
      <w:r>
        <w:rPr>
          <w:sz w:val="28"/>
          <w:szCs w:val="28"/>
        </w:rPr>
        <w:t xml:space="preserve">Министром лесного и охотничьего хозяйства </w:t>
      </w:r>
      <w:r>
        <w:rPr>
          <w:sz w:val="28"/>
          <w:szCs w:val="28"/>
          <w:highlight w:val="none"/>
        </w:rPr>
        <w:t xml:space="preserve">Камчатского края </w:t>
      </w:r>
      <w:r>
        <w:rPr>
          <w:sz w:val="28"/>
          <w:szCs w:val="28"/>
          <w:highlight w:val="none"/>
        </w:rPr>
        <w:t xml:space="preserve">мерами, не предусматривающими материального поощрения </w:t>
      </w:r>
      <w:r>
        <w:rPr>
          <w:sz w:val="28"/>
          <w:szCs w:val="28"/>
          <w:highlight w:val="none"/>
        </w:rPr>
        <w:t xml:space="preserve">и вознаграждения.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1"/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84"/>
        <w:tblW w:w="0" w:type="auto"/>
        <w:tblLayout w:type="fixed"/>
        <w:tblLook w:val="04A0" w:firstRow="1" w:lastRow="0" w:firstColumn="1" w:lastColumn="0" w:noHBand="0" w:noVBand="1"/>
      </w:tblPr>
      <w:tblGrid>
        <w:gridCol w:w="3968"/>
        <w:gridCol w:w="566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contextualSpacing w:val="0"/>
              <w:jc w:val="lef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left"/>
              <w:spacing w:line="240" w:lineRule="auto"/>
              <w:widowControl w:val="off"/>
              <w:rPr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sz w:val="28"/>
              </w:rPr>
              <w:t xml:space="preserve">Приложение 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contextualSpacing w:val="0"/>
              <w:jc w:val="lef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spacing w:line="240" w:lineRule="auto"/>
              <w:widowControl w:val="off"/>
              <w:rPr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sz w:val="28"/>
              </w:rPr>
              <w:t xml:space="preserve">к Положению об </w:t>
            </w:r>
            <w:r>
              <w:rPr>
                <w:sz w:val="28"/>
              </w:rPr>
              <w:t xml:space="preserve">организации деятельности добровольных помощников (волонтеров) государственных лесных инспекторов, государственных охотничьих инспекторов Министерства лесного и охотничьего хозяйства Камчатского края и подведомственных ему краевых государственных учреждений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pStyle w:val="724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ФОРМА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884"/>
        <w:tblpPr w:horzAnchor="page" w:tblpX="5102" w:vertAnchor="page" w:tblpY="4826" w:leftFromText="180" w:topFromText="0" w:rightFromText="180" w:bottomFromText="0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5669"/>
      </w:tblGrid>
      <w:tr>
        <w:tblPrEx/>
        <w:trPr>
          <w:trHeight w:val="1610"/>
        </w:trPr>
        <w:tc>
          <w:tcPr>
            <w:tcW w:w="56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Министру лесного и охотничьего хозяйства Камчатского края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724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24"/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24"/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Я, ____________________________________________________________,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center"/>
        <w:spacing w:line="240" w:lineRule="auto"/>
        <w:rPr>
          <w:rFonts w:ascii="Times New Roman" w:hAnsi="Times New Roman" w:cs="Times New Roman"/>
          <w:color w:val="00000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(Ф.И.О. (последнее при наличии)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паспорт___________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________,</w:t>
      </w:r>
      <w:r>
        <w:rPr>
          <w:rFonts w:ascii="Times New Roman" w:hAnsi="Times New Roman" w:cs="Times New Roman"/>
          <w:color w:val="000000"/>
          <w:sz w:val="18"/>
          <w:szCs w:val="18"/>
          <w:highlight w:val="none"/>
        </w:rPr>
      </w:r>
      <w:r>
        <w:rPr>
          <w:rFonts w:ascii="Times New Roman" w:hAnsi="Times New Roman" w:cs="Times New Roman"/>
          <w:color w:val="000000"/>
          <w:sz w:val="18"/>
          <w:szCs w:val="18"/>
          <w:highlight w:val="non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Cs w:val="0"/>
          <w:i w:val="0"/>
          <w:color w:val="000000"/>
          <w:sz w:val="24"/>
          <w:szCs w:val="24"/>
          <w:highlight w:val="none"/>
          <w:vertAlign w:val="baseline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highlight w:val="none"/>
          <w:vertAlign w:val="superscript"/>
        </w:rPr>
        <w:t xml:space="preserve">                 </w:t>
      </w:r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highlight w:val="none"/>
          <w:vertAlign w:val="baselin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/>
          <w:sz w:val="24"/>
          <w:szCs w:val="24"/>
          <w:highlight w:val="none"/>
          <w:vertAlign w:val="baseline"/>
        </w:rPr>
        <w:t xml:space="preserve"> (серия, номер, когда и кем выдан, код </w:t>
      </w:r>
      <w:r>
        <w:rPr>
          <w:rFonts w:ascii="Times New Roman" w:hAnsi="Times New Roman" w:eastAsia="Times New Roman" w:cs="Times New Roman"/>
          <w:i w:val="0"/>
          <w:iCs w:val="0"/>
          <w:color w:val="000000"/>
          <w:sz w:val="24"/>
          <w:szCs w:val="24"/>
          <w:highlight w:val="none"/>
          <w:vertAlign w:val="baseline"/>
        </w:rPr>
        <w:t xml:space="preserve">подразделения</w:t>
      </w:r>
      <w:r>
        <w:rPr>
          <w:rFonts w:ascii="Times New Roman" w:hAnsi="Times New Roman" w:eastAsia="Times New Roman" w:cs="Times New Roman"/>
          <w:i w:val="0"/>
          <w:iCs w:val="0"/>
          <w:color w:val="000000"/>
          <w:sz w:val="24"/>
          <w:szCs w:val="24"/>
          <w:highlight w:val="none"/>
          <w:vertAlign w:val="baseline"/>
        </w:rPr>
        <w:t xml:space="preserve">)</w:t>
      </w:r>
      <w:r>
        <w:rPr>
          <w:rFonts w:ascii="Times New Roman" w:hAnsi="Times New Roman" w:cs="Times New Roman"/>
          <w:bCs w:val="0"/>
          <w:i w:val="0"/>
          <w:color w:val="000000"/>
          <w:sz w:val="24"/>
          <w:szCs w:val="24"/>
          <w:highlight w:val="none"/>
          <w:vertAlign w:val="baseline"/>
        </w:rPr>
      </w:r>
      <w:r>
        <w:rPr>
          <w:rFonts w:ascii="Times New Roman" w:hAnsi="Times New Roman" w:cs="Times New Roman"/>
          <w:bCs w:val="0"/>
          <w:i w:val="0"/>
          <w:color w:val="000000"/>
          <w:sz w:val="24"/>
          <w:szCs w:val="24"/>
          <w:highlight w:val="none"/>
          <w:vertAlign w:val="baseli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18"/>
          <w:szCs w:val="1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адрес регистрации:__________________________________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color w:val="000000"/>
          <w:sz w:val="18"/>
          <w:szCs w:val="18"/>
          <w:highlight w:val="none"/>
        </w:rPr>
      </w:r>
      <w:r>
        <w:rPr>
          <w:rFonts w:ascii="Times New Roman" w:hAnsi="Times New Roman" w:cs="Times New Roman"/>
          <w:color w:val="000000"/>
          <w:sz w:val="18"/>
          <w:szCs w:val="1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адрес места жительства______________________________________________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м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есто работы________________________________________________________,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контактны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й телефон__________________________________________________, 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  <w:lang w:val="en-US"/>
        </w:rPr>
        <w:t xml:space="preserve">E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-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  <w:lang w:val="en-US"/>
        </w:rPr>
        <w:t xml:space="preserve">mail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_,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дата рождения______________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место рождения_________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________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_________________________________,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образование ________________________________________________________,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зъявляю желание оказать Министерству 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лесного и охотничьего хозяйства Камчатского края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содействие в охране объектов животного и растительного мира, в предупреждении нарушений природоохранного законодательства и участия в их предотвращении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а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обровольной и безвозмездной основе и прошу 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зачислить меня в добровольные помощники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государств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енных лесных инспекторов, государственных охотничьих инспекторов Министерства лесного и охотничьего хозяйства Камчатского края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подведомственных ему краевых государственных учреждений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Обязуюсь не разглашать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персональные данные граждан и сотрудников Министерства лесного и охотничьего хозяйства Камчатского края и подведомственных Министерству краевых государственных учреждений, иных лиц, участвующих в проведении мероприятий по федерал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ьному госуда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рственному ле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сному контролю (надзору), лесной охраны, федеральному государственному охотничьему контролю (надзору), а также данных производства по делам об административных правонарушениях иных сведений, которые станут известны мне при осуществлении своих обязанностей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1)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копия паспорта гражданина Российской Федерации (с отметками, подтверждающими место жительства (регистрации);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20"/>
        <w:jc w:val="both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 копия диплома либо справка об обучении из образовательной организации с указанием формы и курса обучения;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contextualSpacing/>
        <w:ind w:firstLine="720"/>
        <w:jc w:val="both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3) копия охотничьего билета (при наличии);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contextualSpacing/>
        <w:ind w:firstLine="720"/>
        <w:jc w:val="both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4) копия разрешение на ношение оружия (при наличии)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contextualSpacing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5) две фотографии 35 x 45 мм;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6)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справка о наличии (отсутствии) судимости и (или) факта уголовного преследования либо о прекращении уголовного преследования, выданная Министерством внутренних дел Российской Федерации, справка о том, является или не является лицо подвергнутым административн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веществ, за правонарушения, предусмотренные в области охраны окружающей среды, природопользования, выданные уполно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моченными органами власти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7) справка об отсутствии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учете в организациях органов здравоохранения по поводу психического заболевания, алкоголизма, наркомании или токсикомании;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8) согласие на обработку персональных данных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9) характеристика с места работы, учебы.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</w:pPr>
      <w:r>
        <w:rPr>
          <w:sz w:val="28"/>
          <w:szCs w:val="28"/>
        </w:rPr>
        <w:t xml:space="preserve">«____»______________ 20__г. _____________  ______________</w:t>
      </w:r>
      <w:r>
        <w:rPr>
          <w:sz w:val="28"/>
          <w:szCs w:val="28"/>
        </w:rPr>
        <w:t xml:space="preserve">_______________</w:t>
      </w:r>
      <w:r/>
    </w:p>
    <w:p>
      <w:pPr>
        <w:pStyle w:val="724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подпись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ФИО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(последнее при наличии)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84"/>
        <w:tblW w:w="0" w:type="auto"/>
        <w:tblLayout w:type="fixed"/>
        <w:tblLook w:val="04A0" w:firstRow="1" w:lastRow="0" w:firstColumn="1" w:lastColumn="0" w:noHBand="0" w:noVBand="1"/>
      </w:tblPr>
      <w:tblGrid>
        <w:gridCol w:w="3968"/>
        <w:gridCol w:w="566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contextualSpacing w:val="0"/>
              <w:jc w:val="lef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left"/>
              <w:spacing w:line="240" w:lineRule="auto"/>
              <w:widowControl w:val="off"/>
              <w:rPr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sz w:val="28"/>
              </w:rPr>
              <w:t xml:space="preserve">Приложение 2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contextualSpacing w:val="0"/>
              <w:jc w:val="lef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both"/>
              <w:spacing w:line="240" w:lineRule="auto"/>
              <w:widowControl w:val="off"/>
              <w:rPr>
                <w:sz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sz w:val="28"/>
              </w:rPr>
              <w:t xml:space="preserve">к Положению об </w:t>
            </w:r>
            <w:r>
              <w:rPr>
                <w:sz w:val="28"/>
              </w:rPr>
              <w:t xml:space="preserve">организации деятельности добровольных помощников (волонтеров) государственных лесных инспекторов, государственных охотничьих инспекторов Министерства лесного и охотничьего хозяйства Камчатского края и подведомственных ему краевых государственных учреждений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left="0" w:right="0" w:firstLine="4677"/>
        <w:jc w:val="right"/>
        <w:widowControl w:val="off"/>
        <w:tabs>
          <w:tab w:val="left" w:pos="8222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ФОРМА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Согласие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на обработку персональных данных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Я, ____________________________________________________________,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паспорт ____________________________________________________________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highlight w:val="none"/>
        </w:rPr>
        <w:suppressLineNumbers w:val="0"/>
      </w:pPr>
      <w:r>
        <w:rPr>
          <w:sz w:val="28"/>
          <w:szCs w:val="28"/>
        </w:rPr>
        <w:t xml:space="preserve">выдан</w:t>
      </w:r>
      <w:r>
        <w:rPr>
          <w:sz w:val="28"/>
          <w:szCs w:val="28"/>
        </w:rPr>
        <w:t xml:space="preserve">______________________________________________________________,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регистрации и места </w:t>
      </w:r>
      <w:r>
        <w:rPr>
          <w:sz w:val="28"/>
          <w:szCs w:val="28"/>
        </w:rPr>
        <w:t xml:space="preserve">жительства </w:t>
      </w:r>
      <w:r>
        <w:rPr>
          <w:sz w:val="28"/>
          <w:szCs w:val="28"/>
        </w:rPr>
        <w:t xml:space="preserve">__________________________________,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highlight w:val="none"/>
        </w:rPr>
        <w:t xml:space="preserve">_______________________________________________________________________________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highlight w:val="none"/>
        </w:rPr>
      </w:pPr>
      <w:r>
        <w:rPr>
          <w:sz w:val="28"/>
          <w:szCs w:val="28"/>
        </w:rPr>
        <w:t xml:space="preserve">даю свое согласие Министерству лесного и охотничьего хозяйства Камчатского края г. Петропавловск-Камчатский, ул. Чубарова, д. 18 на обработку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гражданство, тип докуме</w:t>
      </w:r>
      <w:r>
        <w:rPr>
          <w:sz w:val="28"/>
          <w:szCs w:val="28"/>
        </w:rPr>
        <w:t xml:space="preserve">нта об образования, данные о наличии (отсутствии) судимости, данные </w:t>
      </w:r>
      <w:r>
        <w:rPr>
          <w:sz w:val="28"/>
          <w:szCs w:val="28"/>
        </w:rPr>
        <w:t xml:space="preserve">учета в организациях органов здравоохранения по поводу психического заболевания, алкоголизма, наркомании или токсикомании; </w:t>
      </w:r>
      <w:r>
        <w:rPr>
          <w:sz w:val="28"/>
          <w:szCs w:val="28"/>
        </w:rPr>
        <w:t xml:space="preserve">данные документа дающие права на осуществление охоты; данные документа, подтверждающее право на владение, хранения охотничьего оружия и патронов к нему; </w:t>
      </w:r>
      <w:r>
        <w:rPr>
          <w:sz w:val="28"/>
          <w:szCs w:val="28"/>
          <w:highlight w:val="none"/>
        </w:rPr>
        <w:t xml:space="preserve">данные о номере телефона, адресе электронной почты; </w:t>
      </w:r>
      <w:r>
        <w:rPr>
          <w:sz w:val="28"/>
          <w:szCs w:val="28"/>
          <w:highlight w:val="none"/>
        </w:rPr>
        <w:t xml:space="preserve">фотографическое изображение в целях </w:t>
      </w:r>
      <w:r>
        <w:rPr>
          <w:sz w:val="28"/>
          <w:szCs w:val="28"/>
          <w:highlight w:val="none"/>
        </w:rPr>
        <w:t xml:space="preserve">размещения </w:t>
      </w:r>
      <w:r>
        <w:rPr>
          <w:sz w:val="28"/>
          <w:szCs w:val="28"/>
          <w:highlight w:val="none"/>
        </w:rPr>
        <w:t xml:space="preserve">н</w:t>
      </w:r>
      <w:r>
        <w:rPr>
          <w:sz w:val="28"/>
          <w:szCs w:val="28"/>
          <w:highlight w:val="none"/>
        </w:rPr>
        <w:t xml:space="preserve">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у</w:t>
      </w:r>
      <w:r>
        <w:rPr>
          <w:sz w:val="28"/>
          <w:szCs w:val="28"/>
          <w:highlight w:val="none"/>
        </w:rPr>
        <w:t xml:space="preserve">д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с</w:t>
      </w:r>
      <w:r>
        <w:rPr>
          <w:sz w:val="28"/>
          <w:szCs w:val="28"/>
          <w:highlight w:val="none"/>
        </w:rPr>
        <w:t xml:space="preserve">т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в</w:t>
      </w:r>
      <w:r>
        <w:rPr>
          <w:sz w:val="28"/>
          <w:szCs w:val="28"/>
          <w:highlight w:val="none"/>
        </w:rPr>
        <w:t xml:space="preserve">е</w:t>
      </w:r>
      <w:r>
        <w:rPr>
          <w:sz w:val="28"/>
          <w:szCs w:val="28"/>
          <w:highlight w:val="none"/>
        </w:rPr>
        <w:t xml:space="preserve">р</w:t>
      </w:r>
      <w:r>
        <w:rPr>
          <w:sz w:val="28"/>
          <w:szCs w:val="28"/>
          <w:highlight w:val="none"/>
        </w:rPr>
        <w:t xml:space="preserve">е</w:t>
      </w:r>
      <w:r>
        <w:rPr>
          <w:sz w:val="28"/>
          <w:szCs w:val="28"/>
          <w:highlight w:val="none"/>
        </w:rPr>
        <w:t xml:space="preserve">н</w:t>
      </w:r>
      <w:r>
        <w:rPr>
          <w:sz w:val="28"/>
          <w:szCs w:val="28"/>
          <w:highlight w:val="none"/>
        </w:rPr>
        <w:t xml:space="preserve">и</w:t>
      </w:r>
      <w:r>
        <w:rPr>
          <w:sz w:val="28"/>
          <w:szCs w:val="28"/>
          <w:highlight w:val="none"/>
        </w:rPr>
        <w:t xml:space="preserve">и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Я даю согласие на использование персональных данных исключительно в целях рассмотрения вопроса о присвоении мне статуса добровольного помощника государственных лесных инспекторов, государственных охотничьих инспекторов Министерства лесного и охотни</w:t>
      </w:r>
      <w:r>
        <w:rPr>
          <w:sz w:val="28"/>
          <w:szCs w:val="28"/>
        </w:rPr>
        <w:t xml:space="preserve">чьего хозяйства Камчатского края и подведомственных ему краевых учреждений, а также на хранение данных об этих результатах на бумажных и  электронных носителях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</w:t>
      </w:r>
      <w:r>
        <w:rPr>
          <w:sz w:val="28"/>
          <w:szCs w:val="28"/>
        </w:rPr>
        <w:t xml:space="preserve">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Я проинформирован(а), что Министерство лесного и охотничьего хозяйства Камчатского края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</w:t>
      </w:r>
      <w:r>
        <w:rPr>
          <w:sz w:val="28"/>
          <w:szCs w:val="28"/>
        </w:rPr>
        <w:t xml:space="preserve">способами.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Данное согласие действует до достижения целей обработки персональных данных или в течение срока хранения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Данное согласие может быть отозвано в любой момент по моему  письменному заявлению.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Я подтверждаю, что, давая такое согласие, я действую по собственной воле и в своих интересах.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</w:pPr>
      <w:r>
        <w:rPr>
          <w:sz w:val="28"/>
          <w:szCs w:val="28"/>
        </w:rPr>
        <w:t xml:space="preserve"> «____» ___________ 20__ г. ________________ /___________________________/</w:t>
      </w:r>
      <w:r>
        <w:rPr>
          <w:sz w:val="28"/>
          <w:szCs w:val="28"/>
        </w:rPr>
      </w:r>
      <w:r/>
    </w:p>
    <w:p>
      <w:pPr>
        <w:jc w:val="both"/>
      </w:pPr>
      <w:r>
        <w:rPr>
          <w:sz w:val="28"/>
          <w:szCs w:val="28"/>
        </w:rPr>
        <w:t xml:space="preserve">                                                                      подпись                         расшифровка подписи</w:t>
      </w:r>
      <w:r>
        <w:rPr>
          <w:sz w:val="28"/>
          <w:szCs w:val="28"/>
        </w:rPr>
      </w:r>
      <w:r/>
    </w:p>
    <w:p>
      <w:pPr>
        <w:jc w:val="both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ind w:firstLine="720"/>
        <w:jc w:val="both"/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Подтверждаю, что ознакомлен (а) с положениями Федерального закона от 27.07.2006 №152-ФЗ «О персональных данных», права и обязанности в области защиты персональных данных мне разъяснены.</w:t>
      </w:r>
      <w:r>
        <w:rPr>
          <w:sz w:val="28"/>
          <w:szCs w:val="28"/>
        </w:rPr>
      </w:r>
      <w:r/>
    </w:p>
    <w:p>
      <w:pPr>
        <w:jc w:val="both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jc w:val="both"/>
      </w:pPr>
      <w:r>
        <w:rPr>
          <w:sz w:val="28"/>
          <w:szCs w:val="28"/>
        </w:rPr>
        <w:t xml:space="preserve">«____»______________ 20__г. _____________  ______________</w:t>
      </w:r>
      <w:r>
        <w:rPr>
          <w:sz w:val="28"/>
          <w:szCs w:val="28"/>
        </w:rPr>
        <w:t xml:space="preserve">_______________</w:t>
      </w:r>
      <w:r/>
    </w:p>
    <w:p>
      <w:pPr>
        <w:pStyle w:val="724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подпись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ФИО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(последнее при наличии)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1134" w:bottom="567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ohit Devanagari">
    <w:panose1 w:val="02000603000000000000"/>
  </w:font>
  <w:font w:name="Tahoma">
    <w:panose1 w:val="020B0604030504040204"/>
  </w:font>
  <w:font w:name="Tempora LGC Uni">
    <w:panose1 w:val="02020603050405020304"/>
  </w:font>
  <w:font w:name="Segoe UI">
    <w:panose1 w:val="020B0502040504020204"/>
  </w:font>
  <w:font w:name="Calibri">
    <w:panose1 w:val="020F0502020204030204"/>
  </w:font>
  <w:font w:name="Times New Roman CYR">
    <w:panose1 w:val="020206030504050203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1"/>
      <w:jc w:val="center"/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  <w:r/>
  </w:p>
  <w:p>
    <w:pPr>
      <w:pStyle w:val="89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1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" w:hanging="287"/>
        <w:jc w:val="right"/>
      </w:pPr>
      <w:rPr>
        <w:rFonts w:hint="default"/>
        <w:spacing w:val="0"/>
        <w:lang w:val="ru-RU" w:eastAsia="en-US" w:bidi="ar-SA"/>
      </w:rPr>
    </w:lvl>
    <w:lvl w:ilvl="1">
      <w:start w:val="0"/>
      <w:numFmt w:val="bullet"/>
      <w:isLgl w:val="false"/>
      <w:suff w:val="tab"/>
      <w:lvlText w:val="-"/>
      <w:lvlJc w:val="left"/>
      <w:pPr>
        <w:ind w:left="125" w:hanging="170"/>
      </w:pPr>
      <w:rPr>
        <w:rFonts w:hint="default" w:ascii="Times New Roman" w:hAnsi="Times New Roman" w:eastAsia="Times New Roman" w:cs="Times New Roman"/>
        <w:spacing w:val="0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60" w:hanging="17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80" w:hanging="17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860" w:hanging="17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2467" w:hanging="17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4074" w:hanging="17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5682" w:hanging="17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289" w:hanging="17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" w:hanging="287"/>
        <w:jc w:val="right"/>
      </w:pPr>
      <w:rPr>
        <w:rFonts w:hint="default"/>
        <w:spacing w:val="0"/>
        <w:lang w:val="ru-RU" w:eastAsia="en-US" w:bidi="ar-SA"/>
      </w:rPr>
    </w:lvl>
    <w:lvl w:ilvl="1">
      <w:start w:val="0"/>
      <w:numFmt w:val="bullet"/>
      <w:isLgl w:val="false"/>
      <w:suff w:val="tab"/>
      <w:lvlText w:val="-"/>
      <w:lvlJc w:val="left"/>
      <w:pPr>
        <w:ind w:left="125" w:hanging="170"/>
      </w:pPr>
      <w:rPr>
        <w:rFonts w:hint="default" w:ascii="Times New Roman" w:hAnsi="Times New Roman" w:eastAsia="Times New Roman" w:cs="Times New Roman"/>
        <w:spacing w:val="0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60" w:hanging="17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80" w:hanging="17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860" w:hanging="17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2467" w:hanging="17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4074" w:hanging="17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5682" w:hanging="17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289" w:hanging="17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7">
    <w:name w:val="Heading 1 Char"/>
    <w:basedOn w:val="881"/>
    <w:link w:val="88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08">
    <w:name w:val="Heading 2"/>
    <w:basedOn w:val="879"/>
    <w:next w:val="879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09">
    <w:name w:val="Heading 2 Char"/>
    <w:basedOn w:val="881"/>
    <w:link w:val="708"/>
    <w:uiPriority w:val="9"/>
    <w:rPr>
      <w:rFonts w:ascii="Liberation Sans" w:hAnsi="Liberation Sans" w:eastAsia="Liberation Sans" w:cs="Liberation Sans"/>
      <w:sz w:val="34"/>
    </w:rPr>
  </w:style>
  <w:style w:type="paragraph" w:styleId="710">
    <w:name w:val="Heading 3"/>
    <w:basedOn w:val="879"/>
    <w:next w:val="879"/>
    <w:link w:val="71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11">
    <w:name w:val="Heading 3 Char"/>
    <w:basedOn w:val="881"/>
    <w:link w:val="71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12">
    <w:name w:val="Heading 4"/>
    <w:basedOn w:val="879"/>
    <w:next w:val="879"/>
    <w:link w:val="71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3">
    <w:name w:val="Heading 4 Char"/>
    <w:basedOn w:val="881"/>
    <w:link w:val="71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14">
    <w:name w:val="Heading 5"/>
    <w:basedOn w:val="879"/>
    <w:next w:val="879"/>
    <w:link w:val="71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5">
    <w:name w:val="Heading 5 Char"/>
    <w:basedOn w:val="881"/>
    <w:link w:val="71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6">
    <w:name w:val="Heading 6"/>
    <w:basedOn w:val="879"/>
    <w:next w:val="879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7">
    <w:name w:val="Heading 6 Char"/>
    <w:basedOn w:val="881"/>
    <w:link w:val="71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8">
    <w:name w:val="Heading 7"/>
    <w:basedOn w:val="879"/>
    <w:next w:val="879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9">
    <w:name w:val="Heading 7 Char"/>
    <w:basedOn w:val="881"/>
    <w:link w:val="71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20">
    <w:name w:val="Heading 8"/>
    <w:basedOn w:val="879"/>
    <w:next w:val="879"/>
    <w:link w:val="72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1">
    <w:name w:val="Heading 8 Char"/>
    <w:basedOn w:val="881"/>
    <w:link w:val="72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22">
    <w:name w:val="Heading 9"/>
    <w:basedOn w:val="879"/>
    <w:next w:val="879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3">
    <w:name w:val="Heading 9 Char"/>
    <w:basedOn w:val="881"/>
    <w:link w:val="72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4">
    <w:name w:val="No Spacing"/>
    <w:uiPriority w:val="1"/>
    <w:qFormat/>
    <w:pPr>
      <w:spacing w:before="0" w:after="0" w:line="240" w:lineRule="auto"/>
    </w:pPr>
  </w:style>
  <w:style w:type="paragraph" w:styleId="725">
    <w:name w:val="Title"/>
    <w:basedOn w:val="879"/>
    <w:next w:val="879"/>
    <w:link w:val="72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6">
    <w:name w:val="Title Char"/>
    <w:basedOn w:val="881"/>
    <w:link w:val="725"/>
    <w:uiPriority w:val="10"/>
    <w:rPr>
      <w:sz w:val="48"/>
      <w:szCs w:val="48"/>
    </w:rPr>
  </w:style>
  <w:style w:type="paragraph" w:styleId="727">
    <w:name w:val="Subtitle"/>
    <w:basedOn w:val="879"/>
    <w:next w:val="879"/>
    <w:link w:val="728"/>
    <w:uiPriority w:val="11"/>
    <w:qFormat/>
    <w:pPr>
      <w:spacing w:before="200" w:after="200"/>
    </w:pPr>
    <w:rPr>
      <w:sz w:val="24"/>
      <w:szCs w:val="24"/>
    </w:rPr>
  </w:style>
  <w:style w:type="character" w:styleId="728">
    <w:name w:val="Subtitle Char"/>
    <w:basedOn w:val="881"/>
    <w:link w:val="727"/>
    <w:uiPriority w:val="11"/>
    <w:rPr>
      <w:sz w:val="24"/>
      <w:szCs w:val="24"/>
    </w:rPr>
  </w:style>
  <w:style w:type="paragraph" w:styleId="729">
    <w:name w:val="Quote"/>
    <w:basedOn w:val="879"/>
    <w:next w:val="879"/>
    <w:link w:val="730"/>
    <w:uiPriority w:val="29"/>
    <w:qFormat/>
    <w:pPr>
      <w:ind w:left="720" w:right="720"/>
    </w:pPr>
    <w:rPr>
      <w:i/>
    </w:rPr>
  </w:style>
  <w:style w:type="character" w:styleId="730">
    <w:name w:val="Quote Char"/>
    <w:link w:val="729"/>
    <w:uiPriority w:val="29"/>
    <w:rPr>
      <w:i/>
    </w:rPr>
  </w:style>
  <w:style w:type="paragraph" w:styleId="731">
    <w:name w:val="Intense Quote"/>
    <w:basedOn w:val="879"/>
    <w:next w:val="879"/>
    <w:link w:val="73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>
    <w:name w:val="Intense Quote Char"/>
    <w:link w:val="731"/>
    <w:uiPriority w:val="30"/>
    <w:rPr>
      <w:i/>
    </w:rPr>
  </w:style>
  <w:style w:type="character" w:styleId="733">
    <w:name w:val="Header Char"/>
    <w:basedOn w:val="881"/>
    <w:link w:val="891"/>
    <w:uiPriority w:val="99"/>
  </w:style>
  <w:style w:type="character" w:styleId="734">
    <w:name w:val="Footer Char"/>
    <w:basedOn w:val="881"/>
    <w:link w:val="887"/>
    <w:uiPriority w:val="99"/>
  </w:style>
  <w:style w:type="paragraph" w:styleId="735">
    <w:name w:val="Caption"/>
    <w:basedOn w:val="879"/>
    <w:next w:val="879"/>
    <w:link w:val="7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6">
    <w:name w:val="Caption Char"/>
    <w:basedOn w:val="881"/>
    <w:link w:val="735"/>
    <w:uiPriority w:val="35"/>
    <w:rPr>
      <w:b/>
      <w:bCs/>
      <w:color w:val="4f81bd" w:themeColor="accent1"/>
      <w:sz w:val="18"/>
      <w:szCs w:val="18"/>
    </w:rPr>
  </w:style>
  <w:style w:type="table" w:styleId="737">
    <w:name w:val="Table Grid Light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Plain Table 1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9">
    <w:name w:val="Plain Table 2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0">
    <w:name w:val="Plain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1">
    <w:name w:val="Plain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Plain Table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3">
    <w:name w:val="Grid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>
    <w:name w:val="Grid Table 4 - Accent 1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6">
    <w:name w:val="Grid Table 4 - Accent 2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7">
    <w:name w:val="Grid Table 4 - Accent 3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8">
    <w:name w:val="Grid Table 4 - Accent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9">
    <w:name w:val="Grid Table 4 - Accent 5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0">
    <w:name w:val="Grid Table 4 - Accent 6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1">
    <w:name w:val="Grid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8">
    <w:name w:val="Grid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9">
    <w:name w:val="Grid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80">
    <w:name w:val="Grid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81">
    <w:name w:val="Grid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82">
    <w:name w:val="Grid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83">
    <w:name w:val="Grid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4">
    <w:name w:val="Grid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5">
    <w:name w:val="Grid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0">
    <w:name w:val="List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1">
    <w:name w:val="List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2">
    <w:name w:val="List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3">
    <w:name w:val="List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4">
    <w:name w:val="List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5">
    <w:name w:val="List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6">
    <w:name w:val="List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1">
    <w:name w:val="List Table 5 Dark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2">
    <w:name w:val="List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3">
    <w:name w:val="List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4">
    <w:name w:val="List Table 5 Dark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5">
    <w:name w:val="List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6">
    <w:name w:val="List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7">
    <w:name w:val="List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8">
    <w:name w:val="List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9">
    <w:name w:val="List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0">
    <w:name w:val="List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1">
    <w:name w:val="List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2">
    <w:name w:val="List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3">
    <w:name w:val="List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4">
    <w:name w:val="List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5">
    <w:name w:val="List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36">
    <w:name w:val="List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37">
    <w:name w:val="List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38">
    <w:name w:val="List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39">
    <w:name w:val="List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40">
    <w:name w:val="List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41">
    <w:name w:val="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3">
    <w:name w:val="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4">
    <w:name w:val="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5">
    <w:name w:val="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6">
    <w:name w:val="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7">
    <w:name w:val="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8">
    <w:name w:val="Bordered &amp; 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9">
    <w:name w:val="Bordered &amp; 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0">
    <w:name w:val="Bordered &amp; 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1">
    <w:name w:val="Bordered &amp; 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2">
    <w:name w:val="Bordered &amp; 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3">
    <w:name w:val="Bordered &amp; 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4">
    <w:name w:val="Bordered &amp; 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5">
    <w:name w:val="Bordered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6">
    <w:name w:val="Bordered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7">
    <w:name w:val="Bordered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8">
    <w:name w:val="Bordered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9">
    <w:name w:val="Bordered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0">
    <w:name w:val="Bordered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1">
    <w:name w:val="Bordered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2">
    <w:name w:val="footnote text"/>
    <w:basedOn w:val="879"/>
    <w:link w:val="863"/>
    <w:uiPriority w:val="99"/>
    <w:semiHidden/>
    <w:unhideWhenUsed/>
    <w:pPr>
      <w:spacing w:after="40" w:line="240" w:lineRule="auto"/>
    </w:pPr>
    <w:rPr>
      <w:sz w:val="18"/>
    </w:rPr>
  </w:style>
  <w:style w:type="character" w:styleId="863">
    <w:name w:val="Footnote Text Char"/>
    <w:link w:val="862"/>
    <w:uiPriority w:val="99"/>
    <w:rPr>
      <w:sz w:val="18"/>
    </w:rPr>
  </w:style>
  <w:style w:type="character" w:styleId="864">
    <w:name w:val="footnote reference"/>
    <w:basedOn w:val="881"/>
    <w:uiPriority w:val="99"/>
    <w:unhideWhenUsed/>
    <w:rPr>
      <w:vertAlign w:val="superscript"/>
    </w:rPr>
  </w:style>
  <w:style w:type="paragraph" w:styleId="865">
    <w:name w:val="endnote text"/>
    <w:basedOn w:val="879"/>
    <w:link w:val="866"/>
    <w:uiPriority w:val="99"/>
    <w:semiHidden/>
    <w:unhideWhenUsed/>
    <w:pPr>
      <w:spacing w:after="0" w:line="240" w:lineRule="auto"/>
    </w:pPr>
    <w:rPr>
      <w:sz w:val="20"/>
    </w:rPr>
  </w:style>
  <w:style w:type="character" w:styleId="866">
    <w:name w:val="Endnote Text Char"/>
    <w:link w:val="865"/>
    <w:uiPriority w:val="99"/>
    <w:rPr>
      <w:sz w:val="20"/>
    </w:rPr>
  </w:style>
  <w:style w:type="character" w:styleId="867">
    <w:name w:val="endnote reference"/>
    <w:basedOn w:val="881"/>
    <w:uiPriority w:val="99"/>
    <w:semiHidden/>
    <w:unhideWhenUsed/>
    <w:rPr>
      <w:vertAlign w:val="superscript"/>
    </w:rPr>
  </w:style>
  <w:style w:type="paragraph" w:styleId="868">
    <w:name w:val="toc 1"/>
    <w:basedOn w:val="879"/>
    <w:next w:val="879"/>
    <w:uiPriority w:val="39"/>
    <w:unhideWhenUsed/>
    <w:pPr>
      <w:ind w:left="0" w:right="0" w:firstLine="0"/>
      <w:spacing w:after="57"/>
    </w:pPr>
  </w:style>
  <w:style w:type="paragraph" w:styleId="869">
    <w:name w:val="toc 2"/>
    <w:basedOn w:val="879"/>
    <w:next w:val="879"/>
    <w:uiPriority w:val="39"/>
    <w:unhideWhenUsed/>
    <w:pPr>
      <w:ind w:left="283" w:right="0" w:firstLine="0"/>
      <w:spacing w:after="57"/>
    </w:pPr>
  </w:style>
  <w:style w:type="paragraph" w:styleId="870">
    <w:name w:val="toc 3"/>
    <w:basedOn w:val="879"/>
    <w:next w:val="879"/>
    <w:uiPriority w:val="39"/>
    <w:unhideWhenUsed/>
    <w:pPr>
      <w:ind w:left="567" w:right="0" w:firstLine="0"/>
      <w:spacing w:after="57"/>
    </w:pPr>
  </w:style>
  <w:style w:type="paragraph" w:styleId="871">
    <w:name w:val="toc 4"/>
    <w:basedOn w:val="879"/>
    <w:next w:val="879"/>
    <w:uiPriority w:val="39"/>
    <w:unhideWhenUsed/>
    <w:pPr>
      <w:ind w:left="850" w:right="0" w:firstLine="0"/>
      <w:spacing w:after="57"/>
    </w:pPr>
  </w:style>
  <w:style w:type="paragraph" w:styleId="872">
    <w:name w:val="toc 5"/>
    <w:basedOn w:val="879"/>
    <w:next w:val="879"/>
    <w:uiPriority w:val="39"/>
    <w:unhideWhenUsed/>
    <w:pPr>
      <w:ind w:left="1134" w:right="0" w:firstLine="0"/>
      <w:spacing w:after="57"/>
    </w:pPr>
  </w:style>
  <w:style w:type="paragraph" w:styleId="873">
    <w:name w:val="toc 6"/>
    <w:basedOn w:val="879"/>
    <w:next w:val="879"/>
    <w:uiPriority w:val="39"/>
    <w:unhideWhenUsed/>
    <w:pPr>
      <w:ind w:left="1417" w:right="0" w:firstLine="0"/>
      <w:spacing w:after="57"/>
    </w:pPr>
  </w:style>
  <w:style w:type="paragraph" w:styleId="874">
    <w:name w:val="toc 7"/>
    <w:basedOn w:val="879"/>
    <w:next w:val="879"/>
    <w:uiPriority w:val="39"/>
    <w:unhideWhenUsed/>
    <w:pPr>
      <w:ind w:left="1701" w:right="0" w:firstLine="0"/>
      <w:spacing w:after="57"/>
    </w:pPr>
  </w:style>
  <w:style w:type="paragraph" w:styleId="875">
    <w:name w:val="toc 8"/>
    <w:basedOn w:val="879"/>
    <w:next w:val="879"/>
    <w:uiPriority w:val="39"/>
    <w:unhideWhenUsed/>
    <w:pPr>
      <w:ind w:left="1984" w:right="0" w:firstLine="0"/>
      <w:spacing w:after="57"/>
    </w:pPr>
  </w:style>
  <w:style w:type="paragraph" w:styleId="876">
    <w:name w:val="toc 9"/>
    <w:basedOn w:val="879"/>
    <w:next w:val="879"/>
    <w:uiPriority w:val="39"/>
    <w:unhideWhenUsed/>
    <w:pPr>
      <w:ind w:left="2268" w:right="0" w:firstLine="0"/>
      <w:spacing w:after="57"/>
    </w:pPr>
  </w:style>
  <w:style w:type="paragraph" w:styleId="877">
    <w:name w:val="TOC Heading"/>
    <w:uiPriority w:val="39"/>
    <w:unhideWhenUsed/>
  </w:style>
  <w:style w:type="paragraph" w:styleId="878">
    <w:name w:val="table of figures"/>
    <w:basedOn w:val="879"/>
    <w:next w:val="879"/>
    <w:uiPriority w:val="99"/>
    <w:unhideWhenUsed/>
    <w:pPr>
      <w:spacing w:after="0" w:afterAutospacing="0"/>
    </w:pPr>
  </w:style>
  <w:style w:type="paragraph" w:styleId="87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0">
    <w:name w:val="Heading 1"/>
    <w:basedOn w:val="879"/>
    <w:next w:val="879"/>
    <w:link w:val="909"/>
    <w:uiPriority w:val="99"/>
    <w:qFormat/>
    <w:pPr>
      <w:jc w:val="center"/>
      <w:spacing w:before="108" w:after="108"/>
      <w:widowControl w:val="off"/>
      <w:outlineLvl w:val="0"/>
    </w:pPr>
    <w:rPr>
      <w:rFonts w:ascii="Times New Roman CYR" w:hAnsi="Times New Roman CYR" w:cs="Times New Roman CYR" w:eastAsiaTheme="minorEastAsia"/>
      <w:b/>
      <w:bCs/>
      <w:color w:val="26282f"/>
    </w:rPr>
  </w:style>
  <w:style w:type="character" w:styleId="881" w:default="1">
    <w:name w:val="Default Paragraph Font"/>
    <w:uiPriority w:val="1"/>
    <w:semiHidden/>
    <w:unhideWhenUsed/>
  </w:style>
  <w:style w:type="table" w:styleId="8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3" w:default="1">
    <w:name w:val="No List"/>
    <w:uiPriority w:val="99"/>
    <w:semiHidden/>
    <w:unhideWhenUsed/>
  </w:style>
  <w:style w:type="table" w:styleId="884">
    <w:name w:val="Table Grid"/>
    <w:basedOn w:val="88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5">
    <w:name w:val="Plain Text"/>
    <w:basedOn w:val="879"/>
    <w:link w:val="886"/>
    <w:uiPriority w:val="99"/>
    <w:semiHidden/>
    <w:unhideWhenUsed/>
    <w:rPr>
      <w:rFonts w:ascii="Calibri" w:hAnsi="Calibri" w:eastAsia="Calibri"/>
      <w:szCs w:val="21"/>
    </w:rPr>
  </w:style>
  <w:style w:type="character" w:styleId="886" w:customStyle="1">
    <w:name w:val="Текст Знак"/>
    <w:basedOn w:val="881"/>
    <w:link w:val="885"/>
    <w:uiPriority w:val="99"/>
    <w:semiHidden/>
    <w:rPr>
      <w:rFonts w:ascii="Calibri" w:hAnsi="Calibri" w:eastAsia="Calibri" w:cs="Times New Roman"/>
      <w:szCs w:val="21"/>
    </w:rPr>
  </w:style>
  <w:style w:type="paragraph" w:styleId="887">
    <w:name w:val="Footer"/>
    <w:basedOn w:val="879"/>
    <w:link w:val="888"/>
    <w:uiPriority w:val="99"/>
    <w:pPr>
      <w:tabs>
        <w:tab w:val="center" w:pos="4677" w:leader="none"/>
        <w:tab w:val="right" w:pos="9355" w:leader="none"/>
      </w:tabs>
    </w:pPr>
    <w:rPr>
      <w:sz w:val="28"/>
      <w:szCs w:val="28"/>
    </w:rPr>
  </w:style>
  <w:style w:type="character" w:styleId="888" w:customStyle="1">
    <w:name w:val="Нижний колонтитул Знак"/>
    <w:basedOn w:val="881"/>
    <w:link w:val="887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89">
    <w:name w:val="Balloon Text"/>
    <w:basedOn w:val="879"/>
    <w:link w:val="89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90" w:customStyle="1">
    <w:name w:val="Текст выноски Знак"/>
    <w:basedOn w:val="881"/>
    <w:link w:val="889"/>
    <w:uiPriority w:val="99"/>
    <w:semiHidden/>
    <w:rPr>
      <w:rFonts w:ascii="Segoe UI" w:hAnsi="Segoe UI" w:cs="Segoe UI"/>
      <w:sz w:val="18"/>
      <w:szCs w:val="18"/>
    </w:rPr>
  </w:style>
  <w:style w:type="paragraph" w:styleId="891">
    <w:name w:val="Header"/>
    <w:basedOn w:val="879"/>
    <w:link w:val="892"/>
    <w:uiPriority w:val="99"/>
    <w:unhideWhenUsed/>
    <w:pPr>
      <w:tabs>
        <w:tab w:val="center" w:pos="4677" w:leader="none"/>
        <w:tab w:val="right" w:pos="9355" w:leader="none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892" w:customStyle="1">
    <w:name w:val="Верхний колонтитул Знак"/>
    <w:basedOn w:val="881"/>
    <w:link w:val="891"/>
    <w:uiPriority w:val="99"/>
  </w:style>
  <w:style w:type="character" w:styleId="893">
    <w:name w:val="Hyperlink"/>
    <w:basedOn w:val="881"/>
    <w:uiPriority w:val="99"/>
    <w:unhideWhenUsed/>
    <w:rPr>
      <w:color w:val="0563c1" w:themeColor="hyperlink"/>
      <w:u w:val="single"/>
    </w:rPr>
  </w:style>
  <w:style w:type="table" w:styleId="894" w:customStyle="1">
    <w:name w:val="Сетка таблицы1"/>
    <w:basedOn w:val="882"/>
    <w:next w:val="884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5" w:customStyle="1">
    <w:name w:val="Сетка таблицы2"/>
    <w:basedOn w:val="882"/>
    <w:next w:val="884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6" w:customStyle="1">
    <w:name w:val="ConsPlusTitle"/>
    <w:pPr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97" w:customStyle="1">
    <w:name w:val="Table Contents"/>
    <w:basedOn w:val="879"/>
    <w:pPr>
      <w:widowControl w:val="off"/>
      <w:suppressLineNumbers/>
    </w:pPr>
    <w:rPr>
      <w:rFonts w:ascii="Tempora LGC Uni" w:hAnsi="Tempora LGC Uni" w:eastAsia="Tahoma" w:cs="Lohit Devanagari"/>
      <w:lang w:eastAsia="zh-CN" w:bidi="hi-IN"/>
    </w:rPr>
  </w:style>
  <w:style w:type="paragraph" w:styleId="898" w:customStyle="1">
    <w:name w:val="Table Heading"/>
    <w:basedOn w:val="897"/>
    <w:pPr>
      <w:jc w:val="center"/>
    </w:pPr>
    <w:rPr>
      <w:b/>
      <w:bCs/>
    </w:rPr>
  </w:style>
  <w:style w:type="character" w:styleId="899" w:customStyle="1">
    <w:name w:val="Основной текст (2) + 11 pt"/>
    <w:basedOn w:val="881"/>
    <w:rPr>
      <w:rFonts w:ascii="Times New Roman" w:hAnsi="Times New Roman" w:eastAsia="Times New Roman" w:cs="Times New Roman"/>
      <w:color w:val="000000"/>
      <w:spacing w:val="0"/>
      <w:sz w:val="22"/>
      <w:szCs w:val="22"/>
      <w:shd w:val="clear" w:color="auto" w:fill="ffffff"/>
      <w:lang w:val="ru-RU" w:eastAsia="ru-RU" w:bidi="ru-RU"/>
    </w:rPr>
  </w:style>
  <w:style w:type="paragraph" w:styleId="900" w:customStyle="1">
    <w:name w:val="Содержимое таблицы"/>
    <w:basedOn w:val="879"/>
    <w:pPr>
      <w:widowControl w:val="off"/>
      <w:suppressLineNumbers/>
    </w:pPr>
  </w:style>
  <w:style w:type="paragraph" w:styleId="901">
    <w:name w:val="HTML Preformatted"/>
    <w:basedOn w:val="879"/>
    <w:link w:val="902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902" w:customStyle="1">
    <w:name w:val="Стандартный HTML Знак"/>
    <w:basedOn w:val="881"/>
    <w:link w:val="901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903" w:customStyle="1">
    <w:name w:val="Основной текст (2) + 11 pt;Не курсив"/>
    <w:basedOn w:val="881"/>
    <w:rPr>
      <w:rFonts w:ascii="Times New Roman" w:hAnsi="Times New Roman" w:eastAsia="Times New Roman" w:cs="Times New Roman"/>
      <w:i/>
      <w:iCs/>
      <w:color w:val="000000"/>
      <w:spacing w:val="0"/>
      <w:position w:val="0"/>
      <w:sz w:val="22"/>
      <w:szCs w:val="22"/>
      <w:shd w:val="clear" w:color="auto" w:fill="ffffff"/>
      <w:vertAlign w:val="baseline"/>
      <w:lang w:val="ru-RU" w:eastAsia="ru-RU" w:bidi="ru-RU"/>
    </w:rPr>
  </w:style>
  <w:style w:type="paragraph" w:styleId="904">
    <w:name w:val="Normal (Web)"/>
    <w:basedOn w:val="879"/>
    <w:uiPriority w:val="99"/>
    <w:unhideWhenUsed/>
    <w:pPr>
      <w:spacing w:before="100" w:beforeAutospacing="1" w:after="100" w:afterAutospacing="1"/>
    </w:pPr>
  </w:style>
  <w:style w:type="character" w:styleId="905" w:customStyle="1">
    <w:name w:val="Заголовок №1_"/>
    <w:basedOn w:val="881"/>
    <w:link w:val="906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06" w:customStyle="1">
    <w:name w:val="Заголовок №1"/>
    <w:basedOn w:val="879"/>
    <w:link w:val="905"/>
    <w:pPr>
      <w:jc w:val="center"/>
      <w:spacing w:before="420" w:line="322" w:lineRule="exact"/>
      <w:shd w:val="clear" w:color="auto" w:fill="ffffff"/>
      <w:widowControl w:val="off"/>
      <w:outlineLvl w:val="0"/>
    </w:pPr>
    <w:rPr>
      <w:b/>
      <w:bCs/>
      <w:sz w:val="28"/>
      <w:szCs w:val="28"/>
      <w:lang w:eastAsia="en-US"/>
    </w:rPr>
  </w:style>
  <w:style w:type="character" w:styleId="907" w:customStyle="1">
    <w:name w:val="Основной текст (5)_"/>
    <w:basedOn w:val="881"/>
    <w:link w:val="908"/>
    <w:rPr>
      <w:rFonts w:ascii="Times New Roman" w:hAnsi="Times New Roman" w:eastAsia="Times New Roman" w:cs="Times New Roman"/>
      <w:b/>
      <w:bCs/>
      <w:shd w:val="clear" w:color="auto" w:fill="ffffff"/>
    </w:rPr>
  </w:style>
  <w:style w:type="paragraph" w:styleId="908" w:customStyle="1">
    <w:name w:val="Основной текст (5)"/>
    <w:basedOn w:val="879"/>
    <w:link w:val="907"/>
    <w:pPr>
      <w:jc w:val="both"/>
      <w:spacing w:line="296" w:lineRule="exact"/>
      <w:shd w:val="clear" w:color="auto" w:fill="ffffff"/>
      <w:widowControl w:val="off"/>
    </w:pPr>
    <w:rPr>
      <w:b/>
      <w:bCs/>
      <w:sz w:val="22"/>
      <w:szCs w:val="22"/>
      <w:lang w:eastAsia="en-US"/>
    </w:rPr>
  </w:style>
  <w:style w:type="character" w:styleId="909" w:customStyle="1">
    <w:name w:val="Заголовок 1 Знак"/>
    <w:basedOn w:val="881"/>
    <w:link w:val="880"/>
    <w:uiPriority w:val="99"/>
    <w:rPr>
      <w:rFonts w:ascii="Times New Roman CYR" w:hAnsi="Times New Roman CYR" w:cs="Times New Roman CYR" w:eastAsiaTheme="minorEastAsia"/>
      <w:b/>
      <w:bCs/>
      <w:color w:val="26282f"/>
      <w:sz w:val="24"/>
      <w:szCs w:val="24"/>
      <w:lang w:eastAsia="ru-RU"/>
    </w:rPr>
  </w:style>
  <w:style w:type="paragraph" w:styleId="910">
    <w:name w:val="List Paragraph"/>
    <w:basedOn w:val="879"/>
    <w:uiPriority w:val="34"/>
    <w:qFormat/>
    <w:pPr>
      <w:contextualSpacing/>
      <w:ind w:left="720"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911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7731B-91B6-4152-BE16-DBC0D2AA9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cp:keywords/>
  <dc:description/>
  <cp:lastModifiedBy>aristovsn</cp:lastModifiedBy>
  <cp:revision>41</cp:revision>
  <dcterms:created xsi:type="dcterms:W3CDTF">2026-03-24T05:36:00Z</dcterms:created>
  <dcterms:modified xsi:type="dcterms:W3CDTF">2026-10-14T04:42:14Z</dcterms:modified>
</cp:coreProperties>
</file>