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38C" w:rsidRDefault="001779EA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738C" w:rsidRDefault="00ED738C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ED738C" w:rsidRDefault="00ED738C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ED738C" w:rsidRDefault="00ED738C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 w:rsidR="00ED738C" w:rsidRDefault="00ED738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 w:rsidR="00ED738C" w:rsidRDefault="001779E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 w:rsidR="00ED738C" w:rsidRDefault="00ED738C" w:rsidP="005C24B8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ED738C" w:rsidTr="009D050A">
        <w:trPr>
          <w:trHeight w:val="234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ED738C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D738C" w:rsidRDefault="001779EA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ED738C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ED738C" w:rsidRDefault="00ED73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Pr="00106FA2" w:rsidRDefault="00C27F01" w:rsidP="00A5739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C27F01">
        <w:rPr>
          <w:rFonts w:ascii="Times New Roman" w:hAnsi="Times New Roman"/>
          <w:b/>
          <w:sz w:val="28"/>
        </w:rPr>
        <w:t>Об утверждении Порядка предоставления субвенции местным бюджетам из краевого бюджета на осуществление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Камчатском крае</w:t>
      </w:r>
    </w:p>
    <w:p w:rsidR="00ED738C" w:rsidRDefault="00ED738C" w:rsidP="0016097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D738C" w:rsidRDefault="00C27F01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27F01">
        <w:rPr>
          <w:rFonts w:ascii="Times New Roman" w:hAnsi="Times New Roman"/>
          <w:sz w:val="28"/>
        </w:rPr>
        <w:t>В соответствии со статьёй 140 Бюджетного кодекса Российской Федерации, статьёй 5 Федерального конститу</w:t>
      </w:r>
      <w:r>
        <w:rPr>
          <w:rFonts w:ascii="Times New Roman" w:hAnsi="Times New Roman"/>
          <w:sz w:val="28"/>
        </w:rPr>
        <w:t>ционного закона от 31.12.1996 № </w:t>
      </w:r>
      <w:r w:rsidRPr="00C27F01">
        <w:rPr>
          <w:rFonts w:ascii="Times New Roman" w:hAnsi="Times New Roman"/>
          <w:sz w:val="28"/>
        </w:rPr>
        <w:t>1-ФКЗ «О судебной системе Российской Федерации», Федеральным законом от 20.08.2004 № 113-ФЗ «О присяжных заседателях федеральных судов общей юрисдикции в Российской Федерации», Законом Камчатского края от 19.12.2019 № 414 «О предоставлении местным бюджетам субвенций для осуществления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Камчатском крае»</w:t>
      </w: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ED738C" w:rsidRDefault="001779EA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:rsidR="00ED738C" w:rsidRDefault="00ED738C" w:rsidP="00A5739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60974" w:rsidRPr="00160974" w:rsidRDefault="00160974" w:rsidP="001609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60974">
        <w:rPr>
          <w:rFonts w:ascii="Times New Roman" w:hAnsi="Times New Roman"/>
          <w:sz w:val="28"/>
        </w:rPr>
        <w:t xml:space="preserve">1. </w:t>
      </w:r>
      <w:r w:rsidR="00C27F01" w:rsidRPr="00C27F01">
        <w:rPr>
          <w:rFonts w:ascii="Times New Roman" w:hAnsi="Times New Roman"/>
          <w:sz w:val="28"/>
        </w:rPr>
        <w:t>Утвердить прилагаемый Порядок предоставления субвенции местным бюджетам из краевого бюджета на осуществление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Камчатском крае.</w:t>
      </w:r>
    </w:p>
    <w:p w:rsidR="00ED738C" w:rsidRDefault="002072DB" w:rsidP="0016097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160974" w:rsidRPr="00160974">
        <w:rPr>
          <w:rFonts w:ascii="Times New Roman" w:hAnsi="Times New Roman"/>
          <w:sz w:val="28"/>
        </w:rPr>
        <w:t>. Настоящее постановление вступает в силу со дня его официального опубликования.</w:t>
      </w:r>
    </w:p>
    <w:p w:rsidR="001779EA" w:rsidRDefault="001779EA" w:rsidP="00160974">
      <w:pPr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E40F63" w:rsidRPr="00E40F63" w:rsidTr="00160974">
        <w:trPr>
          <w:trHeight w:val="1414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182266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</w:p>
          <w:p w:rsidR="009E0B0A" w:rsidRDefault="001779EA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8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</w:p>
          <w:p w:rsidR="00ED738C" w:rsidRPr="00E40F63" w:rsidRDefault="001779EA" w:rsidP="00160974">
            <w:pPr>
              <w:spacing w:after="0" w:line="240" w:lineRule="auto"/>
              <w:ind w:left="30" w:right="27"/>
              <w:rPr>
                <w:rFonts w:ascii="Times New Roman" w:hAnsi="Times New Roman"/>
                <w:color w:val="000000" w:themeColor="text1"/>
                <w:sz w:val="24"/>
              </w:rPr>
            </w:pPr>
            <w:r w:rsidRPr="00E40F63">
              <w:rPr>
                <w:rFonts w:ascii="Times New Roman" w:hAnsi="Times New Roman"/>
                <w:color w:val="000000" w:themeColor="text1"/>
                <w:sz w:val="28"/>
              </w:rPr>
              <w:t>Камчатского края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E40F63" w:rsidRDefault="00E40F63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E40F63" w:rsidRDefault="00E40F63">
            <w:pPr>
              <w:spacing w:after="0" w:line="240" w:lineRule="auto"/>
              <w:ind w:left="3" w:hanging="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ED738C" w:rsidRPr="00E40F63" w:rsidRDefault="001779EA" w:rsidP="00F12503">
            <w:pPr>
              <w:spacing w:after="0" w:line="240" w:lineRule="auto"/>
              <w:ind w:left="-1130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" w:name="SIGNERSTAMP1"/>
            <w:r w:rsidRPr="00F12503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1"/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ED738C" w:rsidRPr="00E40F63" w:rsidRDefault="00ED738C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182266" w:rsidRDefault="00182266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8"/>
              </w:rPr>
            </w:pPr>
          </w:p>
          <w:p w:rsidR="00ED738C" w:rsidRPr="00E40F63" w:rsidRDefault="006E04CD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>Ю.С. Морозова</w:t>
            </w:r>
          </w:p>
        </w:tc>
      </w:tr>
    </w:tbl>
    <w:p w:rsidR="00ED738C" w:rsidRPr="00EF5C69" w:rsidRDefault="001779EA" w:rsidP="00E9248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F5C69">
        <w:rPr>
          <w:rFonts w:ascii="Times New Roman" w:hAnsi="Times New Roman"/>
          <w:sz w:val="28"/>
          <w:szCs w:val="28"/>
        </w:rPr>
        <w:br w:type="page"/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480"/>
        <w:gridCol w:w="480"/>
        <w:gridCol w:w="480"/>
        <w:gridCol w:w="3661"/>
        <w:gridCol w:w="480"/>
        <w:gridCol w:w="1869"/>
        <w:gridCol w:w="486"/>
        <w:gridCol w:w="1701"/>
      </w:tblGrid>
      <w:tr w:rsidR="00ED738C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 w:rsidP="00B317F0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к постановлению</w:t>
            </w:r>
          </w:p>
        </w:tc>
      </w:tr>
      <w:tr w:rsidR="00ED738C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widowControl w:val="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widowControl w:val="0"/>
              <w:ind w:left="8079" w:hanging="807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Правительства Камчатского края</w:t>
            </w:r>
          </w:p>
        </w:tc>
      </w:tr>
      <w:tr w:rsidR="00ED738C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ED738C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38C" w:rsidRDefault="001779EA">
            <w:pPr>
              <w:spacing w:after="60"/>
              <w:ind w:left="8079" w:hanging="8079"/>
              <w:jc w:val="right"/>
              <w:rPr>
                <w:rFonts w:ascii="Times New Roman" w:hAnsi="Times New Roman"/>
                <w:color w:val="FFFFFF" w:themeColor="background1"/>
                <w:sz w:val="28"/>
              </w:rPr>
            </w:pPr>
            <w:r>
              <w:rPr>
                <w:rFonts w:ascii="Times New Roman" w:hAnsi="Times New Roman"/>
                <w:color w:val="FFFFFF" w:themeColor="background1"/>
                <w:sz w:val="28"/>
              </w:rPr>
              <w:t>[R</w:t>
            </w:r>
            <w:r>
              <w:rPr>
                <w:rFonts w:ascii="Times New Roman" w:hAnsi="Times New Roman"/>
                <w:color w:val="FFFFFF" w:themeColor="background1"/>
                <w:sz w:val="16"/>
              </w:rPr>
              <w:t>EGNUMSTAMP]</w:t>
            </w:r>
          </w:p>
        </w:tc>
      </w:tr>
    </w:tbl>
    <w:p w:rsidR="00160974" w:rsidRPr="00160974" w:rsidRDefault="00160974" w:rsidP="00160974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160974" w:rsidRPr="00160974" w:rsidRDefault="00160974" w:rsidP="001609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60974">
        <w:rPr>
          <w:rFonts w:ascii="Times New Roman" w:hAnsi="Times New Roman"/>
          <w:sz w:val="28"/>
          <w:szCs w:val="28"/>
        </w:rPr>
        <w:t>Порядок</w:t>
      </w:r>
    </w:p>
    <w:p w:rsidR="00ED738C" w:rsidRDefault="00C27F01" w:rsidP="001609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F01">
        <w:rPr>
          <w:rFonts w:ascii="Times New Roman" w:hAnsi="Times New Roman"/>
          <w:sz w:val="28"/>
          <w:szCs w:val="28"/>
        </w:rPr>
        <w:t>предоставления субвенции местным бюджетам из краевого бюджета на осуществление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Камчатском крае</w:t>
      </w:r>
    </w:p>
    <w:p w:rsidR="00160974" w:rsidRDefault="00160974" w:rsidP="00592F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1. </w:t>
      </w:r>
      <w:r w:rsidR="00C27F01" w:rsidRPr="00C27F01">
        <w:rPr>
          <w:rFonts w:ascii="Times New Roman" w:hAnsi="Times New Roman"/>
          <w:sz w:val="28"/>
        </w:rPr>
        <w:t>Настоящий Порядок определяет механизм предоставления субвенции местным бюджетам из краевого бюджета на осуществление государственных полномочий Российской Федерации по составлению (изменению) списков кандидатов в присяжные заседатели федеральных судов общей юрис</w:t>
      </w:r>
      <w:r w:rsidR="00C27F01">
        <w:rPr>
          <w:rFonts w:ascii="Times New Roman" w:hAnsi="Times New Roman"/>
          <w:sz w:val="28"/>
        </w:rPr>
        <w:t xml:space="preserve">дикции в Камчатском крае (далее – </w:t>
      </w:r>
      <w:r w:rsidR="00C27F01" w:rsidRPr="00C27F01">
        <w:rPr>
          <w:rFonts w:ascii="Times New Roman" w:hAnsi="Times New Roman"/>
          <w:sz w:val="28"/>
        </w:rPr>
        <w:t>субвенция, государственные полномочия соответственно).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2. Главным распорядителем средств краевого бюджета, предусмотренных на предоставление субвенции, является Агентство по обеспечению деятельности мировых судей Камчатского края (далее – Агентство).</w:t>
      </w:r>
    </w:p>
    <w:p w:rsidR="00592F93" w:rsidRDefault="00160974" w:rsidP="00592F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C27F01" w:rsidRPr="00C27F01">
        <w:rPr>
          <w:rFonts w:ascii="Times New Roman" w:hAnsi="Times New Roman"/>
          <w:sz w:val="28"/>
        </w:rPr>
        <w:t>Субвенция предоставляется бюджетам муниципальных образований Камчатского края, на территориях которых расположены федеральные суды общей юрисдикции в Камчатском крае, в которых предусмотрено участ</w:t>
      </w:r>
      <w:r w:rsidR="00C27F01">
        <w:rPr>
          <w:rFonts w:ascii="Times New Roman" w:hAnsi="Times New Roman"/>
          <w:sz w:val="28"/>
        </w:rPr>
        <w:t xml:space="preserve">ие присяжных заседателей (далее – </w:t>
      </w:r>
      <w:r w:rsidR="00C27F01" w:rsidRPr="00C27F01">
        <w:rPr>
          <w:rFonts w:ascii="Times New Roman" w:hAnsi="Times New Roman"/>
          <w:sz w:val="28"/>
        </w:rPr>
        <w:t>муниципальные образования)</w:t>
      </w:r>
      <w:r>
        <w:rPr>
          <w:rFonts w:ascii="Times New Roman" w:hAnsi="Times New Roman"/>
          <w:sz w:val="28"/>
        </w:rPr>
        <w:t>.</w:t>
      </w:r>
      <w:r w:rsidR="00592F93">
        <w:rPr>
          <w:rFonts w:ascii="Times New Roman" w:hAnsi="Times New Roman"/>
          <w:sz w:val="28"/>
        </w:rPr>
        <w:t xml:space="preserve"> 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4. Составление списков кандидатов в присяжные заседатели осуществляется один раз в четыре года. Высший исполнительный орган государственной власти Камчатского края не позднее чем за три месяца до истечения четырёхлетнего срока, на который был составлен действующий список кандидатов в присяжные заседатели, принимает решение о составлении нового списка кандидатов в присяжные заседатели.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5. Изменение списков кандидатов в присяжные заседатели осуществляется периодически, но не реже одного раза в год.</w:t>
      </w:r>
    </w:p>
    <w:p w:rsidR="00160974" w:rsidRDefault="00160974" w:rsidP="00592F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="00B9133E" w:rsidRPr="00B9133E">
        <w:rPr>
          <w:rFonts w:ascii="Times New Roman" w:hAnsi="Times New Roman"/>
          <w:sz w:val="28"/>
        </w:rPr>
        <w:t>Объём субвенции, предоставляемой бюджету каждого муниципального образования, определяется в соответствии с Методикой распределения субвенций местным бюджетам, предоставляемых за счёт субвенций краевому бюджету из федерального бюджета для осуществления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Камчатском крае, утверждённой приложением 1 к Закону Камчатского края от 19.12.2019 № 414 «О предоставлении местным бюджетам субвенций для осуществления государственных полномочий Российской Федерации по составлению (изменению) списков кандидатов в присяжные заседатели федеральных судов общей юрисдикции в Камчатском крае»</w:t>
      </w:r>
      <w:r>
        <w:rPr>
          <w:rFonts w:ascii="Times New Roman" w:hAnsi="Times New Roman"/>
          <w:sz w:val="28"/>
        </w:rPr>
        <w:t>.</w:t>
      </w:r>
    </w:p>
    <w:p w:rsidR="00186122" w:rsidRDefault="00186122" w:rsidP="0018612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7. Порядок предоставления субвенции местным бюджетам, источником финансового обеспечения которой является субвенция краевому бюджету из федерального бюджета, должен соответствовать установленному </w:t>
      </w:r>
      <w:r>
        <w:rPr>
          <w:rFonts w:ascii="Times New Roman" w:hAnsi="Times New Roman"/>
          <w:sz w:val="28"/>
        </w:rPr>
        <w:lastRenderedPageBreak/>
        <w:t>Правительством Российской Федерации порядку предоставления субвенций из федерального бюджета.</w:t>
      </w:r>
    </w:p>
    <w:p w:rsidR="00160974" w:rsidRDefault="00186122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8</w:t>
      </w:r>
      <w:r w:rsidR="00160974">
        <w:rPr>
          <w:rFonts w:ascii="Times New Roman" w:hAnsi="Times New Roman"/>
          <w:sz w:val="28"/>
        </w:rPr>
        <w:t>. Субвенция носит целевой характер и не может быть использована на другие цели.</w:t>
      </w:r>
    </w:p>
    <w:p w:rsidR="00592F93" w:rsidRDefault="00186122" w:rsidP="00592F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</w:t>
      </w:r>
      <w:r w:rsidR="00160974">
        <w:rPr>
          <w:rFonts w:ascii="Times New Roman" w:hAnsi="Times New Roman"/>
          <w:sz w:val="28"/>
        </w:rPr>
        <w:t>. Субвенция перечисляется из краевого бюджета в местные бюджеты через Федеральное казначейство в установленном порядке на лицевые счета, открытые получателям средств местного бюджета в органе Федерального казначейства.</w:t>
      </w:r>
      <w:r w:rsidR="00592F93">
        <w:rPr>
          <w:rFonts w:ascii="Times New Roman" w:hAnsi="Times New Roman"/>
          <w:sz w:val="28"/>
        </w:rPr>
        <w:t xml:space="preserve"> </w:t>
      </w:r>
    </w:p>
    <w:p w:rsidR="00160974" w:rsidRDefault="00186122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10</w:t>
      </w:r>
      <w:r w:rsidR="00160974">
        <w:rPr>
          <w:rFonts w:ascii="Times New Roman" w:hAnsi="Times New Roman"/>
          <w:sz w:val="28"/>
        </w:rPr>
        <w:t>. Субвенция направляется органами местного самоуправления муниципальных образований на следующие цели:</w:t>
      </w:r>
    </w:p>
    <w:p w:rsidR="00160974" w:rsidRDefault="00160974" w:rsidP="00592F93">
      <w:pPr>
        <w:spacing w:after="0" w:line="240" w:lineRule="auto"/>
        <w:ind w:firstLine="1134"/>
        <w:jc w:val="both"/>
      </w:pPr>
      <w:r>
        <w:rPr>
          <w:rFonts w:ascii="Times New Roman" w:hAnsi="Times New Roman"/>
          <w:sz w:val="28"/>
        </w:rPr>
        <w:t>оплата канцелярских и почтовых расходов, связанных с составлением (изменением) списков кандидатов в присяжные заседатели;</w:t>
      </w:r>
    </w:p>
    <w:p w:rsidR="00160974" w:rsidRDefault="00160974" w:rsidP="00592F93">
      <w:pPr>
        <w:spacing w:after="0" w:line="240" w:lineRule="auto"/>
        <w:ind w:firstLine="1134"/>
        <w:jc w:val="both"/>
      </w:pPr>
      <w:r>
        <w:rPr>
          <w:rFonts w:ascii="Times New Roman" w:hAnsi="Times New Roman"/>
          <w:sz w:val="28"/>
        </w:rPr>
        <w:t>оплата публикации в средствах массовой информации извещений о составлении (изменении) списков кандидатов в присяжные заседатели.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</w:t>
      </w:r>
      <w:r w:rsidR="00186122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 xml:space="preserve">. </w:t>
      </w:r>
      <w:r w:rsidR="00B9133E" w:rsidRPr="00B9133E">
        <w:rPr>
          <w:rFonts w:ascii="Times New Roman" w:hAnsi="Times New Roman"/>
          <w:sz w:val="28"/>
        </w:rPr>
        <w:t>Председатели федеральных судов общей юрисдикции в Камчатском крае, в которых предусмотрено участие присяжных заседателей, не позднее чем за три месяца до истечения срока, на который был составлен действующий список кандидатов в присяжные заседатели, представляют в Агентство сведения о количестве кандидатов в присяжные заседатели, которых необходимо включить в список кандидатов</w:t>
      </w:r>
      <w:r>
        <w:rPr>
          <w:rFonts w:ascii="Times New Roman" w:hAnsi="Times New Roman"/>
          <w:sz w:val="28"/>
        </w:rPr>
        <w:t>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</w:t>
      </w:r>
      <w:r w:rsidR="00186122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 xml:space="preserve">. </w:t>
      </w:r>
      <w:r w:rsidR="00B9133E" w:rsidRPr="00B9133E">
        <w:rPr>
          <w:rFonts w:ascii="Times New Roman" w:hAnsi="Times New Roman"/>
          <w:sz w:val="28"/>
        </w:rPr>
        <w:t>Агентство на основании сведений, представленных председателями судов, не позднее чем за два месяца до истечения срока, на который был составлен действующий список кандидатов в присяжные заседатели, направляет обобщённые сведения в Судебный департамент при Верховном Суде Российской Федерации</w:t>
      </w:r>
      <w:r>
        <w:rPr>
          <w:rFonts w:ascii="Times New Roman" w:hAnsi="Times New Roman"/>
          <w:sz w:val="28"/>
        </w:rPr>
        <w:t>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</w:t>
      </w:r>
      <w:r w:rsidR="00186122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. </w:t>
      </w:r>
      <w:r w:rsidR="00174128" w:rsidRPr="00174128">
        <w:rPr>
          <w:rFonts w:ascii="Times New Roman" w:hAnsi="Times New Roman"/>
          <w:sz w:val="28"/>
        </w:rPr>
        <w:t>Предоставление субвенции осуществляется на основании соглашения, заключаемого между Агентством и органом местного самоуправления муниципального образования (далее</w:t>
      </w:r>
      <w:r w:rsidR="00174128">
        <w:rPr>
          <w:rFonts w:ascii="Times New Roman" w:hAnsi="Times New Roman"/>
          <w:sz w:val="28"/>
        </w:rPr>
        <w:t xml:space="preserve"> – </w:t>
      </w:r>
      <w:r w:rsidR="00174128" w:rsidRPr="00174128">
        <w:rPr>
          <w:rFonts w:ascii="Times New Roman" w:hAnsi="Times New Roman"/>
          <w:sz w:val="28"/>
        </w:rPr>
        <w:t>Соглашение).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</w:t>
      </w:r>
      <w:r w:rsidR="00186122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. </w:t>
      </w:r>
      <w:r w:rsidR="00174128" w:rsidRPr="00174128">
        <w:rPr>
          <w:rFonts w:ascii="Times New Roman" w:hAnsi="Times New Roman"/>
          <w:sz w:val="28"/>
        </w:rPr>
        <w:t>Соглашение формируется и заключается в государственной интегрированной информационной системе управления общественными финансами «Электронный бюджет» в форме электронного документа, подписанно</w:t>
      </w:r>
      <w:bookmarkStart w:id="2" w:name="_GoBack"/>
      <w:bookmarkEnd w:id="2"/>
      <w:r w:rsidR="00174128" w:rsidRPr="00174128">
        <w:rPr>
          <w:rFonts w:ascii="Times New Roman" w:hAnsi="Times New Roman"/>
          <w:sz w:val="28"/>
        </w:rPr>
        <w:t>го усиленными квалифицированными электронными подписями уполномоченных лиц Агентства и органа местного самоуправления муниципального образования</w:t>
      </w:r>
      <w:r>
        <w:rPr>
          <w:rFonts w:ascii="Times New Roman" w:hAnsi="Times New Roman"/>
          <w:sz w:val="28"/>
        </w:rPr>
        <w:t>.</w:t>
      </w:r>
    </w:p>
    <w:p w:rsidR="00160974" w:rsidRDefault="00160974" w:rsidP="00592F93">
      <w:pPr>
        <w:spacing w:after="0" w:line="240" w:lineRule="auto"/>
        <w:ind w:firstLine="709"/>
        <w:jc w:val="both"/>
      </w:pPr>
      <w:r w:rsidRPr="00E358C1">
        <w:rPr>
          <w:rFonts w:ascii="Times New Roman" w:hAnsi="Times New Roman"/>
          <w:sz w:val="28"/>
        </w:rPr>
        <w:t>1</w:t>
      </w:r>
      <w:r w:rsidR="00186122" w:rsidRPr="00E358C1">
        <w:rPr>
          <w:rFonts w:ascii="Times New Roman" w:hAnsi="Times New Roman"/>
          <w:sz w:val="28"/>
        </w:rPr>
        <w:t>5</w:t>
      </w:r>
      <w:r w:rsidRPr="00E358C1">
        <w:rPr>
          <w:rFonts w:ascii="Times New Roman" w:hAnsi="Times New Roman"/>
          <w:sz w:val="28"/>
        </w:rPr>
        <w:t xml:space="preserve">. </w:t>
      </w:r>
      <w:r w:rsidR="00B9133E" w:rsidRPr="00E358C1">
        <w:rPr>
          <w:rFonts w:ascii="Times New Roman" w:hAnsi="Times New Roman"/>
          <w:sz w:val="28"/>
        </w:rPr>
        <w:t>Органы местного самоуправления муниципальных образований представляют в Агентство отчёт о расходовании средств субвенции по формам, утверждённым Агентством, в срок до 7 числа месяца, следующего за отчётным кварталом.</w:t>
      </w:r>
    </w:p>
    <w:p w:rsidR="00160974" w:rsidRDefault="00160974" w:rsidP="00592F93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</w:t>
      </w:r>
      <w:r w:rsidR="00186122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</w:t>
      </w:r>
      <w:r w:rsidR="00965546" w:rsidRPr="00965546">
        <w:rPr>
          <w:rFonts w:ascii="Times New Roman" w:hAnsi="Times New Roman"/>
          <w:sz w:val="28"/>
        </w:rPr>
        <w:t>Агентство представляет в Судебный департамент при Верховном Суде Российской Федерации сводный отчёт о расходовании средств субвенции за год в срок до 5 февраля года, следующего за отчётным.</w:t>
      </w:r>
    </w:p>
    <w:p w:rsidR="00671325" w:rsidRPr="00671325" w:rsidRDefault="00160974" w:rsidP="0067132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965546">
        <w:rPr>
          <w:rFonts w:ascii="Times New Roman" w:hAnsi="Times New Roman"/>
          <w:sz w:val="28"/>
        </w:rPr>
        <w:t>7</w:t>
      </w:r>
      <w:r>
        <w:rPr>
          <w:rFonts w:ascii="Times New Roman" w:hAnsi="Times New Roman"/>
          <w:sz w:val="28"/>
        </w:rPr>
        <w:t xml:space="preserve">. </w:t>
      </w:r>
      <w:r w:rsidR="00671325" w:rsidRPr="00671325">
        <w:rPr>
          <w:rFonts w:ascii="Times New Roman" w:hAnsi="Times New Roman"/>
          <w:sz w:val="28"/>
        </w:rPr>
        <w:t>Неиспользованный по состоянию на 1 января текущего финансового года остаток субвенции подлежит возврату в доход краевого бюджета в соответствии со статьей 242 Бюджетного кодекса Российской Федерации.</w:t>
      </w:r>
    </w:p>
    <w:p w:rsidR="00671325" w:rsidRDefault="00671325" w:rsidP="00671325">
      <w:pPr>
        <w:spacing w:after="0" w:line="240" w:lineRule="auto"/>
        <w:ind w:firstLine="709"/>
        <w:jc w:val="both"/>
      </w:pPr>
      <w:r w:rsidRPr="00671325">
        <w:rPr>
          <w:rFonts w:ascii="Times New Roman" w:hAnsi="Times New Roman"/>
          <w:sz w:val="28"/>
        </w:rPr>
        <w:lastRenderedPageBreak/>
        <w:t>В случае,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</w:t>
      </w:r>
      <w:r>
        <w:rPr>
          <w:rFonts w:ascii="Times New Roman" w:hAnsi="Times New Roman"/>
          <w:sz w:val="28"/>
        </w:rPr>
        <w:t>, установленном Министерством финансов Камчатского края.</w:t>
      </w:r>
    </w:p>
    <w:p w:rsidR="00160974" w:rsidRDefault="00160974" w:rsidP="0067132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</w:t>
      </w:r>
      <w:r w:rsidR="00965546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sz w:val="28"/>
        </w:rPr>
        <w:t xml:space="preserve">. При нарушении органами местного самоуправления условий предоставления и целевого использования субвенции перечисление субвенции приостанавливается либо сокращается в порядке, </w:t>
      </w:r>
      <w:r w:rsidR="00671325">
        <w:rPr>
          <w:rFonts w:ascii="Times New Roman" w:hAnsi="Times New Roman"/>
          <w:sz w:val="28"/>
        </w:rPr>
        <w:t>установленном</w:t>
      </w:r>
      <w:r>
        <w:rPr>
          <w:rFonts w:ascii="Times New Roman" w:hAnsi="Times New Roman"/>
          <w:sz w:val="28"/>
        </w:rPr>
        <w:t xml:space="preserve"> Министерством финансов Камчатского края.</w:t>
      </w:r>
    </w:p>
    <w:p w:rsidR="00160974" w:rsidRPr="00592F93" w:rsidRDefault="00965546" w:rsidP="0067132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>19</w:t>
      </w:r>
      <w:r w:rsidR="00160974">
        <w:rPr>
          <w:rFonts w:ascii="Times New Roman" w:hAnsi="Times New Roman"/>
          <w:sz w:val="28"/>
        </w:rPr>
        <w:t xml:space="preserve">. </w:t>
      </w:r>
      <w:r w:rsidR="00B9133E" w:rsidRPr="00B9133E">
        <w:rPr>
          <w:rFonts w:ascii="Times New Roman" w:hAnsi="Times New Roman"/>
          <w:sz w:val="28"/>
        </w:rPr>
        <w:t>Контроль за исполнением органами местного самоуправления муниципальных образований в Камчатском крае переданных государственных полномочий Российской Федерации, а также соблюдением условий, целей и порядка предоставления субвенций местным бюджетам из краевого бюджета осуществляется в соответствии с законодательством Российской Федерации и законодательством Камчатского края</w:t>
      </w:r>
      <w:r w:rsidR="00E545D0" w:rsidRPr="00E545D0">
        <w:rPr>
          <w:rFonts w:ascii="Times New Roman" w:hAnsi="Times New Roman"/>
          <w:sz w:val="28"/>
        </w:rPr>
        <w:t>.</w:t>
      </w:r>
    </w:p>
    <w:sectPr w:rsidR="00160974" w:rsidRPr="00592F93">
      <w:pgSz w:w="11906" w:h="16838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2DB" w:rsidRDefault="006E42DB" w:rsidP="00A57395">
      <w:pPr>
        <w:spacing w:after="0" w:line="240" w:lineRule="auto"/>
      </w:pPr>
      <w:r>
        <w:separator/>
      </w:r>
    </w:p>
  </w:endnote>
  <w:endnote w:type="continuationSeparator" w:id="0">
    <w:p w:rsidR="006E42DB" w:rsidRDefault="006E42DB" w:rsidP="00A573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2DB" w:rsidRDefault="006E42DB" w:rsidP="00A57395">
      <w:pPr>
        <w:spacing w:after="0" w:line="240" w:lineRule="auto"/>
      </w:pPr>
      <w:r>
        <w:separator/>
      </w:r>
    </w:p>
  </w:footnote>
  <w:footnote w:type="continuationSeparator" w:id="0">
    <w:p w:rsidR="006E42DB" w:rsidRDefault="006E42DB" w:rsidP="00A573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38C"/>
    <w:rsid w:val="0003496E"/>
    <w:rsid w:val="00043A94"/>
    <w:rsid w:val="000A4CB8"/>
    <w:rsid w:val="000B4640"/>
    <w:rsid w:val="00106FA2"/>
    <w:rsid w:val="00160974"/>
    <w:rsid w:val="00174128"/>
    <w:rsid w:val="001779EA"/>
    <w:rsid w:val="00182266"/>
    <w:rsid w:val="001860F7"/>
    <w:rsid w:val="00186122"/>
    <w:rsid w:val="00204703"/>
    <w:rsid w:val="002072DB"/>
    <w:rsid w:val="00296644"/>
    <w:rsid w:val="003F5FA1"/>
    <w:rsid w:val="00426012"/>
    <w:rsid w:val="004359D7"/>
    <w:rsid w:val="00453A5F"/>
    <w:rsid w:val="00457780"/>
    <w:rsid w:val="004E369E"/>
    <w:rsid w:val="00592F93"/>
    <w:rsid w:val="005C24B8"/>
    <w:rsid w:val="005F20AB"/>
    <w:rsid w:val="00671325"/>
    <w:rsid w:val="006E04CD"/>
    <w:rsid w:val="006E42DB"/>
    <w:rsid w:val="0086529C"/>
    <w:rsid w:val="008671DF"/>
    <w:rsid w:val="008B7D9F"/>
    <w:rsid w:val="009457B4"/>
    <w:rsid w:val="00965546"/>
    <w:rsid w:val="009D050A"/>
    <w:rsid w:val="009E0B0A"/>
    <w:rsid w:val="00A3125D"/>
    <w:rsid w:val="00A416B2"/>
    <w:rsid w:val="00A57395"/>
    <w:rsid w:val="00A60DB7"/>
    <w:rsid w:val="00B317F0"/>
    <w:rsid w:val="00B52155"/>
    <w:rsid w:val="00B9133E"/>
    <w:rsid w:val="00BF1F96"/>
    <w:rsid w:val="00C27F01"/>
    <w:rsid w:val="00D30376"/>
    <w:rsid w:val="00E358C1"/>
    <w:rsid w:val="00E40F63"/>
    <w:rsid w:val="00E545D0"/>
    <w:rsid w:val="00E91DFE"/>
    <w:rsid w:val="00E9248C"/>
    <w:rsid w:val="00ED738C"/>
    <w:rsid w:val="00EF5C69"/>
    <w:rsid w:val="00F1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C43090"/>
  <w15:docId w15:val="{25647037-A2A1-424A-BE6D-FDD8C4FC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uiPriority w:val="99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Plain Text"/>
    <w:basedOn w:val="a"/>
    <w:link w:val="a6"/>
    <w:pPr>
      <w:spacing w:after="0" w:line="240" w:lineRule="auto"/>
    </w:pPr>
    <w:rPr>
      <w:rFonts w:ascii="Calibri" w:hAnsi="Calibri"/>
    </w:rPr>
  </w:style>
  <w:style w:type="character" w:customStyle="1" w:styleId="a6">
    <w:name w:val="Текст Знак"/>
    <w:basedOn w:val="1"/>
    <w:link w:val="a5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7"/>
    <w:rPr>
      <w:color w:val="0563C1" w:themeColor="hyperlink"/>
      <w:u w:val="single"/>
    </w:rPr>
  </w:style>
  <w:style w:type="character" w:styleId="a7">
    <w:name w:val="Hyperlink"/>
    <w:basedOn w:val="a0"/>
    <w:link w:val="12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3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b">
    <w:name w:val="Нижний колонтитул Знак"/>
    <w:basedOn w:val="1"/>
    <w:link w:val="aa"/>
    <w:rPr>
      <w:rFonts w:ascii="Times New Roman" w:hAnsi="Times New Roman"/>
      <w:sz w:val="28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paragraph" w:styleId="ae">
    <w:name w:val="Balloon Text"/>
    <w:basedOn w:val="a"/>
    <w:link w:val="af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Pr>
      <w:rFonts w:ascii="Segoe UI" w:hAnsi="Segoe UI"/>
      <w:sz w:val="18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1121</Words>
  <Characters>6395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Аверьянов Сергей Михайлович</cp:lastModifiedBy>
  <cp:revision>2</cp:revision>
  <cp:lastPrinted>2026-10-06T01:40:00Z</cp:lastPrinted>
  <dcterms:created xsi:type="dcterms:W3CDTF">2026-10-11T23:25:00Z</dcterms:created>
  <dcterms:modified xsi:type="dcterms:W3CDTF">2026-10-11T23:25:00Z</dcterms:modified>
</cp:coreProperties>
</file>