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sz w:val="32"/>
        </w:rPr>
      </w:pPr>
    </w:p>
    <w:p w14:paraId="0D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E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ЭКОНОМИЧЕСКОГО РАЗВИТИЯ</w:t>
      </w:r>
    </w:p>
    <w:p w14:paraId="1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1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1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709" w:left="0"/>
        <w:jc w:val="center"/>
        <w:rPr>
          <w:rFonts w:ascii="Times New Roman" w:hAnsi="Times New Roman"/>
          <w:sz w:val="20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00000">
            <w:pPr>
              <w:widowControl w:val="0"/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7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Layout w:type="fixed"/>
      </w:tblPr>
      <w:tblGrid>
        <w:gridCol w:w="9637"/>
      </w:tblGrid>
      <w:tr>
        <w:trPr>
          <w:trHeight w:hRule="atLeast" w:val="962"/>
        </w:trPr>
        <w:tc>
          <w:tcPr>
            <w:tcW w:type="dxa" w:w="963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widowControl w:val="0"/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О </w:t>
            </w:r>
            <w:r>
              <w:rPr>
                <w:rFonts w:ascii="Times New Roman" w:hAnsi="Times New Roman"/>
                <w:b w:val="1"/>
                <w:sz w:val="28"/>
              </w:rPr>
              <w:t xml:space="preserve">внесении изменений в приказ Министерства экономического 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t xml:space="preserve">развития и торговли 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t xml:space="preserve">Камчатского </w:t>
            </w:r>
            <w:r>
              <w:rPr>
                <w:rFonts w:ascii="Times New Roman" w:hAnsi="Times New Roman"/>
                <w:b w:val="1"/>
                <w:sz w:val="28"/>
              </w:rPr>
              <w:t xml:space="preserve">края </w:t>
            </w:r>
            <w:r>
              <w:rPr>
                <w:rFonts w:ascii="Times New Roman" w:hAnsi="Times New Roman"/>
                <w:b w:val="1"/>
                <w:sz w:val="28"/>
              </w:rPr>
              <w:t>от 23.05.2014 № 290-П «О Порядке разработки и утверждения органами местного самоуправления муниципальных образований в Камчатском крае схемы размещения нестационарных торговых объектов»</w:t>
            </w:r>
          </w:p>
        </w:tc>
      </w:tr>
    </w:tbl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D000000">
      <w:pPr>
        <w:pStyle w:val="Style_5"/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Внес</w:t>
      </w:r>
      <w:r>
        <w:rPr>
          <w:rStyle w:val="Style_2_ch"/>
          <w:rFonts w:ascii="Times New Roman" w:hAnsi="Times New Roman"/>
          <w:sz w:val="28"/>
        </w:rPr>
        <w:t>т</w:t>
      </w:r>
      <w:r>
        <w:rPr>
          <w:rStyle w:val="Style_2_ch"/>
          <w:rFonts w:ascii="Times New Roman" w:hAnsi="Times New Roman"/>
          <w:sz w:val="28"/>
        </w:rPr>
        <w:t xml:space="preserve">и </w:t>
      </w:r>
      <w:r>
        <w:rPr>
          <w:rStyle w:val="Style_2_ch"/>
          <w:rFonts w:ascii="Times New Roman" w:hAnsi="Times New Roman"/>
          <w:sz w:val="28"/>
        </w:rPr>
        <w:t>в</w:t>
      </w:r>
      <w:r>
        <w:rPr>
          <w:rStyle w:val="Style_2_ch"/>
          <w:rFonts w:ascii="Times New Roman" w:hAnsi="Times New Roman"/>
          <w:sz w:val="28"/>
        </w:rPr>
        <w:t xml:space="preserve"> приказ Министерства экономического </w:t>
      </w:r>
      <w:r>
        <w:rPr>
          <w:rStyle w:val="Style_2_ch"/>
          <w:rFonts w:ascii="Times New Roman" w:hAnsi="Times New Roman"/>
          <w:sz w:val="28"/>
        </w:rPr>
        <w:t xml:space="preserve">развития и торговли </w:t>
      </w:r>
      <w:r>
        <w:rPr>
          <w:rStyle w:val="Style_2_ch"/>
          <w:rFonts w:ascii="Times New Roman" w:hAnsi="Times New Roman"/>
          <w:sz w:val="28"/>
        </w:rPr>
        <w:t xml:space="preserve">Камчатского </w:t>
      </w:r>
      <w:r>
        <w:rPr>
          <w:rStyle w:val="Style_2_ch"/>
          <w:rFonts w:ascii="Times New Roman" w:hAnsi="Times New Roman"/>
          <w:sz w:val="28"/>
        </w:rPr>
        <w:t xml:space="preserve">края </w:t>
      </w:r>
      <w:r>
        <w:rPr>
          <w:rStyle w:val="Style_2_ch"/>
          <w:rFonts w:ascii="Times New Roman" w:hAnsi="Times New Roman"/>
          <w:sz w:val="28"/>
        </w:rPr>
        <w:t>от 23.05.2014 № 290-П «О Порядке разработки и утверждения органами местного самоуправления муниципальных образований в Камчатском крае схемы размещения нестационарных торговых объектов»</w:t>
      </w:r>
      <w:r>
        <w:rPr>
          <w:rStyle w:val="Style_2_ch"/>
          <w:rFonts w:ascii="Times New Roman" w:hAnsi="Times New Roman"/>
          <w:sz w:val="28"/>
        </w:rPr>
        <w:t xml:space="preserve"> изменения согласно приложению к настоящему приказу.</w:t>
      </w:r>
    </w:p>
    <w:p w14:paraId="1F000000">
      <w:pPr>
        <w:pStyle w:val="Style_5"/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trike w:val="0"/>
          <w:sz w:val="28"/>
          <w:u w:val="none"/>
        </w:rPr>
        <w:t xml:space="preserve">Настоящий приказ вступает в силу </w:t>
      </w:r>
      <w:r>
        <w:rPr>
          <w:rFonts w:ascii="Times New Roman" w:hAnsi="Times New Roman"/>
          <w:b w:val="0"/>
          <w:sz w:val="28"/>
        </w:rPr>
        <w:t>со дня его официального опубликования.</w:t>
      </w:r>
    </w:p>
    <w:p w14:paraId="20000000">
      <w:pPr>
        <w:pStyle w:val="Style_5"/>
        <w:tabs>
          <w:tab w:leader="none" w:pos="993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2974"/>
        <w:gridCol w:w="4395"/>
        <w:gridCol w:w="2271"/>
      </w:tblGrid>
      <w:tr>
        <w:trPr>
          <w:trHeight w:hRule="atLeast" w:val="2220"/>
        </w:trPr>
        <w:tc>
          <w:tcPr>
            <w:tcW w:type="dxa" w:w="297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widowControl w:val="0"/>
              <w:spacing w:after="0" w:line="240" w:lineRule="auto"/>
              <w:ind w:righ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4000000">
            <w:pPr>
              <w:widowControl w:val="0"/>
              <w:spacing w:after="0" w:line="240" w:lineRule="auto"/>
              <w:ind w:firstLine="0" w:left="30" w:right="27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5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271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Г.А. Басова</w:t>
            </w:r>
          </w:p>
        </w:tc>
      </w:tr>
    </w:tbl>
    <w:p w14:paraId="27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28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29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A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B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C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D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приказу Министерства</w:t>
      </w:r>
    </w:p>
    <w:p w14:paraId="2E000000">
      <w:pPr>
        <w:widowControl w:val="0"/>
        <w:spacing w:after="0" w:line="240" w:lineRule="auto"/>
        <w:ind w:firstLine="0"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экономического развития Камчатского </w:t>
      </w:r>
      <w:r>
        <w:rPr>
          <w:rFonts w:ascii="Times New Roman" w:hAnsi="Times New Roman"/>
          <w:sz w:val="28"/>
        </w:rPr>
        <w:t>края</w:t>
      </w:r>
    </w:p>
    <w:tbl>
      <w:tblPr>
        <w:tblStyle w:val="Style_3"/>
        <w:tblW w:type="auto" w:w="0"/>
        <w:tblInd w:type="dxa" w:w="5061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51"/>
        <w:gridCol w:w="1899"/>
        <w:gridCol w:w="486"/>
        <w:gridCol w:w="1805"/>
      </w:tblGrid>
      <w:tr>
        <w:tc>
          <w:tcPr>
            <w:tcW w:type="dxa" w:w="5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60" w:line="240" w:lineRule="auto"/>
              <w:ind w:firstLine="0" w:left="-65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spacing w:after="60" w:line="240" w:lineRule="auto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</w:t>
            </w:r>
            <w:r>
              <w:rPr>
                <w:rFonts w:ascii="Times New Roman" w:hAnsi="Times New Roman"/>
                <w:color w:themeColor="background1" w:val="FFFFFF"/>
                <w:sz w:val="28"/>
              </w:rPr>
              <w:t>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]</w:t>
            </w:r>
          </w:p>
        </w:tc>
        <w:tc>
          <w:tcPr>
            <w:tcW w:type="dxa" w:w="4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spacing w:after="6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80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60" w:line="240" w:lineRule="auto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3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Изменения </w:t>
      </w:r>
    </w:p>
    <w:p w14:paraId="3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в </w:t>
      </w:r>
      <w:r>
        <w:rPr>
          <w:rStyle w:val="Style_2_ch"/>
          <w:rFonts w:ascii="Times New Roman" w:hAnsi="Times New Roman"/>
          <w:sz w:val="28"/>
        </w:rPr>
        <w:t xml:space="preserve">приказ Министерства экономического </w:t>
      </w:r>
      <w:r>
        <w:rPr>
          <w:rStyle w:val="Style_2_ch"/>
          <w:rFonts w:ascii="Times New Roman" w:hAnsi="Times New Roman"/>
          <w:sz w:val="28"/>
        </w:rPr>
        <w:t xml:space="preserve">развития и торговли </w:t>
      </w:r>
      <w:r>
        <w:rPr>
          <w:rStyle w:val="Style_2_ch"/>
          <w:rFonts w:ascii="Times New Roman" w:hAnsi="Times New Roman"/>
          <w:sz w:val="28"/>
        </w:rPr>
        <w:t xml:space="preserve">Камчатского </w:t>
      </w:r>
      <w:r>
        <w:rPr>
          <w:rStyle w:val="Style_2_ch"/>
          <w:rFonts w:ascii="Times New Roman" w:hAnsi="Times New Roman"/>
          <w:sz w:val="28"/>
        </w:rPr>
        <w:t xml:space="preserve">края </w:t>
      </w:r>
      <w:r>
        <w:rPr>
          <w:rStyle w:val="Style_2_ch"/>
          <w:rFonts w:ascii="Times New Roman" w:hAnsi="Times New Roman"/>
          <w:sz w:val="28"/>
        </w:rPr>
        <w:t>от 23.05.2014 № 290-П «О Порядке разработки и утверждения органами местного самоуправления муниципальных образований в Камчатском крае схемы размещения нестационарных торговых объектов»</w:t>
      </w:r>
    </w:p>
    <w:p w14:paraId="3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</w:t>
      </w:r>
      <w:r>
        <w:rPr>
          <w:rFonts w:ascii="Times New Roman" w:hAnsi="Times New Roman"/>
          <w:sz w:val="28"/>
        </w:rPr>
        <w:t xml:space="preserve"> наименовании слова «и торговли» исключить.</w:t>
      </w:r>
    </w:p>
    <w:p w14:paraId="3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 приложении к Приказу:</w:t>
      </w:r>
    </w:p>
    <w:p w14:paraId="3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 наименовании углового реквизита слова </w:t>
      </w:r>
      <w:r>
        <w:rPr>
          <w:rFonts w:ascii="Times New Roman" w:hAnsi="Times New Roman"/>
          <w:sz w:val="28"/>
        </w:rPr>
        <w:t>«и торговли» исключить;</w:t>
      </w:r>
    </w:p>
    <w:p w14:paraId="3B000000">
      <w:pPr>
        <w:spacing w:after="0" w:line="240" w:lineRule="auto"/>
        <w:ind w:firstLine="709"/>
        <w:jc w:val="both"/>
      </w:pPr>
      <w:r>
        <w:rPr>
          <w:rStyle w:val="Style_2_ch"/>
          <w:rFonts w:ascii="Times New Roman" w:hAnsi="Times New Roman"/>
          <w:sz w:val="28"/>
        </w:rPr>
        <w:t xml:space="preserve">2) подпункт «г» пункта 4 части 5 изложить в следующей редакции: </w:t>
      </w:r>
    </w:p>
    <w:p w14:paraId="3C000000">
      <w:pPr>
        <w:spacing w:after="0" w:line="240" w:lineRule="auto"/>
        <w:ind w:firstLine="709"/>
        <w:jc w:val="both"/>
      </w:pPr>
      <w:r>
        <w:rPr>
          <w:rStyle w:val="Style_2_ch"/>
          <w:rFonts w:ascii="Times New Roman" w:hAnsi="Times New Roman"/>
          <w:sz w:val="28"/>
        </w:rPr>
        <w:t xml:space="preserve">«г) </w:t>
      </w:r>
      <w:r>
        <w:rPr>
          <w:rStyle w:val="Style_2_ch"/>
          <w:rFonts w:ascii="Times New Roman" w:hAnsi="Times New Roman"/>
          <w:sz w:val="28"/>
        </w:rPr>
        <w:t>площадь нестационарного торгового объекта.</w:t>
      </w:r>
      <w:r>
        <w:rPr>
          <w:rStyle w:val="Style_2_ch"/>
          <w:rFonts w:ascii="Times New Roman" w:hAnsi="Times New Roman"/>
          <w:sz w:val="28"/>
        </w:rPr>
        <w:t xml:space="preserve"> Допускается отклонение фактической площади размещенного нестациона</w:t>
      </w:r>
      <w:r>
        <w:rPr>
          <w:rStyle w:val="Style_2_ch"/>
          <w:rFonts w:ascii="Times New Roman" w:hAnsi="Times New Roman"/>
          <w:sz w:val="28"/>
        </w:rPr>
        <w:t>рного торгового объекта от площади, предусмотренной Схемой, в пределах пяти процентов в сторону увеличения или уменьшения;»;</w:t>
      </w:r>
    </w:p>
    <w:p w14:paraId="3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пункт 1 части 10 после слов «о защите прав потребителей,» дополнить словами «о защите конкуренции,»;</w:t>
      </w:r>
    </w:p>
    <w:p w14:paraId="3E000000">
      <w:pPr>
        <w:spacing w:after="0" w:line="240" w:lineRule="auto"/>
        <w:ind w:firstLine="709"/>
      </w:pPr>
      <w:r>
        <w:rPr>
          <w:rFonts w:ascii="Times New Roman" w:hAnsi="Times New Roman"/>
          <w:sz w:val="28"/>
        </w:rPr>
        <w:t>3. В столбце 4 таблицы приложения к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Порядку</w:t>
      </w:r>
      <w:r>
        <w:rPr>
          <w:rStyle w:val="Style_2_ch"/>
          <w:rFonts w:ascii="Times New Roman" w:hAnsi="Times New Roman"/>
          <w:sz w:val="28"/>
        </w:rPr>
        <w:t xml:space="preserve"> разработки и утверждения органами местного самоуправления муниципальных образований в Камчатском крае схемы размещения нестационарных торговых объектов слова</w:t>
      </w:r>
      <w:r>
        <w:rPr>
          <w:rStyle w:val="Style_2_ch"/>
          <w:rFonts w:ascii="Times New Roman" w:hAnsi="Times New Roman"/>
          <w:sz w:val="28"/>
        </w:rPr>
        <w:t xml:space="preserve"> «</w:t>
      </w:r>
      <w:r>
        <w:rPr>
          <w:rStyle w:val="Style_2_ch"/>
          <w:rFonts w:ascii="Times New Roman" w:hAnsi="Times New Roman"/>
          <w:sz w:val="28"/>
        </w:rPr>
        <w:t xml:space="preserve">земельного </w:t>
      </w:r>
      <w:r>
        <w:rPr>
          <w:rStyle w:val="Style_2_ch"/>
          <w:rFonts w:ascii="Times New Roman" w:hAnsi="Times New Roman"/>
          <w:sz w:val="28"/>
        </w:rPr>
        <w:t>участка и (или) площадь» исключить.</w:t>
      </w:r>
    </w:p>
    <w:sectPr>
      <w:headerReference r:id="rId2" w:type="default"/>
      <w:pgSz w:h="16848" w:orient="portrait" w:w="11908"/>
      <w:pgMar w:bottom="1134" w:footer="0" w:gutter="0" w:header="709" w:left="1417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3000000">
    <w:pPr>
      <w:pStyle w:val="Style_1"/>
      <w:ind/>
      <w:jc w:val="center"/>
    </w:pPr>
  </w:p>
  <w:p w14:paraId="04000000">
    <w:pPr>
      <w:pStyle w:val="Style_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7000000">
    <w:pPr>
      <w:pStyle w:val="Style_1"/>
      <w:ind/>
      <w:jc w:val="center"/>
    </w:pPr>
  </w:p>
  <w:p w14:paraId="08000000">
    <w:pPr>
      <w:pStyle w:val="Style_1"/>
      <w:ind/>
      <w:jc w:val="center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</w:style>
  <w:style w:default="1" w:styleId="Style_2_ch" w:type="character">
    <w:name w:val="Normal"/>
    <w:link w:val="Style_2"/>
  </w:style>
  <w:style w:styleId="Style_6" w:type="paragraph">
    <w:name w:val="Заголовок2"/>
    <w:link w:val="Style_6_ch"/>
    <w:rPr>
      <w:rFonts w:ascii="XO Thames" w:hAnsi="XO Thames"/>
      <w:b w:val="1"/>
      <w:caps w:val="1"/>
      <w:color w:val="000000"/>
      <w:spacing w:val="0"/>
      <w:sz w:val="40"/>
    </w:rPr>
  </w:style>
  <w:style w:styleId="Style_6_ch" w:type="character">
    <w:name w:val="Заголовок2"/>
    <w:link w:val="Style_6"/>
    <w:rPr>
      <w:rFonts w:ascii="XO Thames" w:hAnsi="XO Thames"/>
      <w:b w:val="1"/>
      <w:caps w:val="1"/>
      <w:color w:val="000000"/>
      <w:spacing w:val="0"/>
      <w:sz w:val="40"/>
    </w:rPr>
  </w:style>
  <w:style w:styleId="Style_7" w:type="paragraph">
    <w:name w:val="Contents 1"/>
    <w:link w:val="Style_7_ch"/>
    <w:rPr>
      <w:rFonts w:ascii="XO Thames" w:hAnsi="XO Thames"/>
      <w:b w:val="1"/>
      <w:sz w:val="28"/>
    </w:rPr>
  </w:style>
  <w:style w:styleId="Style_7_ch" w:type="character">
    <w:name w:val="Contents 1"/>
    <w:link w:val="Style_7"/>
    <w:rPr>
      <w:rFonts w:ascii="XO Thames" w:hAnsi="XO Thames"/>
      <w:b w:val="1"/>
      <w:sz w:val="28"/>
    </w:rPr>
  </w:style>
  <w:style w:styleId="Style_8" w:type="paragraph">
    <w:name w:val="Колонтитул"/>
    <w:link w:val="Style_8_ch"/>
    <w:rPr>
      <w:rFonts w:ascii="XO Thames" w:hAnsi="XO Thames"/>
      <w:sz w:val="20"/>
    </w:rPr>
  </w:style>
  <w:style w:styleId="Style_8_ch" w:type="character">
    <w:name w:val="Колонтитул"/>
    <w:link w:val="Style_8"/>
    <w:rPr>
      <w:rFonts w:ascii="XO Thames" w:hAnsi="XO Thames"/>
      <w:sz w:val="20"/>
    </w:rPr>
  </w:style>
  <w:style w:styleId="Style_9" w:type="paragraph">
    <w:name w:val="toc 2"/>
    <w:next w:val="Style_2"/>
    <w:link w:val="Style_9_ch"/>
    <w:uiPriority w:val="39"/>
    <w:pPr>
      <w:spacing w:after="160" w:line="264" w:lineRule="auto"/>
      <w:ind w:firstLine="0"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footer"/>
    <w:basedOn w:val="Style_2"/>
    <w:link w:val="Style_10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0_ch" w:type="character">
    <w:name w:val="footer"/>
    <w:basedOn w:val="Style_2_ch"/>
    <w:link w:val="Style_10"/>
    <w:rPr>
      <w:rFonts w:ascii="Times New Roman" w:hAnsi="Times New Roman"/>
      <w:sz w:val="28"/>
    </w:rPr>
  </w:style>
  <w:style w:styleId="Style_11" w:type="paragraph">
    <w:name w:val="toc 4"/>
    <w:next w:val="Style_2"/>
    <w:link w:val="Style_11_ch"/>
    <w:uiPriority w:val="39"/>
    <w:pPr>
      <w:spacing w:after="160" w:line="264" w:lineRule="auto"/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Contents 5"/>
    <w:link w:val="Style_12_ch"/>
    <w:rPr>
      <w:rFonts w:ascii="XO Thames" w:hAnsi="XO Thames"/>
      <w:sz w:val="28"/>
    </w:rPr>
  </w:style>
  <w:style w:styleId="Style_12_ch" w:type="character">
    <w:name w:val="Contents 5"/>
    <w:link w:val="Style_12"/>
    <w:rPr>
      <w:rFonts w:ascii="XO Thames" w:hAnsi="XO Thames"/>
      <w:sz w:val="28"/>
    </w:rPr>
  </w:style>
  <w:style w:styleId="Style_13" w:type="paragraph">
    <w:name w:val="Основной шрифт абзаца1"/>
    <w:link w:val="Style_13_ch"/>
    <w:pPr>
      <w:spacing w:after="160" w:line="264" w:lineRule="auto"/>
      <w:ind/>
    </w:pPr>
  </w:style>
  <w:style w:styleId="Style_13_ch" w:type="character">
    <w:name w:val="Основной шрифт абзаца1"/>
    <w:link w:val="Style_13"/>
  </w:style>
  <w:style w:styleId="Style_14" w:type="paragraph">
    <w:name w:val="toc 6"/>
    <w:next w:val="Style_2"/>
    <w:link w:val="Style_14_ch"/>
    <w:uiPriority w:val="39"/>
    <w:pPr>
      <w:spacing w:after="160" w:line="264" w:lineRule="auto"/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2"/>
    <w:link w:val="Style_15_ch"/>
    <w:uiPriority w:val="39"/>
    <w:pPr>
      <w:spacing w:after="160" w:line="264" w:lineRule="auto"/>
      <w:ind w:firstLine="0" w:left="1200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header"/>
    <w:link w:val="Style_16_ch"/>
  </w:style>
  <w:style w:styleId="Style_16_ch" w:type="character">
    <w:name w:val="header"/>
    <w:link w:val="Style_16"/>
  </w:style>
  <w:style w:styleId="Style_17" w:type="paragraph">
    <w:name w:val="ConsPlusTitle"/>
    <w:link w:val="Style_17_ch"/>
    <w:pPr>
      <w:widowControl w:val="0"/>
      <w:ind/>
    </w:pPr>
    <w:rPr>
      <w:rFonts w:ascii="Arial" w:hAnsi="Arial"/>
      <w:b w:val="1"/>
      <w:sz w:val="24"/>
    </w:rPr>
  </w:style>
  <w:style w:styleId="Style_17_ch" w:type="character">
    <w:name w:val="ConsPlusTitle"/>
    <w:link w:val="Style_17"/>
    <w:rPr>
      <w:rFonts w:ascii="Arial" w:hAnsi="Arial"/>
      <w:b w:val="1"/>
      <w:sz w:val="24"/>
    </w:rPr>
  </w:style>
  <w:style w:styleId="Style_18" w:type="paragraph">
    <w:name w:val="Содержимое врезки"/>
    <w:basedOn w:val="Style_2"/>
    <w:link w:val="Style_18_ch"/>
  </w:style>
  <w:style w:styleId="Style_18_ch" w:type="character">
    <w:name w:val="Содержимое врезки"/>
    <w:basedOn w:val="Style_2_ch"/>
    <w:link w:val="Style_18"/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link w:val="Style_20_ch"/>
    <w:uiPriority w:val="9"/>
    <w:qFormat/>
    <w:pPr>
      <w:ind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Body Text"/>
    <w:basedOn w:val="Style_2"/>
    <w:link w:val="Style_21_ch"/>
    <w:pPr>
      <w:spacing w:after="140" w:line="276" w:lineRule="auto"/>
      <w:ind/>
    </w:pPr>
  </w:style>
  <w:style w:styleId="Style_21_ch" w:type="character">
    <w:name w:val="Body Text"/>
    <w:basedOn w:val="Style_2_ch"/>
    <w:link w:val="Style_21"/>
  </w:style>
  <w:style w:styleId="Style_22" w:type="paragraph">
    <w:name w:val="Contents 9"/>
    <w:link w:val="Style_22_ch"/>
    <w:rPr>
      <w:rFonts w:ascii="XO Thames" w:hAnsi="XO Thames"/>
      <w:sz w:val="28"/>
    </w:rPr>
  </w:style>
  <w:style w:styleId="Style_22_ch" w:type="character">
    <w:name w:val="Contents 9"/>
    <w:link w:val="Style_22"/>
    <w:rPr>
      <w:rFonts w:ascii="XO Thames" w:hAnsi="XO Thames"/>
      <w:sz w:val="28"/>
    </w:rPr>
  </w:style>
  <w:style w:styleId="Style_23" w:type="paragraph">
    <w:name w:val="Internet link"/>
    <w:basedOn w:val="Style_13"/>
    <w:link w:val="Style_23_ch"/>
    <w:rPr>
      <w:color w:themeColor="hyperlink" w:val="0563C1"/>
      <w:u w:val="single"/>
    </w:rPr>
  </w:style>
  <w:style w:styleId="Style_23_ch" w:type="character">
    <w:name w:val="Internet link"/>
    <w:basedOn w:val="Style_13_ch"/>
    <w:link w:val="Style_23"/>
    <w:rPr>
      <w:color w:themeColor="hyperlink" w:val="0563C1"/>
      <w:u w:val="single"/>
    </w:rPr>
  </w:style>
  <w:style w:styleId="Style_24" w:type="paragraph">
    <w:name w:val="index heading"/>
    <w:basedOn w:val="Style_2"/>
    <w:link w:val="Style_24_ch"/>
  </w:style>
  <w:style w:styleId="Style_24_ch" w:type="character">
    <w:name w:val="index heading"/>
    <w:basedOn w:val="Style_2_ch"/>
    <w:link w:val="Style_24"/>
  </w:style>
  <w:style w:styleId="Style_25" w:type="paragraph">
    <w:name w:val="Contents 6"/>
    <w:link w:val="Style_25_ch"/>
    <w:rPr>
      <w:rFonts w:ascii="XO Thames" w:hAnsi="XO Thames"/>
      <w:sz w:val="28"/>
    </w:rPr>
  </w:style>
  <w:style w:styleId="Style_25_ch" w:type="character">
    <w:name w:val="Contents 6"/>
    <w:link w:val="Style_25"/>
    <w:rPr>
      <w:rFonts w:ascii="XO Thames" w:hAnsi="XO Thames"/>
      <w:sz w:val="28"/>
    </w:rPr>
  </w:style>
  <w:style w:styleId="Style_26" w:type="paragraph">
    <w:name w:val="List"/>
    <w:basedOn w:val="Style_27"/>
    <w:link w:val="Style_26_ch"/>
  </w:style>
  <w:style w:styleId="Style_26_ch" w:type="character">
    <w:name w:val="List"/>
    <w:basedOn w:val="Style_27_ch"/>
    <w:link w:val="Style_26"/>
  </w:style>
  <w:style w:styleId="Style_28" w:type="paragraph">
    <w:name w:val="Заголовок 51"/>
    <w:link w:val="Style_28_ch"/>
    <w:rPr>
      <w:rFonts w:ascii="XO Thames" w:hAnsi="XO Thames"/>
      <w:b w:val="1"/>
      <w:color w:val="000000"/>
      <w:spacing w:val="0"/>
      <w:sz w:val="22"/>
    </w:rPr>
  </w:style>
  <w:style w:styleId="Style_28_ch" w:type="character">
    <w:name w:val="Заголовок 51"/>
    <w:link w:val="Style_28"/>
    <w:rPr>
      <w:rFonts w:ascii="XO Thames" w:hAnsi="XO Thames"/>
      <w:b w:val="1"/>
      <w:color w:val="000000"/>
      <w:spacing w:val="0"/>
      <w:sz w:val="22"/>
    </w:rPr>
  </w:style>
  <w:style w:styleId="Style_29" w:type="paragraph">
    <w:name w:val="Заголовок 11"/>
    <w:link w:val="Style_29_ch"/>
    <w:rPr>
      <w:rFonts w:ascii="XO Thames" w:hAnsi="XO Thames"/>
      <w:b w:val="1"/>
      <w:color w:val="000000"/>
      <w:spacing w:val="0"/>
      <w:sz w:val="32"/>
    </w:rPr>
  </w:style>
  <w:style w:styleId="Style_29_ch" w:type="character">
    <w:name w:val="Заголовок 11"/>
    <w:link w:val="Style_29"/>
    <w:rPr>
      <w:rFonts w:ascii="XO Thames" w:hAnsi="XO Thames"/>
      <w:b w:val="1"/>
      <w:color w:val="000000"/>
      <w:spacing w:val="0"/>
      <w:sz w:val="32"/>
    </w:rPr>
  </w:style>
  <w:style w:styleId="Style_30" w:type="paragraph">
    <w:name w:val="Balloon Text"/>
    <w:basedOn w:val="Style_2"/>
    <w:link w:val="Style_30_ch"/>
    <w:pPr>
      <w:spacing w:after="0" w:line="240" w:lineRule="auto"/>
      <w:ind/>
    </w:pPr>
    <w:rPr>
      <w:rFonts w:ascii="Segoe UI" w:hAnsi="Segoe UI"/>
      <w:sz w:val="18"/>
    </w:rPr>
  </w:style>
  <w:style w:styleId="Style_30_ch" w:type="character">
    <w:name w:val="Balloon Text"/>
    <w:basedOn w:val="Style_2_ch"/>
    <w:link w:val="Style_30"/>
    <w:rPr>
      <w:rFonts w:ascii="Segoe UI" w:hAnsi="Segoe UI"/>
      <w:sz w:val="18"/>
    </w:rPr>
  </w:style>
  <w:style w:styleId="Style_31" w:type="paragraph">
    <w:name w:val="Plain Text"/>
    <w:basedOn w:val="Style_2"/>
    <w:link w:val="Style_31_ch"/>
    <w:pPr>
      <w:spacing w:after="0" w:line="240" w:lineRule="auto"/>
      <w:ind/>
    </w:pPr>
    <w:rPr>
      <w:rFonts w:ascii="Calibri" w:hAnsi="Calibri"/>
    </w:rPr>
  </w:style>
  <w:style w:styleId="Style_31_ch" w:type="character">
    <w:name w:val="Plain Text"/>
    <w:basedOn w:val="Style_2_ch"/>
    <w:link w:val="Style_31"/>
    <w:rPr>
      <w:rFonts w:ascii="Calibri" w:hAnsi="Calibri"/>
    </w:rPr>
  </w:style>
  <w:style w:styleId="Style_32" w:type="paragraph">
    <w:name w:val="caption"/>
    <w:link w:val="Style_32_ch"/>
    <w:rPr>
      <w:i w:val="1"/>
      <w:sz w:val="24"/>
    </w:rPr>
  </w:style>
  <w:style w:styleId="Style_32_ch" w:type="character">
    <w:name w:val="caption"/>
    <w:link w:val="Style_32"/>
    <w:rPr>
      <w:i w:val="1"/>
      <w:sz w:val="24"/>
    </w:rPr>
  </w:style>
  <w:style w:styleId="Style_33" w:type="paragraph">
    <w:name w:val="toc 3"/>
    <w:next w:val="Style_2"/>
    <w:link w:val="Style_33_ch"/>
    <w:uiPriority w:val="39"/>
    <w:pPr>
      <w:spacing w:after="160" w:line="264" w:lineRule="auto"/>
      <w:ind w:firstLine="0" w:left="400"/>
    </w:pPr>
    <w:rPr>
      <w:rFonts w:ascii="XO Thames" w:hAnsi="XO Thames"/>
      <w:sz w:val="28"/>
    </w:rPr>
  </w:style>
  <w:style w:styleId="Style_33_ch" w:type="character">
    <w:name w:val="toc 3"/>
    <w:link w:val="Style_33"/>
    <w:rPr>
      <w:rFonts w:ascii="XO Thames" w:hAnsi="XO Thames"/>
      <w:sz w:val="28"/>
    </w:rPr>
  </w:style>
  <w:style w:styleId="Style_34" w:type="paragraph">
    <w:name w:val="Contents 2"/>
    <w:link w:val="Style_34_ch"/>
    <w:rPr>
      <w:rFonts w:ascii="XO Thames" w:hAnsi="XO Thames"/>
      <w:sz w:val="28"/>
    </w:rPr>
  </w:style>
  <w:style w:styleId="Style_34_ch" w:type="character">
    <w:name w:val="Contents 2"/>
    <w:link w:val="Style_34"/>
    <w:rPr>
      <w:rFonts w:ascii="XO Thames" w:hAnsi="XO Thames"/>
      <w:sz w:val="28"/>
    </w:rPr>
  </w:style>
  <w:style w:styleId="Style_35" w:type="paragraph">
    <w:name w:val="Название объекта1"/>
    <w:basedOn w:val="Style_36"/>
    <w:link w:val="Style_35_ch"/>
    <w:rPr>
      <w:rFonts w:asciiTheme="minorAscii" w:hAnsiTheme="minorHAnsi"/>
      <w:i w:val="1"/>
      <w:color w:val="000000"/>
      <w:spacing w:val="0"/>
      <w:sz w:val="24"/>
    </w:rPr>
  </w:style>
  <w:style w:styleId="Style_35_ch" w:type="character">
    <w:name w:val="Название объекта1"/>
    <w:basedOn w:val="Style_36_ch"/>
    <w:link w:val="Style_35"/>
    <w:rPr>
      <w:rFonts w:asciiTheme="minorAscii" w:hAnsiTheme="minorHAnsi"/>
      <w:i w:val="1"/>
      <w:color w:val="000000"/>
      <w:spacing w:val="0"/>
      <w:sz w:val="24"/>
    </w:rPr>
  </w:style>
  <w:style w:styleId="Style_37" w:type="paragraph">
    <w:name w:val="Заголовок 31"/>
    <w:link w:val="Style_37_ch"/>
    <w:rPr>
      <w:rFonts w:ascii="XO Thames" w:hAnsi="XO Thames"/>
      <w:b w:val="1"/>
      <w:color w:val="000000"/>
      <w:spacing w:val="0"/>
      <w:sz w:val="26"/>
    </w:rPr>
  </w:style>
  <w:style w:styleId="Style_37_ch" w:type="character">
    <w:name w:val="Заголовок 31"/>
    <w:link w:val="Style_37"/>
    <w:rPr>
      <w:rFonts w:ascii="XO Thames" w:hAnsi="XO Thames"/>
      <w:b w:val="1"/>
      <w:color w:val="000000"/>
      <w:spacing w:val="0"/>
      <w:sz w:val="26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heading 5"/>
    <w:link w:val="Style_39_ch"/>
    <w:uiPriority w:val="9"/>
    <w:qFormat/>
    <w:pPr>
      <w:ind/>
      <w:outlineLvl w:val="4"/>
    </w:pPr>
    <w:rPr>
      <w:rFonts w:ascii="XO Thames" w:hAnsi="XO Thames"/>
      <w:b w:val="1"/>
    </w:rPr>
  </w:style>
  <w:style w:styleId="Style_39_ch" w:type="character">
    <w:name w:val="heading 5"/>
    <w:link w:val="Style_39"/>
    <w:rPr>
      <w:rFonts w:ascii="XO Thames" w:hAnsi="XO Thames"/>
      <w:b w:val="1"/>
    </w:rPr>
  </w:style>
  <w:style w:styleId="Style_40" w:type="paragraph">
    <w:name w:val="ConsPlusNormal"/>
    <w:link w:val="Style_40_ch"/>
    <w:pPr>
      <w:widowControl w:val="0"/>
      <w:ind/>
    </w:pPr>
    <w:rPr>
      <w:rFonts w:ascii="Times New Roman" w:hAnsi="Times New Roman"/>
      <w:sz w:val="24"/>
    </w:rPr>
  </w:style>
  <w:style w:styleId="Style_40_ch" w:type="character">
    <w:name w:val="ConsPlusNormal"/>
    <w:link w:val="Style_40"/>
    <w:rPr>
      <w:rFonts w:ascii="Times New Roman" w:hAnsi="Times New Roman"/>
      <w:sz w:val="24"/>
    </w:rPr>
  </w:style>
  <w:style w:styleId="Style_41" w:type="paragraph">
    <w:name w:val="heading 1"/>
    <w:link w:val="Style_41_ch"/>
    <w:uiPriority w:val="9"/>
    <w:qFormat/>
    <w:pPr>
      <w:ind/>
      <w:outlineLvl w:val="0"/>
    </w:pPr>
    <w:rPr>
      <w:rFonts w:ascii="XO Thames" w:hAnsi="XO Thames"/>
      <w:b w:val="1"/>
      <w:sz w:val="32"/>
    </w:rPr>
  </w:style>
  <w:style w:styleId="Style_41_ch" w:type="character">
    <w:name w:val="heading 1"/>
    <w:link w:val="Style_41"/>
    <w:rPr>
      <w:rFonts w:ascii="XO Thames" w:hAnsi="XO Thames"/>
      <w:b w:val="1"/>
      <w:sz w:val="32"/>
    </w:rPr>
  </w:style>
  <w:style w:styleId="Style_42" w:type="paragraph">
    <w:name w:val="Hyperlink"/>
    <w:link w:val="Style_42_ch"/>
    <w:rPr>
      <w:color w:val="0000FF"/>
      <w:u w:val="single"/>
    </w:rPr>
  </w:style>
  <w:style w:styleId="Style_42_ch" w:type="character">
    <w:name w:val="Hyperlink"/>
    <w:link w:val="Style_42"/>
    <w:rPr>
      <w:color w:val="0000FF"/>
      <w:u w:val="single"/>
    </w:rPr>
  </w:style>
  <w:style w:styleId="Style_43" w:type="paragraph">
    <w:name w:val="Footnote"/>
    <w:link w:val="Style_43_ch"/>
    <w:pPr>
      <w:spacing w:after="160" w:line="264" w:lineRule="auto"/>
      <w:ind w:firstLine="851" w:left="0"/>
      <w:jc w:val="both"/>
    </w:pPr>
    <w:rPr>
      <w:rFonts w:ascii="XO Thames" w:hAnsi="XO Thames"/>
    </w:rPr>
  </w:style>
  <w:style w:styleId="Style_43_ch" w:type="character">
    <w:name w:val="Footnote"/>
    <w:link w:val="Style_43"/>
    <w:rPr>
      <w:rFonts w:ascii="XO Thames" w:hAnsi="XO Thames"/>
    </w:rPr>
  </w:style>
  <w:style w:styleId="Style_36" w:type="paragraph">
    <w:name w:val="Обычный1"/>
    <w:link w:val="Style_36_ch"/>
    <w:rPr>
      <w:rFonts w:asciiTheme="minorAscii" w:hAnsiTheme="minorHAnsi"/>
      <w:color w:val="000000"/>
      <w:spacing w:val="0"/>
      <w:sz w:val="22"/>
    </w:rPr>
  </w:style>
  <w:style w:styleId="Style_36_ch" w:type="character">
    <w:name w:val="Обычный1"/>
    <w:link w:val="Style_36"/>
    <w:rPr>
      <w:rFonts w:asciiTheme="minorAscii" w:hAnsiTheme="minorHAnsi"/>
      <w:color w:val="000000"/>
      <w:spacing w:val="0"/>
      <w:sz w:val="22"/>
    </w:rPr>
  </w:style>
  <w:style w:styleId="Style_44" w:type="paragraph">
    <w:name w:val="toc 1"/>
    <w:next w:val="Style_2"/>
    <w:link w:val="Style_44_ch"/>
    <w:uiPriority w:val="39"/>
    <w:pPr>
      <w:spacing w:after="160" w:line="264" w:lineRule="auto"/>
      <w:ind/>
    </w:pPr>
    <w:rPr>
      <w:rFonts w:ascii="XO Thames" w:hAnsi="XO Thames"/>
      <w:b w:val="1"/>
      <w:sz w:val="28"/>
    </w:rPr>
  </w:style>
  <w:style w:styleId="Style_44_ch" w:type="character">
    <w:name w:val="toc 1"/>
    <w:link w:val="Style_44"/>
    <w:rPr>
      <w:rFonts w:ascii="XO Thames" w:hAnsi="XO Thames"/>
      <w:b w:val="1"/>
      <w:sz w:val="28"/>
    </w:rPr>
  </w:style>
  <w:style w:styleId="Style_45" w:type="paragraph">
    <w:name w:val="Contents 8"/>
    <w:link w:val="Style_45_ch"/>
    <w:rPr>
      <w:rFonts w:ascii="XO Thames" w:hAnsi="XO Thames"/>
      <w:sz w:val="28"/>
    </w:rPr>
  </w:style>
  <w:style w:styleId="Style_45_ch" w:type="character">
    <w:name w:val="Contents 8"/>
    <w:link w:val="Style_45"/>
    <w:rPr>
      <w:rFonts w:ascii="XO Thames" w:hAnsi="XO Thames"/>
      <w:sz w:val="28"/>
    </w:rPr>
  </w:style>
  <w:style w:styleId="Style_46" w:type="paragraph">
    <w:name w:val="Contents 4"/>
    <w:link w:val="Style_46_ch"/>
    <w:rPr>
      <w:rFonts w:ascii="XO Thames" w:hAnsi="XO Thames"/>
      <w:sz w:val="28"/>
    </w:rPr>
  </w:style>
  <w:style w:styleId="Style_46_ch" w:type="character">
    <w:name w:val="Contents 4"/>
    <w:link w:val="Style_46"/>
    <w:rPr>
      <w:rFonts w:ascii="XO Thames" w:hAnsi="XO Thames"/>
      <w:sz w:val="28"/>
    </w:rPr>
  </w:style>
  <w:style w:styleId="Style_1" w:type="paragraph">
    <w:name w:val="Header and Footer"/>
    <w:link w:val="Style_1_ch"/>
    <w:rPr>
      <w:rFonts w:ascii="XO Thames" w:hAnsi="XO Thames"/>
      <w:sz w:val="20"/>
    </w:rPr>
  </w:style>
  <w:style w:styleId="Style_1_ch" w:type="character">
    <w:name w:val="Header and Footer"/>
    <w:link w:val="Style_1"/>
    <w:rPr>
      <w:rFonts w:ascii="XO Thames" w:hAnsi="XO Thames"/>
      <w:sz w:val="20"/>
    </w:rPr>
  </w:style>
  <w:style w:styleId="Style_47" w:type="paragraph">
    <w:name w:val="Заголовок 21"/>
    <w:link w:val="Style_47_ch"/>
    <w:rPr>
      <w:rFonts w:ascii="XO Thames" w:hAnsi="XO Thames"/>
      <w:b w:val="1"/>
      <w:color w:val="000000"/>
      <w:spacing w:val="0"/>
      <w:sz w:val="28"/>
    </w:rPr>
  </w:style>
  <w:style w:styleId="Style_47_ch" w:type="character">
    <w:name w:val="Заголовок 21"/>
    <w:link w:val="Style_47"/>
    <w:rPr>
      <w:rFonts w:ascii="XO Thames" w:hAnsi="XO Thames"/>
      <w:b w:val="1"/>
      <w:color w:val="000000"/>
      <w:spacing w:val="0"/>
      <w:sz w:val="28"/>
    </w:rPr>
  </w:style>
  <w:style w:styleId="Style_48" w:type="paragraph">
    <w:name w:val="Заголовок1"/>
    <w:basedOn w:val="Style_36"/>
    <w:link w:val="Style_48_ch"/>
    <w:rPr>
      <w:rFonts w:ascii="Open Sans" w:hAnsi="Open Sans"/>
      <w:color w:val="000000"/>
      <w:spacing w:val="0"/>
      <w:sz w:val="28"/>
    </w:rPr>
  </w:style>
  <w:style w:styleId="Style_48_ch" w:type="character">
    <w:name w:val="Заголовок1"/>
    <w:basedOn w:val="Style_36_ch"/>
    <w:link w:val="Style_48"/>
    <w:rPr>
      <w:rFonts w:ascii="Open Sans" w:hAnsi="Open Sans"/>
      <w:color w:val="000000"/>
      <w:spacing w:val="0"/>
      <w:sz w:val="28"/>
    </w:rPr>
  </w:style>
  <w:style w:styleId="Style_49" w:type="paragraph">
    <w:name w:val="Гиперссылка1"/>
    <w:basedOn w:val="Style_13"/>
    <w:link w:val="Style_49_ch"/>
    <w:rPr>
      <w:color w:themeColor="hyperlink" w:val="0563C1"/>
      <w:u w:val="single"/>
    </w:rPr>
  </w:style>
  <w:style w:styleId="Style_49_ch" w:type="character">
    <w:name w:val="Гиперссылка1"/>
    <w:basedOn w:val="Style_13_ch"/>
    <w:link w:val="Style_49"/>
    <w:rPr>
      <w:color w:themeColor="hyperlink" w:val="0563C1"/>
      <w:u w:val="single"/>
    </w:rPr>
  </w:style>
  <w:style w:styleId="Style_50" w:type="paragraph">
    <w:name w:val="toc 9"/>
    <w:next w:val="Style_2"/>
    <w:link w:val="Style_50_ch"/>
    <w:uiPriority w:val="39"/>
    <w:pPr>
      <w:spacing w:after="160" w:line="264" w:lineRule="auto"/>
      <w:ind w:firstLine="0" w:left="1600"/>
    </w:pPr>
    <w:rPr>
      <w:rFonts w:ascii="XO Thames" w:hAnsi="XO Thames"/>
      <w:sz w:val="28"/>
    </w:rPr>
  </w:style>
  <w:style w:styleId="Style_50_ch" w:type="character">
    <w:name w:val="toc 9"/>
    <w:link w:val="Style_50"/>
    <w:rPr>
      <w:rFonts w:ascii="XO Thames" w:hAnsi="XO Thames"/>
      <w:sz w:val="28"/>
    </w:rPr>
  </w:style>
  <w:style w:styleId="Style_51" w:type="paragraph">
    <w:name w:val="toc 8"/>
    <w:next w:val="Style_2"/>
    <w:link w:val="Style_51_ch"/>
    <w:uiPriority w:val="39"/>
    <w:pPr>
      <w:spacing w:after="160" w:line="264" w:lineRule="auto"/>
      <w:ind w:firstLine="0" w:left="1400"/>
    </w:pPr>
    <w:rPr>
      <w:rFonts w:ascii="XO Thames" w:hAnsi="XO Thames"/>
      <w:sz w:val="28"/>
    </w:rPr>
  </w:style>
  <w:style w:styleId="Style_51_ch" w:type="character">
    <w:name w:val="toc 8"/>
    <w:link w:val="Style_51"/>
    <w:rPr>
      <w:rFonts w:ascii="XO Thames" w:hAnsi="XO Thames"/>
      <w:sz w:val="28"/>
    </w:rPr>
  </w:style>
  <w:style w:styleId="Style_52" w:type="paragraph">
    <w:name w:val="Верхний колонтитул1"/>
    <w:link w:val="Style_52_ch"/>
    <w:rPr>
      <w:rFonts w:asciiTheme="minorAscii" w:hAnsiTheme="minorHAnsi"/>
      <w:color w:val="000000"/>
      <w:spacing w:val="0"/>
      <w:sz w:val="22"/>
    </w:rPr>
  </w:style>
  <w:style w:styleId="Style_52_ch" w:type="character">
    <w:name w:val="Верхний колонтитул1"/>
    <w:link w:val="Style_52"/>
    <w:rPr>
      <w:rFonts w:asciiTheme="minorAscii" w:hAnsiTheme="minorHAnsi"/>
      <w:color w:val="000000"/>
      <w:spacing w:val="0"/>
      <w:sz w:val="22"/>
    </w:rPr>
  </w:style>
  <w:style w:styleId="Style_27" w:type="paragraph">
    <w:name w:val="Text body"/>
    <w:link w:val="Style_27_ch"/>
  </w:style>
  <w:style w:styleId="Style_27_ch" w:type="character">
    <w:name w:val="Text body"/>
    <w:link w:val="Style_27"/>
  </w:style>
  <w:style w:styleId="Style_53" w:type="paragraph">
    <w:name w:val="toc 5"/>
    <w:next w:val="Style_2"/>
    <w:link w:val="Style_53_ch"/>
    <w:uiPriority w:val="39"/>
    <w:pPr>
      <w:spacing w:after="160" w:line="264" w:lineRule="auto"/>
      <w:ind w:firstLine="0" w:left="800"/>
    </w:pPr>
    <w:rPr>
      <w:rFonts w:ascii="XO Thames" w:hAnsi="XO Thames"/>
      <w:sz w:val="28"/>
    </w:rPr>
  </w:style>
  <w:style w:styleId="Style_53_ch" w:type="character">
    <w:name w:val="toc 5"/>
    <w:link w:val="Style_53"/>
    <w:rPr>
      <w:rFonts w:ascii="XO Thames" w:hAnsi="XO Thames"/>
      <w:sz w:val="28"/>
    </w:rPr>
  </w:style>
  <w:style w:styleId="Style_54" w:type="paragraph">
    <w:name w:val="Подзаголовок1"/>
    <w:link w:val="Style_54_ch"/>
    <w:rPr>
      <w:rFonts w:ascii="XO Thames" w:hAnsi="XO Thames"/>
      <w:i w:val="1"/>
      <w:color w:val="000000"/>
      <w:spacing w:val="0"/>
      <w:sz w:val="24"/>
    </w:rPr>
  </w:style>
  <w:style w:styleId="Style_54_ch" w:type="character">
    <w:name w:val="Подзаголовок1"/>
    <w:link w:val="Style_54"/>
    <w:rPr>
      <w:rFonts w:ascii="XO Thames" w:hAnsi="XO Thames"/>
      <w:i w:val="1"/>
      <w:color w:val="000000"/>
      <w:spacing w:val="0"/>
      <w:sz w:val="24"/>
    </w:rPr>
  </w:style>
  <w:style w:styleId="Style_55" w:type="paragraph">
    <w:name w:val="Contents 3"/>
    <w:link w:val="Style_55_ch"/>
    <w:rPr>
      <w:rFonts w:ascii="XO Thames" w:hAnsi="XO Thames"/>
      <w:sz w:val="28"/>
    </w:rPr>
  </w:style>
  <w:style w:styleId="Style_55_ch" w:type="character">
    <w:name w:val="Contents 3"/>
    <w:link w:val="Style_55"/>
    <w:rPr>
      <w:rFonts w:ascii="XO Thames" w:hAnsi="XO Thames"/>
      <w:sz w:val="28"/>
    </w:rPr>
  </w:style>
  <w:style w:styleId="Style_56" w:type="paragraph">
    <w:name w:val="Заголовок 41"/>
    <w:link w:val="Style_56_ch"/>
    <w:rPr>
      <w:rFonts w:ascii="XO Thames" w:hAnsi="XO Thames"/>
      <w:b w:val="1"/>
      <w:color w:val="000000"/>
      <w:spacing w:val="0"/>
      <w:sz w:val="24"/>
    </w:rPr>
  </w:style>
  <w:style w:styleId="Style_56_ch" w:type="character">
    <w:name w:val="Заголовок 41"/>
    <w:link w:val="Style_56"/>
    <w:rPr>
      <w:rFonts w:ascii="XO Thames" w:hAnsi="XO Thames"/>
      <w:b w:val="1"/>
      <w:color w:val="000000"/>
      <w:spacing w:val="0"/>
      <w:sz w:val="24"/>
    </w:rPr>
  </w:style>
  <w:style w:styleId="Style_57" w:type="paragraph">
    <w:name w:val="Нижний колонтитул1"/>
    <w:link w:val="Style_57_ch"/>
    <w:rPr>
      <w:rFonts w:ascii="Times New Roman" w:hAnsi="Times New Roman"/>
      <w:sz w:val="28"/>
    </w:rPr>
  </w:style>
  <w:style w:styleId="Style_57_ch" w:type="character">
    <w:name w:val="Нижний колонтитул1"/>
    <w:link w:val="Style_57"/>
    <w:rPr>
      <w:rFonts w:ascii="Times New Roman" w:hAnsi="Times New Roman"/>
      <w:sz w:val="28"/>
    </w:rPr>
  </w:style>
  <w:style w:styleId="Style_58" w:type="paragraph">
    <w:name w:val="Subtitle"/>
    <w:link w:val="Style_58_ch"/>
    <w:uiPriority w:val="11"/>
    <w:qFormat/>
    <w:rPr>
      <w:rFonts w:ascii="XO Thames" w:hAnsi="XO Thames"/>
      <w:i w:val="1"/>
      <w:sz w:val="24"/>
    </w:rPr>
  </w:style>
  <w:style w:styleId="Style_58_ch" w:type="character">
    <w:name w:val="Subtitle"/>
    <w:link w:val="Style_58"/>
    <w:rPr>
      <w:rFonts w:ascii="XO Thames" w:hAnsi="XO Thames"/>
      <w:i w:val="1"/>
      <w:sz w:val="24"/>
    </w:rPr>
  </w:style>
  <w:style w:styleId="Style_5" w:type="paragraph">
    <w:name w:val="List Paragraph"/>
    <w:basedOn w:val="Style_2"/>
    <w:link w:val="Style_5_ch"/>
    <w:pPr>
      <w:ind w:firstLine="0" w:left="720"/>
      <w:contextualSpacing w:val="1"/>
    </w:pPr>
  </w:style>
  <w:style w:styleId="Style_5_ch" w:type="character">
    <w:name w:val="List Paragraph"/>
    <w:basedOn w:val="Style_2_ch"/>
    <w:link w:val="Style_5"/>
  </w:style>
  <w:style w:styleId="Style_59" w:type="paragraph">
    <w:name w:val="Список1"/>
    <w:basedOn w:val="Style_27"/>
    <w:link w:val="Style_59_ch"/>
  </w:style>
  <w:style w:styleId="Style_59_ch" w:type="character">
    <w:name w:val="Список1"/>
    <w:basedOn w:val="Style_27_ch"/>
    <w:link w:val="Style_59"/>
  </w:style>
  <w:style w:styleId="Style_60" w:type="paragraph">
    <w:name w:val="Title"/>
    <w:next w:val="Style_21"/>
    <w:link w:val="Style_60_ch"/>
    <w:uiPriority w:val="10"/>
    <w:qFormat/>
    <w:rPr>
      <w:rFonts w:ascii="XO Thames" w:hAnsi="XO Thames"/>
      <w:b w:val="1"/>
      <w:caps w:val="1"/>
      <w:sz w:val="40"/>
    </w:rPr>
  </w:style>
  <w:style w:styleId="Style_60_ch" w:type="character">
    <w:name w:val="Title"/>
    <w:link w:val="Style_60"/>
    <w:rPr>
      <w:rFonts w:ascii="XO Thames" w:hAnsi="XO Thames"/>
      <w:b w:val="1"/>
      <w:caps w:val="1"/>
      <w:sz w:val="40"/>
    </w:rPr>
  </w:style>
  <w:style w:styleId="Style_61" w:type="paragraph">
    <w:name w:val="heading 4"/>
    <w:next w:val="Style_2"/>
    <w:link w:val="Style_61_ch"/>
    <w:uiPriority w:val="9"/>
    <w:qFormat/>
    <w:pPr>
      <w:spacing w:after="120" w:before="120" w:line="264" w:lineRule="auto"/>
      <w:ind/>
      <w:jc w:val="both"/>
      <w:outlineLvl w:val="3"/>
    </w:pPr>
    <w:rPr>
      <w:rFonts w:ascii="XO Thames" w:hAnsi="XO Thames"/>
      <w:b w:val="1"/>
      <w:sz w:val="24"/>
    </w:rPr>
  </w:style>
  <w:style w:styleId="Style_61_ch" w:type="character">
    <w:name w:val="heading 4"/>
    <w:link w:val="Style_61"/>
    <w:rPr>
      <w:rFonts w:ascii="XO Thames" w:hAnsi="XO Thames"/>
      <w:b w:val="1"/>
      <w:sz w:val="24"/>
    </w:rPr>
  </w:style>
  <w:style w:styleId="Style_62" w:type="paragraph">
    <w:name w:val="heading 2"/>
    <w:link w:val="Style_62_ch"/>
    <w:uiPriority w:val="9"/>
    <w:qFormat/>
    <w:pPr>
      <w:ind/>
      <w:outlineLvl w:val="1"/>
    </w:pPr>
    <w:rPr>
      <w:rFonts w:ascii="XO Thames" w:hAnsi="XO Thames"/>
      <w:b w:val="1"/>
      <w:sz w:val="28"/>
    </w:rPr>
  </w:style>
  <w:style w:styleId="Style_62_ch" w:type="character">
    <w:name w:val="heading 2"/>
    <w:link w:val="Style_62"/>
    <w:rPr>
      <w:rFonts w:ascii="XO Thames" w:hAnsi="XO Thames"/>
      <w:b w:val="1"/>
      <w:sz w:val="28"/>
    </w:rPr>
  </w:style>
  <w:style w:styleId="Style_63" w:type="paragraph">
    <w:name w:val="Contents 7"/>
    <w:link w:val="Style_63_ch"/>
    <w:rPr>
      <w:rFonts w:ascii="XO Thames" w:hAnsi="XO Thames"/>
      <w:sz w:val="28"/>
    </w:rPr>
  </w:style>
  <w:style w:styleId="Style_63_ch" w:type="character">
    <w:name w:val="Contents 7"/>
    <w:link w:val="Style_63"/>
    <w:rPr>
      <w:rFonts w:ascii="XO Thames" w:hAnsi="XO Thames"/>
      <w:sz w:val="28"/>
    </w:rPr>
  </w:style>
  <w:style w:styleId="Style_64" w:type="table">
    <w:name w:val="Сетка таблицы1"/>
    <w:basedOn w:val="Style_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" w:type="table">
    <w:name w:val="Сетка таблицы2"/>
    <w:basedOn w:val="Style_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jpe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2026-10-02T02:03:30Z</dcterms:modified>
</cp:coreProperties>
</file>