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rFonts w:ascii="Times New Roman" w:hAnsi="Times New Roman"/>
          <w:sz w:val="28"/>
          <w:lang w:val="en-US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26" y="0"/>
                    <wp:lineTo x="-26" y="20864"/>
                    <wp:lineTo x="20942" y="20864"/>
                    <wp:lineTo x="20942" y="0"/>
                    <wp:lineTo x="-26" y="0"/>
                  </wp:wrapPolygon>
                </wp:wrapTight>
                <wp:docPr id="2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3186417" name="Picture 3" hidden="0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647699" cy="8077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58240;o:allowoverlap:true;o:allowincell:tru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rotation:0;" wrapcoords="-119 0 -119 96593 96954 96593 96954 0 -119 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/>
    </w:p>
    <w:p>
      <w:pPr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en-US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before="0"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МИНИСТЕРСТВО ПО ДЕЛАМ МОЛОДЕЖИ 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before="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ПРИКАЗ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right="0" w:firstLine="709"/>
        <w:jc w:val="center"/>
        <w:spacing w:before="0"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tbl>
      <w:tblPr>
        <w:tblStyle w:val="984"/>
        <w:tblW w:w="0" w:type="auto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427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ind w:left="142" w:right="0" w:hanging="142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ffffff"/>
                <w:sz w:val="24"/>
              </w:rPr>
            </w:pPr>
            <w:r/>
            <w:bookmarkStart w:id="1" w:name="REGNUMDATESTAMP"/>
            <w:r>
              <w:rPr>
                <w:rFonts w:ascii="Times New Roman" w:hAnsi="Times New Roman"/>
                <w:color w:val="ffffff"/>
                <w:spacing w:val="0"/>
                <w:sz w:val="24"/>
                <w:lang w:val="ru-RU"/>
              </w:rPr>
              <w:t xml:space="preserve">[Дата рег</w:t>
            </w:r>
            <w:r>
              <w:rPr>
                <w:rFonts w:ascii="Times New Roman" w:hAnsi="Times New Roman"/>
                <w:color w:val="ffffff" w:themeColor="background1"/>
                <w:spacing w:val="0"/>
                <w:sz w:val="24"/>
                <w:lang w:val="ru-RU"/>
              </w:rPr>
              <w:t xml:space="preserve">истрации] № [Номер</w:t>
            </w:r>
            <w:r>
              <w:rPr>
                <w:rFonts w:ascii="Times New Roman" w:hAnsi="Times New Roman"/>
                <w:color w:val="ffffff" w:themeColor="background1"/>
                <w:spacing w:val="0"/>
                <w:sz w:val="20"/>
                <w:lang w:val="ru-RU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pacing w:val="0"/>
                <w:sz w:val="24"/>
                <w:lang w:val="ru-RU"/>
              </w:rPr>
              <w:t xml:space="preserve">]</w:t>
            </w:r>
            <w:bookmarkEnd w:id="1"/>
            <w:r>
              <w:rPr>
                <w:rFonts w:ascii="Times New Roman" w:hAnsi="Times New Roman"/>
                <w:color w:val="ffffff"/>
                <w:sz w:val="24"/>
              </w:rPr>
            </w:r>
            <w:r>
              <w:rPr>
                <w:rFonts w:ascii="Times New Roman" w:hAnsi="Times New Roman"/>
                <w:color w:val="ffffff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spacing w:val="0"/>
                <w:sz w:val="20"/>
                <w:lang w:val="ru-RU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widowControl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98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Style w:val="862"/>
                <w:rFonts w:ascii="Times New Roman" w:hAnsi="Times New Roman"/>
                <w:b/>
                <w:sz w:val="28"/>
                <w:lang w:val="ru-RU"/>
              </w:rPr>
              <w:t xml:space="preserve">О</w:t>
            </w:r>
            <w:r>
              <w:rPr>
                <w:rStyle w:val="862"/>
                <w:rFonts w:ascii="Times New Roman" w:hAnsi="Times New Roman"/>
                <w:b/>
                <w:sz w:val="28"/>
                <w:lang w:val="ru-RU"/>
              </w:rPr>
              <w:t xml:space="preserve">б</w:t>
            </w:r>
            <w:r>
              <w:rPr>
                <w:rStyle w:val="862"/>
                <w:rFonts w:ascii="Times New Roman" w:hAnsi="Times New Roman"/>
                <w:b/>
                <w:sz w:val="28"/>
                <w:lang w:val="ru-RU"/>
              </w:rPr>
              <w:t xml:space="preserve"> утверждении Порядка уведомления работодателя руководит</w:t>
            </w:r>
            <w:r>
              <w:rPr>
                <w:rStyle w:val="862"/>
                <w:rFonts w:ascii="Times New Roman" w:hAnsi="Times New Roman"/>
                <w:b/>
                <w:sz w:val="28"/>
                <w:lang w:val="ru-RU"/>
              </w:rPr>
              <w:t xml:space="preserve">ел</w:t>
            </w:r>
            <w:r>
              <w:rPr>
                <w:rStyle w:val="862"/>
                <w:rFonts w:ascii="Times New Roman" w:hAnsi="Times New Roman"/>
                <w:b/>
                <w:sz w:val="28"/>
                <w:lang w:val="ru-RU"/>
              </w:rPr>
              <w:t xml:space="preserve">ями подведо</w:t>
            </w:r>
            <w:r>
              <w:rPr>
                <w:rStyle w:val="862"/>
                <w:rFonts w:ascii="Times New Roman" w:hAnsi="Times New Roman"/>
                <w:b/>
                <w:sz w:val="28"/>
                <w:lang w:val="ru-RU"/>
              </w:rPr>
              <w:t xml:space="preserve">мст</w:t>
            </w:r>
            <w:r>
              <w:rPr>
                <w:rStyle w:val="862"/>
                <w:rFonts w:ascii="Times New Roman" w:hAnsi="Times New Roman"/>
                <w:b/>
                <w:sz w:val="28"/>
                <w:lang w:val="ru-RU"/>
              </w:rPr>
              <w:t xml:space="preserve">венных Министерству по делам молодежи Камчатского края учреждений</w:t>
            </w:r>
            <w:r>
              <w:rPr>
                <w:rStyle w:val="862"/>
                <w:rFonts w:ascii="Times New Roman" w:hAnsi="Times New Roman"/>
                <w:b/>
                <w:sz w:val="28"/>
                <w:lang w:val="ru-RU"/>
              </w:rPr>
              <w:t xml:space="preserve"> о возникновении личной заинтересованности при исполнении трудовых обязанностей, которая приводит или может привести к конфликту интересов</w:t>
            </w:r>
            <w:r>
              <w:rPr>
                <w:rFonts w:ascii="Times New Roman" w:hAnsi="Times New Roman"/>
                <w:b/>
                <w:sz w:val="28"/>
              </w:rPr>
            </w:r>
            <w:r>
              <w:rPr>
                <w:rFonts w:ascii="Times New Roman" w:hAnsi="Times New Roman"/>
                <w:b/>
                <w:sz w:val="28"/>
              </w:rPr>
            </w:r>
          </w:p>
        </w:tc>
      </w:tr>
    </w:tbl>
    <w:p>
      <w:pPr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Style w:val="862"/>
          <w:rFonts w:ascii="Times New Roman" w:hAnsi="Times New Roman"/>
          <w:sz w:val="28"/>
          <w:lang w:val="ru-RU"/>
        </w:rPr>
        <w:t xml:space="preserve">В соответствии со</w:t>
      </w:r>
      <w:r>
        <w:rPr>
          <w:rStyle w:val="862"/>
          <w:rFonts w:ascii="Times New Roman" w:hAnsi="Times New Roman"/>
          <w:sz w:val="28"/>
          <w:lang w:val="ru-RU"/>
        </w:rPr>
        <w:t xml:space="preserve"> статьей 13.3 </w:t>
      </w:r>
      <w:r>
        <w:rPr>
          <w:rStyle w:val="862"/>
          <w:rFonts w:ascii="Times New Roman" w:hAnsi="Times New Roman"/>
          <w:sz w:val="28"/>
          <w:lang w:val="ru-RU"/>
        </w:rPr>
        <w:t xml:space="preserve">Федерального закона от</w:t>
      </w:r>
      <w:r>
        <w:rPr>
          <w:rFonts w:ascii="Times New Roman" w:hAnsi="Times New Roman"/>
          <w:color w:val="000000"/>
          <w:spacing w:val="0"/>
          <w:sz w:val="28"/>
          <w:lang w:val="ru-RU"/>
        </w:rPr>
        <w:t xml:space="preserve"> </w:t>
      </w:r>
      <w:r>
        <w:rPr>
          <w:rStyle w:val="862"/>
          <w:rFonts w:ascii="Times New Roman" w:hAnsi="Times New Roman"/>
          <w:sz w:val="28"/>
          <w:lang w:val="ru-RU"/>
        </w:rPr>
        <w:t xml:space="preserve">25.12.2008 № </w:t>
      </w:r>
      <w:r>
        <w:rPr>
          <w:rStyle w:val="862"/>
          <w:rFonts w:ascii="Times New Roman" w:hAnsi="Times New Roman"/>
          <w:sz w:val="28"/>
          <w:lang w:val="ru-RU"/>
        </w:rPr>
        <w:t xml:space="preserve">273-ФЗ «О противодействии коррупции»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ПРИКАЗЫВАЮ: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Style w:val="862"/>
          <w:rFonts w:ascii="Times New Roman" w:hAnsi="Times New Roman"/>
          <w:sz w:val="28"/>
          <w:lang w:val="ru-RU"/>
        </w:rPr>
        <w:t xml:space="preserve">1.</w:t>
      </w:r>
      <w:r>
        <w:rPr>
          <w:rStyle w:val="862"/>
          <w:rFonts w:ascii="Times New Roman" w:hAnsi="Times New Roman"/>
          <w:sz w:val="28"/>
          <w:lang w:val="ru-RU"/>
        </w:rPr>
        <w:t xml:space="preserve"> </w:t>
      </w:r>
      <w:r>
        <w:rPr>
          <w:rStyle w:val="862"/>
          <w:rFonts w:ascii="Times New Roman" w:hAnsi="Times New Roman"/>
          <w:sz w:val="28"/>
          <w:lang w:val="ru-RU"/>
        </w:rPr>
        <w:t xml:space="preserve">Утвердить</w:t>
      </w:r>
      <w:r>
        <w:rPr>
          <w:rStyle w:val="862"/>
          <w:rFonts w:ascii="Times New Roman" w:hAnsi="Times New Roman"/>
          <w:sz w:val="28"/>
          <w:lang w:val="ru-RU"/>
        </w:rPr>
        <w:t xml:space="preserve"> </w:t>
      </w:r>
      <w:r>
        <w:rPr>
          <w:rStyle w:val="862"/>
          <w:rFonts w:ascii="Times New Roman" w:hAnsi="Times New Roman"/>
          <w:sz w:val="28"/>
          <w:lang w:val="ru-RU"/>
        </w:rPr>
        <w:t xml:space="preserve">Порядок</w:t>
      </w:r>
      <w:r>
        <w:rPr>
          <w:rStyle w:val="862"/>
          <w:rFonts w:ascii="Times New Roman" w:hAnsi="Times New Roman"/>
          <w:sz w:val="28"/>
          <w:lang w:val="ru-RU"/>
        </w:rPr>
        <w:t xml:space="preserve"> </w:t>
      </w:r>
      <w:r>
        <w:rPr>
          <w:rStyle w:val="862"/>
          <w:rFonts w:ascii="Times New Roman" w:hAnsi="Times New Roman"/>
          <w:sz w:val="28"/>
          <w:lang w:val="ru-RU"/>
        </w:rPr>
        <w:t xml:space="preserve">уведомления работодателя руководителями подведомственных Министерству по делам молодежи Камчатского края учреждений о возникновении личной заинтересованности при исполнении трудовых обязанностей, которая приводит или может привести к конфликту интересов</w:t>
      </w:r>
      <w:r>
        <w:rPr>
          <w:rStyle w:val="862"/>
          <w:rFonts w:ascii="Times New Roman" w:hAnsi="Times New Roman"/>
          <w:sz w:val="28"/>
          <w:lang w:val="ru-RU"/>
        </w:rPr>
        <w:t xml:space="preserve"> </w:t>
      </w:r>
      <w:r>
        <w:rPr>
          <w:rStyle w:val="862"/>
          <w:rFonts w:ascii="Times New Roman" w:hAnsi="Times New Roman"/>
          <w:sz w:val="28"/>
          <w:lang w:val="ru-RU"/>
        </w:rPr>
        <w:t xml:space="preserve">согласно приложению к</w:t>
      </w:r>
      <w:r>
        <w:rPr>
          <w:rStyle w:val="862"/>
          <w:rFonts w:ascii="Times New Roman" w:hAnsi="Times New Roman"/>
          <w:sz w:val="28"/>
          <w:lang w:val="ru-RU"/>
        </w:rPr>
        <w:t xml:space="preserve"> </w:t>
      </w:r>
      <w:r>
        <w:rPr>
          <w:rStyle w:val="862"/>
          <w:rFonts w:ascii="Times New Roman" w:hAnsi="Times New Roman"/>
          <w:sz w:val="28"/>
          <w:lang w:val="ru-RU"/>
        </w:rPr>
        <w:t xml:space="preserve">настоящему Приказу.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Style w:val="862"/>
          <w:rFonts w:ascii="Times New Roman" w:hAnsi="Times New Roman"/>
          <w:sz w:val="28"/>
          <w:lang w:val="ru-RU"/>
        </w:rPr>
        <w:t xml:space="preserve">2. Референту</w:t>
      </w:r>
      <w:r>
        <w:rPr>
          <w:rStyle w:val="862"/>
          <w:rFonts w:ascii="Times New Roman" w:hAnsi="Times New Roman"/>
          <w:sz w:val="28"/>
          <w:lang w:val="ru-RU"/>
        </w:rPr>
        <w:t xml:space="preserve"> отдела развития молодежной политики Министерства по делам молодежи Камчатского края Монастырской Т.П. обеспечить ознакомление с </w:t>
      </w:r>
      <w:r>
        <w:rPr>
          <w:rStyle w:val="862"/>
          <w:rFonts w:ascii="Times New Roman" w:hAnsi="Times New Roman"/>
          <w:sz w:val="28"/>
          <w:lang w:val="ru-RU"/>
        </w:rPr>
        <w:t xml:space="preserve">настоящим приказом руководителей учреждений, подведомственных Министерству по делам молодежи Камчатского края.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Style w:val="862"/>
          <w:rFonts w:ascii="Times New Roman" w:hAnsi="Times New Roman"/>
          <w:sz w:val="28"/>
          <w:lang w:val="ru-RU"/>
        </w:rPr>
        <w:t xml:space="preserve">3. Контроль за исполнением данного Приказа оставляю за собой.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  <w:shd w:val="clear" w:color="auto" w:fill="ffd821"/>
        </w:rPr>
      </w:pPr>
      <w:r>
        <w:rPr>
          <w:rStyle w:val="862"/>
          <w:rFonts w:ascii="Times New Roman" w:hAnsi="Times New Roman"/>
          <w:sz w:val="28"/>
          <w:lang w:val="ru-RU"/>
        </w:rPr>
        <w:t xml:space="preserve">4.</w:t>
      </w:r>
      <w:r>
        <w:rPr>
          <w:rFonts w:ascii="Times New Roman" w:hAnsi="Times New Roman"/>
          <w:color w:val="000000"/>
          <w:spacing w:val="0"/>
          <w:sz w:val="28"/>
          <w:lang w:val="ru-RU"/>
        </w:rPr>
        <w:t xml:space="preserve"> </w:t>
      </w:r>
      <w:r>
        <w:rPr>
          <w:rStyle w:val="862"/>
          <w:rFonts w:ascii="Times New Roman" w:hAnsi="Times New Roman"/>
          <w:sz w:val="28"/>
          <w:lang w:val="ru-RU"/>
        </w:rPr>
        <w:t xml:space="preserve">Настоящий Приказ вступает в силу после дня его официального опубликования.</w:t>
      </w:r>
      <w:r>
        <w:rPr>
          <w:rFonts w:ascii="Times New Roman" w:hAnsi="Times New Roman"/>
          <w:sz w:val="28"/>
          <w:shd w:val="clear" w:color="auto" w:fill="ffd821"/>
        </w:rPr>
      </w:r>
      <w:r>
        <w:rPr>
          <w:rFonts w:ascii="Times New Roman" w:hAnsi="Times New Roman"/>
          <w:sz w:val="28"/>
          <w:szCs w:val="28"/>
          <w:highlight w:val="none"/>
          <w:shd w:val="clear" w:color="auto" w:fill="ffd821"/>
        </w:rPr>
      </w:r>
    </w:p>
    <w:p>
      <w:pPr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highlight w:val="none"/>
          <w:shd w:val="clear" w:color="auto" w:fill="ffd821"/>
        </w:rPr>
      </w:r>
      <w:r>
        <w:rPr>
          <w:rFonts w:ascii="Times New Roman" w:hAnsi="Times New Roman"/>
          <w:sz w:val="28"/>
          <w:highlight w:val="none"/>
          <w:shd w:val="clear" w:color="auto" w:fill="ffd821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984"/>
        <w:tblW w:w="0" w:type="auto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975"/>
        <w:gridCol w:w="4394"/>
        <w:gridCol w:w="2694"/>
      </w:tblGrid>
      <w:tr>
        <w:tblPrEx/>
        <w:trPr>
          <w:trHeight w:val="1276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2975" w:type="dxa"/>
            <w:textDirection w:val="lrTb"/>
            <w:noWrap w:val="false"/>
          </w:tcPr>
          <w:p>
            <w:pPr>
              <w:ind w:left="0" w:right="27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sz w:val="28"/>
                <w:lang w:val="ru-RU"/>
              </w:rPr>
              <w:t xml:space="preserve">Министр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ind w:left="30" w:right="27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4394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 w:themeColor="text1"/>
                <w:sz w:val="28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 w:themeColor="background1"/>
                <w:spacing w:val="0"/>
                <w:sz w:val="28"/>
                <w:lang w:val="ru-RU"/>
              </w:rPr>
              <w:t xml:space="preserve">[г</w:t>
            </w:r>
            <w:r>
              <w:rPr>
                <w:rFonts w:ascii="Times New Roman" w:hAnsi="Times New Roman"/>
                <w:color w:val="ffffff" w:themeColor="background1"/>
                <w:spacing w:val="0"/>
                <w:sz w:val="28"/>
                <w:highlight w:val="white"/>
                <w:lang w:val="ru-RU"/>
              </w:rPr>
              <w:t xml:space="preserve">оризонтальный штамп подписи 1]</w:t>
            </w:r>
            <w:bookmarkEnd w:id="2"/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2694" w:type="dxa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 xml:space="preserve">В.И. Ариарти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</w:tbl>
    <w:tbl>
      <w:tblPr>
        <w:tblStyle w:val="98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809"/>
        <w:gridCol w:w="480"/>
        <w:gridCol w:w="1868"/>
        <w:gridCol w:w="486"/>
        <w:gridCol w:w="198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09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5" w:type="dxa"/>
            <w:textDirection w:val="lrTb"/>
            <w:noWrap w:val="false"/>
          </w:tcPr>
          <w:p>
            <w:pPr>
              <w:ind w:left="8079" w:hanging="8079"/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 xml:space="preserve">Приложение к приказу Министерства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09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5" w:type="dxa"/>
            <w:textDirection w:val="lrTb"/>
            <w:noWrap w:val="false"/>
          </w:tcPr>
          <w:p>
            <w:pPr>
              <w:ind w:left="8079" w:hanging="8079"/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 xml:space="preserve">по делам молодежи Камчатского края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09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8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lang w:val="en-US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  <w:lang w:val="en-US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8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lang w:val="en-US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  <w:lang w:val="en-US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p>
      <w:pPr>
        <w:jc w:val="left"/>
        <w:spacing w:before="0" w:after="0" w:line="240" w:lineRule="auto"/>
        <w:widowControl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left"/>
        <w:spacing w:before="0" w:after="0" w:line="240" w:lineRule="auto"/>
        <w:widowControl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</w:pPr>
      <w:r>
        <w:rPr>
          <w:rStyle w:val="862"/>
          <w:rFonts w:ascii="Times New Roman" w:hAnsi="Times New Roman"/>
          <w:b/>
          <w:sz w:val="28"/>
          <w:lang w:val="ru-RU"/>
        </w:rPr>
        <w:t xml:space="preserve">Порядок</w:t>
      </w:r>
      <w:r/>
    </w:p>
    <w:p>
      <w:pPr>
        <w:jc w:val="center"/>
        <w:spacing w:after="0" w:line="240" w:lineRule="auto"/>
      </w:pPr>
      <w:r>
        <w:rPr>
          <w:rStyle w:val="862"/>
          <w:rFonts w:ascii="Times New Roman" w:hAnsi="Times New Roman"/>
          <w:b/>
          <w:sz w:val="28"/>
          <w:lang w:val="ru-RU"/>
        </w:rPr>
        <w:t xml:space="preserve"> уведомления работодателя руководит</w:t>
      </w:r>
      <w:r>
        <w:rPr>
          <w:rStyle w:val="862"/>
          <w:rFonts w:ascii="Times New Roman" w:hAnsi="Times New Roman"/>
          <w:b/>
          <w:sz w:val="28"/>
          <w:lang w:val="ru-RU"/>
        </w:rPr>
        <w:t xml:space="preserve">ел</w:t>
      </w:r>
      <w:r>
        <w:rPr>
          <w:rStyle w:val="862"/>
          <w:rFonts w:ascii="Times New Roman" w:hAnsi="Times New Roman"/>
          <w:b/>
          <w:sz w:val="28"/>
          <w:lang w:val="ru-RU"/>
        </w:rPr>
        <w:t xml:space="preserve">ями подведо</w:t>
      </w:r>
      <w:r>
        <w:rPr>
          <w:rStyle w:val="862"/>
          <w:rFonts w:ascii="Times New Roman" w:hAnsi="Times New Roman"/>
          <w:b/>
          <w:sz w:val="28"/>
          <w:lang w:val="ru-RU"/>
        </w:rPr>
        <w:t xml:space="preserve">мст</w:t>
      </w:r>
      <w:r>
        <w:rPr>
          <w:rStyle w:val="862"/>
          <w:rFonts w:ascii="Times New Roman" w:hAnsi="Times New Roman"/>
          <w:b/>
          <w:sz w:val="28"/>
          <w:lang w:val="ru-RU"/>
        </w:rPr>
        <w:t xml:space="preserve">венных Министерству по делам молодежи Камчатского края учреждений</w:t>
      </w:r>
      <w:r>
        <w:rPr>
          <w:rStyle w:val="862"/>
          <w:rFonts w:ascii="Times New Roman" w:hAnsi="Times New Roman"/>
          <w:b/>
          <w:sz w:val="28"/>
          <w:lang w:val="ru-RU"/>
        </w:rPr>
        <w:t xml:space="preserve"> о возникновении личной заинтересованности при исполнении трудовых обязанностей, которая приводит или может привести к конфликту интересов</w:t>
      </w:r>
      <w:r/>
    </w:p>
    <w:p>
      <w:pPr>
        <w:pStyle w:val="861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61"/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1. Общие положения</w:t>
      </w:r>
      <w:r>
        <w:rPr>
          <w:rFonts w:ascii="Times New Roman" w:hAnsi="Times New Roman"/>
          <w:b/>
          <w:sz w:val="28"/>
          <w:lang w:val="ru-RU"/>
        </w:rPr>
        <w:br/>
      </w:r>
      <w:r>
        <w:rPr>
          <w:rFonts w:ascii="Times New Roman" w:hAnsi="Times New Roman"/>
          <w:sz w:val="28"/>
          <w:lang w:val="ru-RU"/>
        </w:rPr>
        <w:t xml:space="preserve"> 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861"/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1.</w:t>
      </w:r>
      <w:r>
        <w:rPr>
          <w:rFonts w:ascii="Times New Roman" w:hAnsi="Times New Roman"/>
          <w:color w:val="000000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Настоящий</w:t>
      </w:r>
      <w:r>
        <w:rPr>
          <w:rFonts w:ascii="Times New Roman" w:hAnsi="Times New Roman"/>
          <w:b w:val="0"/>
          <w:sz w:val="28"/>
          <w:lang w:val="ru-RU"/>
        </w:rPr>
        <w:t xml:space="preserve"> Порядок определяет процедуру уведомления </w:t>
      </w:r>
      <w:r>
        <w:rPr>
          <w:rFonts w:ascii="Times New Roman" w:hAnsi="Times New Roman"/>
          <w:b w:val="0"/>
          <w:sz w:val="28"/>
          <w:lang w:val="ru-RU"/>
        </w:rPr>
        <w:t xml:space="preserve">Министра по</w:t>
      </w:r>
      <w:r>
        <w:rPr>
          <w:rFonts w:ascii="Times New Roman" w:hAnsi="Times New Roman"/>
          <w:b w:val="0"/>
          <w:color w:val="000000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b w:val="0"/>
          <w:sz w:val="28"/>
          <w:lang w:val="ru-RU"/>
        </w:rPr>
        <w:t xml:space="preserve">делам молодежи Камчатского края (далее соответственно – </w:t>
      </w:r>
      <w:r>
        <w:rPr>
          <w:rFonts w:ascii="Times New Roman" w:hAnsi="Times New Roman"/>
          <w:b w:val="0"/>
          <w:sz w:val="28"/>
          <w:lang w:val="ru-RU"/>
        </w:rPr>
        <w:t xml:space="preserve">Порядок, Министр) 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о возникновении личной заинтересованности при исполнении трудовых обязанностей, которая приводит ил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и может привести к конфликту интересов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 руководит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ел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ями подведо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мст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венных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 Министерству по делам молодежи Камчатского края учреждений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 </w:t>
      </w:r>
      <w:r>
        <w:rPr>
          <w:rFonts w:ascii="Times New Roman" w:hAnsi="Times New Roman"/>
          <w:b w:val="0"/>
          <w:sz w:val="28"/>
          <w:lang w:val="ru-RU"/>
        </w:rPr>
        <w:t xml:space="preserve">(далее соот</w:t>
      </w:r>
      <w:r>
        <w:rPr>
          <w:rFonts w:ascii="Times New Roman" w:hAnsi="Times New Roman"/>
          <w:sz w:val="28"/>
          <w:lang w:val="ru-RU"/>
        </w:rPr>
        <w:t xml:space="preserve">ветственно –  Министерство, учреждение).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61"/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2.</w:t>
      </w:r>
      <w:r>
        <w:rPr>
          <w:rFonts w:ascii="Times New Roman" w:hAnsi="Times New Roman"/>
          <w:color w:val="000000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Под конфликтом интересов понимается ситуация, при которой, личная заинтересованность (прямая или косвенная) руководителей </w:t>
      </w:r>
      <w:r>
        <w:rPr>
          <w:rFonts w:ascii="Times New Roman" w:hAnsi="Times New Roman"/>
          <w:sz w:val="28"/>
          <w:lang w:val="ru-RU"/>
        </w:rPr>
        <w:t xml:space="preserve">учреждений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влияет или может повлиять на надлежащее объективное и беспристрастное исполнение ими должностных обязанностей (осуществление полномочий).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61"/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3.</w:t>
      </w:r>
      <w:r>
        <w:rPr>
          <w:rFonts w:ascii="Times New Roman" w:hAnsi="Times New Roman"/>
          <w:color w:val="000000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В </w:t>
      </w:r>
      <w:r>
        <w:rPr>
          <w:rFonts w:ascii="Times New Roman" w:hAnsi="Times New Roman"/>
          <w:sz w:val="28"/>
          <w:lang w:val="ru-RU"/>
        </w:rPr>
        <w:t xml:space="preserve">части </w:t>
      </w:r>
      <w:r>
        <w:rPr>
          <w:rFonts w:ascii="Times New Roman" w:hAnsi="Times New Roman"/>
          <w:sz w:val="28"/>
          <w:lang w:val="ru-RU"/>
        </w:rPr>
        <w:t xml:space="preserve">2 настоящего Порядка под личн</w:t>
      </w:r>
      <w:r>
        <w:rPr>
          <w:rFonts w:ascii="Times New Roman" w:hAnsi="Times New Roman"/>
          <w:sz w:val="28"/>
          <w:lang w:val="ru-RU"/>
        </w:rPr>
        <w:t xml:space="preserve">ой заинтересованностью понимается</w:t>
      </w:r>
      <w:r>
        <w:rPr>
          <w:rFonts w:ascii="Times New Roman" w:hAnsi="Times New Roman"/>
          <w:sz w:val="28"/>
          <w:lang w:val="ru-RU"/>
        </w:rPr>
        <w:t xml:space="preserve">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</w:t>
      </w:r>
      <w:r>
        <w:rPr>
          <w:rFonts w:ascii="Times New Roman" w:hAnsi="Times New Roman"/>
          <w:sz w:val="28"/>
          <w:lang w:val="ru-RU"/>
        </w:rPr>
        <w:t xml:space="preserve"> выгод (преимуществ) руководителями </w:t>
      </w:r>
      <w:r>
        <w:rPr>
          <w:rFonts w:ascii="Times New Roman" w:hAnsi="Times New Roman"/>
          <w:sz w:val="28"/>
          <w:lang w:val="ru-RU"/>
        </w:rPr>
        <w:t xml:space="preserve">учреждени</w:t>
      </w:r>
      <w:r>
        <w:rPr>
          <w:rFonts w:ascii="Times New Roman" w:hAnsi="Times New Roman"/>
          <w:sz w:val="28"/>
          <w:lang w:val="ru-RU"/>
        </w:rPr>
        <w:t xml:space="preserve">й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и (или) состоящими с ними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руководители </w:t>
      </w:r>
      <w:r>
        <w:rPr>
          <w:rFonts w:ascii="Times New Roman" w:hAnsi="Times New Roman"/>
          <w:sz w:val="28"/>
          <w:lang w:val="ru-RU"/>
        </w:rPr>
        <w:t xml:space="preserve">учреждени</w:t>
      </w:r>
      <w:r>
        <w:rPr>
          <w:rFonts w:ascii="Times New Roman" w:hAnsi="Times New Roman"/>
          <w:sz w:val="28"/>
          <w:lang w:val="ru-RU"/>
        </w:rPr>
        <w:t xml:space="preserve">й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и (или) лица, состоящие с ними в близком родстве или свойстве, связаны имущественными, корпоративными или иными близкими отношениями.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contextualSpacing/>
        <w:ind w:left="0" w:firstLine="851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4.</w:t>
      </w:r>
      <w:r>
        <w:rPr>
          <w:rFonts w:ascii="Times New Roman" w:hAnsi="Times New Roman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Руководител</w:t>
      </w:r>
      <w:r>
        <w:rPr>
          <w:rFonts w:ascii="Times New Roman" w:hAnsi="Times New Roman"/>
          <w:sz w:val="28"/>
          <w:lang w:val="ru-RU"/>
        </w:rPr>
        <w:t xml:space="preserve">и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учреждений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самостоятельно и объективно должны оценивать все возможные ситуации на предмет возможности возникновения конфликта интересов.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contextualSpacing/>
        <w:ind w:left="0" w:firstLine="851"/>
        <w:jc w:val="both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5.</w:t>
      </w:r>
      <w:r>
        <w:rPr>
          <w:rFonts w:ascii="Times New Roman" w:hAnsi="Times New Roman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Руководители </w:t>
      </w:r>
      <w:r>
        <w:rPr>
          <w:rFonts w:ascii="Times New Roman" w:hAnsi="Times New Roman"/>
          <w:sz w:val="28"/>
          <w:lang w:val="ru-RU"/>
        </w:rPr>
        <w:t xml:space="preserve">учреждений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highlight w:val="none"/>
          <w:lang w:val="ru-RU"/>
        </w:rPr>
        <w:t xml:space="preserve">обязаны принимать меры по недопущению любой возможности возникновения конфликта интересов.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contextualSpacing/>
        <w:ind w:left="0" w:firstLine="851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Непринятие мер по предотвращению или урегулированию конфликта интересов, стороной которого являются руководители </w:t>
      </w:r>
      <w:r>
        <w:rPr>
          <w:rFonts w:ascii="Times New Roman" w:hAnsi="Times New Roman"/>
          <w:sz w:val="28"/>
          <w:lang w:val="ru-RU"/>
        </w:rPr>
        <w:t xml:space="preserve">учреждений</w:t>
      </w:r>
      <w:r>
        <w:rPr>
          <w:rFonts w:ascii="Times New Roman" w:hAnsi="Times New Roman"/>
          <w:sz w:val="28"/>
          <w:lang w:val="ru-RU"/>
        </w:rPr>
        <w:t xml:space="preserve">,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служит основанием для </w:t>
      </w:r>
      <w:r>
        <w:rPr>
          <w:rFonts w:ascii="Times New Roman" w:hAnsi="Times New Roman"/>
          <w:sz w:val="28"/>
          <w:lang w:val="ru-RU"/>
        </w:rPr>
        <w:t xml:space="preserve">привлечения </w:t>
      </w:r>
      <w:r>
        <w:rPr>
          <w:rFonts w:ascii="Times New Roman" w:hAnsi="Times New Roman"/>
          <w:sz w:val="28"/>
          <w:lang w:val="ru-RU"/>
        </w:rPr>
        <w:t xml:space="preserve">их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к ответственности </w:t>
      </w:r>
      <w:r>
        <w:rPr>
          <w:rFonts w:ascii="Times New Roman" w:hAnsi="Times New Roman"/>
          <w:sz w:val="28"/>
          <w:lang w:val="ru-RU"/>
        </w:rPr>
        <w:t xml:space="preserve">в установленном порядке </w:t>
      </w:r>
      <w:r>
        <w:rPr>
          <w:rFonts w:ascii="Times New Roman" w:hAnsi="Times New Roman"/>
          <w:sz w:val="28"/>
          <w:lang w:val="ru-RU"/>
        </w:rPr>
        <w:t xml:space="preserve">в соответствии с законодательством</w:t>
      </w:r>
      <w:r>
        <w:rPr>
          <w:rFonts w:ascii="Times New Roman" w:hAnsi="Times New Roman"/>
          <w:sz w:val="28"/>
          <w:lang w:val="ru-RU"/>
        </w:rPr>
        <w:t xml:space="preserve"> Российской Федерации.</w:t>
      </w:r>
      <w:r>
        <w:rPr>
          <w:rFonts w:ascii="Times New Roman" w:hAnsi="Times New Roman"/>
          <w:color w:val="ff0000"/>
          <w:sz w:val="28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contextualSpacing/>
        <w:ind w:left="0" w:firstLine="851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6.</w:t>
      </w:r>
      <w:r>
        <w:rPr>
          <w:rFonts w:ascii="Times New Roman" w:hAnsi="Times New Roman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В случае возникновения или возможности возникновения у руководителей </w:t>
      </w:r>
      <w:r>
        <w:rPr>
          <w:rFonts w:ascii="Times New Roman" w:hAnsi="Times New Roman"/>
          <w:sz w:val="28"/>
          <w:lang w:val="ru-RU"/>
        </w:rPr>
        <w:t xml:space="preserve">учреждений</w:t>
      </w:r>
      <w:r>
        <w:rPr>
          <w:rFonts w:ascii="Times New Roman" w:hAnsi="Times New Roman"/>
          <w:sz w:val="28"/>
          <w:lang w:val="ru-RU"/>
        </w:rPr>
        <w:t xml:space="preserve"> личной заинтересованности, которая приводит или </w:t>
      </w:r>
      <w:r>
        <w:rPr>
          <w:rFonts w:ascii="Times New Roman" w:hAnsi="Times New Roman"/>
          <w:sz w:val="28"/>
          <w:lang w:val="ru-RU"/>
        </w:rPr>
        <w:t xml:space="preserve">может привести к конфликту ин</w:t>
      </w:r>
      <w:r>
        <w:rPr>
          <w:rFonts w:ascii="Times New Roman" w:hAnsi="Times New Roman"/>
          <w:sz w:val="28"/>
          <w:lang w:val="ru-RU"/>
        </w:rPr>
        <w:t xml:space="preserve">те</w:t>
      </w:r>
      <w:r>
        <w:rPr>
          <w:rFonts w:ascii="Times New Roman" w:hAnsi="Times New Roman"/>
          <w:sz w:val="28"/>
          <w:lang w:val="ru-RU"/>
        </w:rPr>
        <w:t xml:space="preserve">ресов, </w:t>
      </w:r>
      <w:r>
        <w:rPr>
          <w:rFonts w:ascii="Times New Roman" w:hAnsi="Times New Roman"/>
          <w:sz w:val="28"/>
          <w:lang w:val="ru-RU"/>
        </w:rPr>
        <w:t xml:space="preserve">руководители </w:t>
      </w:r>
      <w:r>
        <w:rPr>
          <w:rFonts w:ascii="Times New Roman" w:hAnsi="Times New Roman"/>
          <w:sz w:val="28"/>
          <w:lang w:val="ru-RU"/>
        </w:rPr>
        <w:t xml:space="preserve">учреждений</w:t>
      </w:r>
      <w:r>
        <w:rPr>
          <w:rFonts w:ascii="Times New Roman" w:hAnsi="Times New Roman"/>
          <w:sz w:val="28"/>
          <w:lang w:val="ru-RU"/>
        </w:rPr>
        <w:t xml:space="preserve"> сообщают</w:t>
      </w:r>
      <w:r>
        <w:rPr>
          <w:rFonts w:ascii="Times New Roman" w:hAnsi="Times New Roman"/>
          <w:sz w:val="28"/>
          <w:lang w:val="ru-RU"/>
        </w:rPr>
        <w:t xml:space="preserve"> об этом </w:t>
      </w:r>
      <w:r>
        <w:rPr>
          <w:rFonts w:ascii="Times New Roman" w:hAnsi="Times New Roman"/>
          <w:sz w:val="28"/>
          <w:lang w:val="ru-RU"/>
        </w:rPr>
        <w:t xml:space="preserve">Министру,</w:t>
      </w:r>
      <w:r>
        <w:rPr>
          <w:rFonts w:ascii="Times New Roman" w:hAnsi="Times New Roman"/>
          <w:sz w:val="28"/>
          <w:lang w:val="ru-RU"/>
        </w:rPr>
        <w:t xml:space="preserve"> который является работодателем для руководител</w:t>
      </w:r>
      <w:r>
        <w:rPr>
          <w:rFonts w:ascii="Times New Roman" w:hAnsi="Times New Roman"/>
          <w:sz w:val="28"/>
          <w:lang w:val="ru-RU"/>
        </w:rPr>
        <w:t xml:space="preserve">ей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учреждени</w:t>
      </w:r>
      <w:r>
        <w:rPr>
          <w:rFonts w:ascii="Times New Roman" w:hAnsi="Times New Roman"/>
          <w:sz w:val="28"/>
          <w:lang w:val="ru-RU"/>
        </w:rPr>
        <w:t xml:space="preserve">й,</w:t>
      </w:r>
      <w:r>
        <w:rPr>
          <w:rFonts w:ascii="Times New Roman" w:hAnsi="Times New Roman"/>
          <w:sz w:val="28"/>
          <w:lang w:val="ru-RU"/>
        </w:rPr>
        <w:t xml:space="preserve"> путем подачи </w:t>
      </w:r>
      <w:r>
        <w:rPr>
          <w:rFonts w:ascii="Times New Roman" w:hAnsi="Times New Roman"/>
          <w:sz w:val="28"/>
          <w:lang w:val="ru-RU"/>
        </w:rPr>
        <w:t xml:space="preserve">уведомления в письменной форме </w:t>
      </w:r>
      <w:r>
        <w:rPr>
          <w:rFonts w:ascii="Times New Roman" w:hAnsi="Times New Roman"/>
          <w:sz w:val="28"/>
          <w:lang w:val="ru-RU"/>
        </w:rPr>
        <w:t xml:space="preserve">о возникновении личной заинтересованности при выполнении трудовых обязанностей, которая приводит</w:t>
      </w:r>
      <w:r>
        <w:rPr>
          <w:rFonts w:ascii="Times New Roman" w:hAnsi="Times New Roman"/>
          <w:sz w:val="28"/>
          <w:lang w:val="ru-RU"/>
        </w:rPr>
        <w:t xml:space="preserve"> и</w:t>
      </w:r>
      <w:r>
        <w:rPr>
          <w:rFonts w:ascii="Times New Roman" w:hAnsi="Times New Roman"/>
          <w:sz w:val="28"/>
          <w:lang w:val="ru-RU"/>
        </w:rPr>
        <w:t xml:space="preserve">ли может привести к конфликту интересов (далее – уведомление), как только им станет об этом известно.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contextualSpacing/>
        <w:ind w:left="851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contextualSpacing/>
        <w:ind w:left="720" w:hanging="360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2.</w:t>
      </w:r>
      <w:r>
        <w:rPr>
          <w:rFonts w:ascii="Times New Roman" w:hAnsi="Times New Roman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Порядок направления уведомления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7.</w:t>
      </w:r>
      <w:r>
        <w:rPr>
          <w:rFonts w:ascii="Times New Roman" w:hAnsi="Times New Roman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Уведомление составляется руководителями </w:t>
      </w:r>
      <w:r>
        <w:rPr>
          <w:rFonts w:ascii="Times New Roman" w:hAnsi="Times New Roman"/>
          <w:sz w:val="28"/>
          <w:lang w:val="ru-RU"/>
        </w:rPr>
        <w:t xml:space="preserve">учреждений</w:t>
      </w:r>
      <w:r>
        <w:rPr>
          <w:rFonts w:ascii="Times New Roman" w:hAnsi="Times New Roman"/>
          <w:sz w:val="28"/>
          <w:lang w:val="ru-RU"/>
        </w:rPr>
        <w:t xml:space="preserve"> на имя </w:t>
      </w:r>
      <w:r>
        <w:rPr>
          <w:rFonts w:ascii="Times New Roman" w:hAnsi="Times New Roman"/>
          <w:sz w:val="28"/>
          <w:lang w:val="ru-RU"/>
        </w:rPr>
        <w:t xml:space="preserve">Министра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по установленной форме согла</w:t>
      </w:r>
      <w:r>
        <w:rPr>
          <w:rFonts w:ascii="Times New Roman" w:hAnsi="Times New Roman"/>
          <w:sz w:val="28"/>
          <w:lang w:val="ru-RU"/>
        </w:rPr>
        <w:t xml:space="preserve">с</w:t>
      </w:r>
      <w:r>
        <w:rPr>
          <w:rFonts w:ascii="Times New Roman" w:hAnsi="Times New Roman"/>
          <w:sz w:val="28"/>
          <w:lang w:val="ru-RU"/>
        </w:rPr>
        <w:t xml:space="preserve">но приложению</w:t>
      </w:r>
      <w:r>
        <w:rPr>
          <w:rFonts w:ascii="Times New Roman" w:hAnsi="Times New Roman"/>
          <w:sz w:val="28"/>
          <w:lang w:val="ru-RU"/>
        </w:rPr>
        <w:t xml:space="preserve"> 1 к настоящему Порядку</w:t>
      </w:r>
      <w:r>
        <w:rPr>
          <w:rFonts w:ascii="Times New Roman" w:hAnsi="Times New Roman"/>
          <w:sz w:val="28"/>
          <w:lang w:val="ru-RU"/>
        </w:rPr>
        <w:t xml:space="preserve">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8.</w:t>
      </w:r>
      <w:r>
        <w:rPr>
          <w:rFonts w:ascii="Times New Roman" w:hAnsi="Times New Roman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При невозможности сообщить о возникновении личной заинтересованности, которая приводит или может привести к конфликту интересов </w:t>
      </w:r>
      <w:r>
        <w:rPr>
          <w:rFonts w:ascii="Times New Roman" w:hAnsi="Times New Roman"/>
          <w:sz w:val="28"/>
          <w:lang w:val="ru-RU"/>
        </w:rPr>
        <w:t xml:space="preserve">путем подачи уведомления </w:t>
      </w:r>
      <w:r>
        <w:rPr>
          <w:rFonts w:ascii="Times New Roman" w:hAnsi="Times New Roman"/>
          <w:sz w:val="28"/>
          <w:lang w:val="ru-RU"/>
        </w:rPr>
        <w:t xml:space="preserve">в письменной форме в </w:t>
      </w:r>
      <w:r>
        <w:rPr>
          <w:rFonts w:ascii="Times New Roman" w:hAnsi="Times New Roman"/>
          <w:sz w:val="28"/>
          <w:lang w:val="ru-RU"/>
        </w:rPr>
        <w:t xml:space="preserve">соответствии </w:t>
      </w:r>
      <w:r>
        <w:rPr>
          <w:rFonts w:ascii="Times New Roman" w:hAnsi="Times New Roman"/>
          <w:sz w:val="28"/>
          <w:lang w:val="ru-RU"/>
        </w:rPr>
        <w:t xml:space="preserve">с </w:t>
      </w:r>
      <w:r>
        <w:rPr>
          <w:rFonts w:ascii="Times New Roman" w:hAnsi="Times New Roman"/>
          <w:sz w:val="28"/>
          <w:lang w:val="ru-RU"/>
        </w:rPr>
        <w:t xml:space="preserve">част</w:t>
      </w:r>
      <w:r>
        <w:rPr>
          <w:rFonts w:ascii="Times New Roman" w:hAnsi="Times New Roman"/>
          <w:sz w:val="28"/>
          <w:lang w:val="ru-RU"/>
        </w:rPr>
        <w:t xml:space="preserve">ью 6 </w:t>
      </w:r>
      <w:r>
        <w:rPr>
          <w:rFonts w:ascii="Times New Roman" w:hAnsi="Times New Roman"/>
          <w:sz w:val="28"/>
          <w:lang w:val="ru-RU"/>
        </w:rPr>
        <w:t xml:space="preserve">настоящего Порядка, руководители </w:t>
      </w:r>
      <w:r>
        <w:rPr>
          <w:rFonts w:ascii="Times New Roman" w:hAnsi="Times New Roman"/>
          <w:sz w:val="28"/>
          <w:lang w:val="ru-RU"/>
        </w:rPr>
        <w:t xml:space="preserve">учреждений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сообщают о возникновении личной заинтересованности, которая приводит или может привести к конфликту интересов</w:t>
      </w:r>
      <w:r>
        <w:rPr>
          <w:rFonts w:ascii="Times New Roman" w:hAnsi="Times New Roman"/>
          <w:sz w:val="28"/>
          <w:lang w:val="ru-RU"/>
        </w:rPr>
        <w:t xml:space="preserve">,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Министру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с помощью доступных средств связи. После устранения </w:t>
      </w:r>
      <w:r>
        <w:rPr>
          <w:rFonts w:ascii="Times New Roman" w:hAnsi="Times New Roman"/>
          <w:sz w:val="28"/>
          <w:lang w:val="ru-RU"/>
        </w:rPr>
        <w:t xml:space="preserve">причин, повлекших невозможность </w:t>
      </w:r>
      <w:r>
        <w:rPr>
          <w:rFonts w:ascii="Times New Roman" w:hAnsi="Times New Roman"/>
          <w:sz w:val="28"/>
          <w:lang w:val="ru-RU"/>
        </w:rPr>
        <w:t xml:space="preserve">в письменной форме </w:t>
      </w:r>
      <w:r>
        <w:rPr>
          <w:rFonts w:ascii="Times New Roman" w:hAnsi="Times New Roman"/>
          <w:sz w:val="28"/>
          <w:lang w:val="ru-RU"/>
        </w:rPr>
        <w:t xml:space="preserve">сообщ</w:t>
      </w:r>
      <w:r>
        <w:rPr>
          <w:rFonts w:ascii="Times New Roman" w:hAnsi="Times New Roman"/>
          <w:sz w:val="28"/>
          <w:lang w:val="ru-RU"/>
        </w:rPr>
        <w:t xml:space="preserve">ить</w:t>
      </w:r>
      <w:r>
        <w:rPr>
          <w:rFonts w:ascii="Times New Roman" w:hAnsi="Times New Roman"/>
          <w:sz w:val="28"/>
          <w:lang w:val="ru-RU"/>
        </w:rPr>
        <w:t xml:space="preserve"> о возникновении личной заинтересованности, которая приводит или может привести к конфликту интересов </w:t>
      </w:r>
      <w:r>
        <w:rPr>
          <w:rFonts w:ascii="Times New Roman" w:hAnsi="Times New Roman"/>
          <w:spacing w:val="0"/>
          <w:sz w:val="28"/>
          <w:lang w:val="ru-RU"/>
        </w:rPr>
        <w:t xml:space="preserve">– </w:t>
      </w:r>
      <w:r>
        <w:rPr>
          <w:rFonts w:ascii="Times New Roman" w:hAnsi="Times New Roman"/>
          <w:sz w:val="28"/>
          <w:lang w:val="ru-RU"/>
        </w:rPr>
        <w:t xml:space="preserve">незамедлительно. 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ind w:firstLine="851"/>
        <w:jc w:val="both"/>
        <w:spacing w:after="0" w:line="240" w:lineRule="auto"/>
        <w:rPr>
          <w:b w:val="0"/>
        </w:rPr>
      </w:pPr>
      <w:r>
        <w:rPr>
          <w:rFonts w:ascii="Times New Roman" w:hAnsi="Times New Roman"/>
          <w:sz w:val="28"/>
          <w:lang w:val="ru-RU"/>
        </w:rPr>
        <w:t xml:space="preserve">9.</w:t>
      </w:r>
      <w:r>
        <w:rPr>
          <w:rFonts w:ascii="Times New Roman" w:hAnsi="Times New Roman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Прием и регистрация уведомлений осуществляет</w:t>
      </w:r>
      <w:r>
        <w:rPr>
          <w:rStyle w:val="862"/>
          <w:rFonts w:ascii="Times New Roman" w:hAnsi="Times New Roman"/>
          <w:sz w:val="28"/>
          <w:lang w:val="ru-RU"/>
        </w:rPr>
        <w:t xml:space="preserve">ся</w:t>
      </w:r>
      <w:r>
        <w:rPr>
          <w:rStyle w:val="862"/>
          <w:rFonts w:ascii="Times New Roman" w:hAnsi="Times New Roman"/>
          <w:sz w:val="28"/>
          <w:lang w:val="ru-RU"/>
        </w:rPr>
        <w:t xml:space="preserve"> уполномоченным должностным лицом </w:t>
      </w:r>
      <w:r>
        <w:rPr>
          <w:rStyle w:val="862"/>
          <w:rFonts w:ascii="Times New Roman" w:hAnsi="Times New Roman"/>
          <w:sz w:val="28"/>
          <w:lang w:val="ru-RU"/>
        </w:rPr>
        <w:t xml:space="preserve">по профилактике коррупционных и иных правонарушений</w:t>
      </w:r>
      <w:r>
        <w:rPr>
          <w:rStyle w:val="862"/>
          <w:rFonts w:ascii="Times New Roman" w:hAnsi="Times New Roman"/>
          <w:sz w:val="28"/>
          <w:lang w:val="ru-RU"/>
        </w:rPr>
        <w:t xml:space="preserve"> в Министерстве</w:t>
      </w:r>
      <w:r>
        <w:rPr>
          <w:rStyle w:val="862"/>
          <w:rFonts w:ascii="Times New Roman" w:hAnsi="Times New Roman"/>
          <w:sz w:val="28"/>
          <w:lang w:val="ru-RU"/>
        </w:rPr>
        <w:t xml:space="preserve"> </w:t>
      </w:r>
      <w:r>
        <w:rPr>
          <w:rStyle w:val="862"/>
          <w:rFonts w:ascii="Times New Roman" w:hAnsi="Times New Roman"/>
          <w:sz w:val="28"/>
          <w:lang w:val="ru-RU"/>
        </w:rPr>
        <w:t xml:space="preserve">(далее – уполномоченное должностное лицо</w:t>
      </w:r>
      <w:r>
        <w:rPr>
          <w:rStyle w:val="862"/>
          <w:rFonts w:ascii="Times New Roman" w:hAnsi="Times New Roman"/>
          <w:sz w:val="28"/>
          <w:lang w:val="ru-RU"/>
        </w:rPr>
        <w:t xml:space="preserve">)</w:t>
      </w:r>
      <w:r>
        <w:rPr>
          <w:rStyle w:val="862"/>
          <w:rFonts w:ascii="Times New Roman" w:hAnsi="Times New Roman"/>
          <w:sz w:val="28"/>
          <w:lang w:val="ru-RU"/>
        </w:rPr>
        <w:t xml:space="preserve">. </w:t>
      </w:r>
      <w:r>
        <w:rPr>
          <w:b w:val="0"/>
        </w:rPr>
      </w:r>
      <w:r>
        <w:rPr>
          <w:b w:val="0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10.</w:t>
      </w:r>
      <w:r>
        <w:rPr>
          <w:rFonts w:ascii="Times New Roman" w:hAnsi="Times New Roman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Уведомление регистрируется в день его поступления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 конфликту интересов по форме согласно</w:t>
      </w:r>
      <w:r>
        <w:rPr>
          <w:rFonts w:ascii="Times New Roman" w:hAnsi="Times New Roman"/>
          <w:sz w:val="28"/>
          <w:lang w:val="ru-RU"/>
        </w:rPr>
        <w:t xml:space="preserve">,</w:t>
      </w:r>
      <w:r>
        <w:rPr>
          <w:rFonts w:ascii="Times New Roman" w:hAnsi="Times New Roman"/>
          <w:sz w:val="28"/>
          <w:lang w:val="ru-RU"/>
        </w:rPr>
        <w:t xml:space="preserve"> приложению 2 к </w:t>
      </w:r>
      <w:r>
        <w:rPr>
          <w:rFonts w:ascii="Times New Roman" w:hAnsi="Times New Roman"/>
          <w:sz w:val="28"/>
          <w:lang w:val="ru-RU"/>
        </w:rPr>
        <w:t xml:space="preserve">настоящему Порядку</w:t>
      </w:r>
      <w:r>
        <w:rPr>
          <w:rFonts w:ascii="Times New Roman" w:hAnsi="Times New Roman"/>
          <w:sz w:val="28"/>
          <w:lang w:val="ru-RU"/>
        </w:rPr>
        <w:t xml:space="preserve"> (далее – журнал)</w:t>
      </w:r>
      <w:r>
        <w:rPr>
          <w:rFonts w:ascii="Times New Roman" w:hAnsi="Times New Roman"/>
          <w:sz w:val="28"/>
          <w:lang w:val="ru-RU"/>
        </w:rPr>
        <w:t xml:space="preserve">.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11.</w:t>
      </w:r>
      <w:r>
        <w:rPr>
          <w:rFonts w:ascii="Times New Roman" w:hAnsi="Times New Roman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Копия зарегистрированного уведомления выдается </w:t>
      </w:r>
      <w:r>
        <w:rPr>
          <w:rFonts w:ascii="Times New Roman" w:hAnsi="Times New Roman"/>
          <w:sz w:val="28"/>
          <w:lang w:val="ru-RU"/>
        </w:rPr>
        <w:t xml:space="preserve">руководителю учреждения</w:t>
      </w:r>
      <w:r>
        <w:rPr>
          <w:rFonts w:ascii="Times New Roman" w:hAnsi="Times New Roman"/>
          <w:sz w:val="28"/>
          <w:lang w:val="ru-RU"/>
        </w:rPr>
        <w:t xml:space="preserve"> на руки непосредственно после регистрации.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12.</w:t>
      </w:r>
      <w:r>
        <w:rPr>
          <w:rFonts w:ascii="Times New Roman" w:hAnsi="Times New Roman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Отказ в принятии и регистрации уведомления, а также невыдача копий уведомления с отметкой о регистрации</w:t>
      </w:r>
      <w:r>
        <w:rPr>
          <w:rFonts w:ascii="Times New Roman" w:hAnsi="Times New Roman"/>
          <w:sz w:val="28"/>
          <w:lang w:val="ru-RU"/>
        </w:rPr>
        <w:t xml:space="preserve">,</w:t>
      </w:r>
      <w:r>
        <w:rPr>
          <w:rFonts w:ascii="Times New Roman" w:hAnsi="Times New Roman"/>
          <w:sz w:val="28"/>
          <w:lang w:val="ru-RU"/>
        </w:rPr>
        <w:t xml:space="preserve"> не допускается.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13.</w:t>
      </w:r>
      <w:r>
        <w:rPr>
          <w:rFonts w:ascii="Times New Roman" w:hAnsi="Times New Roman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Листы журнала должны быть пронумерованы, прошиты и заверены печатью.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14.</w:t>
      </w:r>
      <w:r>
        <w:rPr>
          <w:rFonts w:ascii="Times New Roman" w:hAnsi="Times New Roman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Обязанность по уведомлению считается исполненной с момента регистрации уведомления в кадровом подразделении в соответствии с требованиями раздела 2 настоящего Порядка.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contextualSpacing/>
        <w:ind w:left="720" w:hanging="360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3. </w:t>
      </w: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lang w:val="ru-RU"/>
        </w:rPr>
        <w:t xml:space="preserve">Организация проверки содержащихся в уведомлениях сведений</w:t>
      </w: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</w:rPr>
      </w:r>
    </w:p>
    <w:p>
      <w:pPr>
        <w:contextualSpacing/>
        <w:ind w:left="720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851"/>
        <w:jc w:val="both"/>
        <w:spacing w:after="0" w:line="240" w:lineRule="auto"/>
        <w:widowControl w:val="off"/>
        <w:rPr>
          <w:rFonts w:ascii="Times New Roman" w:hAnsi="Times New Roman"/>
          <w:sz w:val="28"/>
          <w:highlight w:val="none"/>
        </w:rPr>
      </w:pPr>
      <w:r>
        <w:rPr>
          <w:rFonts w:ascii="Times New Roman" w:hAnsi="Times New Roman"/>
          <w:sz w:val="28"/>
          <w:highlight w:val="none"/>
        </w:rPr>
        <w:t xml:space="preserve">15. Уведомление в день регистрации направляется на рассмотрение работодателю для принятия решения об организации проверки содержащихся в нем сведений.</w:t>
      </w: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highlight w:val="none"/>
        </w:rPr>
      </w:r>
    </w:p>
    <w:p>
      <w:pPr>
        <w:ind w:firstLine="851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16.</w:t>
      </w:r>
      <w:r>
        <w:rPr>
          <w:rFonts w:ascii="Times New Roman" w:hAnsi="Times New Roman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Рассмотрение уведомления осуществляется у</w:t>
      </w:r>
      <w:r>
        <w:rPr>
          <w:rStyle w:val="862"/>
          <w:rFonts w:ascii="Times New Roman" w:hAnsi="Times New Roman"/>
          <w:sz w:val="28"/>
          <w:lang w:val="ru-RU"/>
        </w:rPr>
        <w:t xml:space="preserve">полномоченным должностным лицом</w:t>
      </w:r>
      <w:r>
        <w:rPr>
          <w:rFonts w:ascii="Times New Roman" w:hAnsi="Times New Roman"/>
          <w:sz w:val="28"/>
          <w:lang w:val="ru-RU"/>
        </w:rPr>
        <w:t xml:space="preserve">.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ind w:firstLine="851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highlight w:val="none"/>
        </w:rPr>
      </w:r>
    </w:p>
    <w:p>
      <w:pPr>
        <w:ind w:firstLine="851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  <w:t xml:space="preserve">17. Проверка сведений, содержащихся в Уведомлении, проводится должностным лицом в течение 5 рабочих дней с момента принятия работодателем решения, указанного в части 15 настоящего Порядка.</w:t>
      </w: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highlight w:val="none"/>
        </w:rPr>
      </w:r>
    </w:p>
    <w:p>
      <w:pPr>
        <w:ind w:firstLine="851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highlight w:val="none"/>
        </w:rPr>
        <w:t xml:space="preserve">Проверка осуществляется во взаимодействии с другими структурными подразделениями, в том числе путем проведения бесед с работником, получения от него пояснений.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851"/>
        <w:jc w:val="both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18.</w:t>
      </w:r>
      <w:r>
        <w:rPr>
          <w:rFonts w:ascii="Times New Roman" w:hAnsi="Times New Roman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При рассмотрении уведомления</w:t>
      </w:r>
      <w:r>
        <w:rPr>
          <w:rFonts w:ascii="Times New Roman" w:hAnsi="Times New Roman"/>
          <w:sz w:val="28"/>
          <w:lang w:val="ru-RU"/>
        </w:rPr>
        <w:t xml:space="preserve"> обеспечивается всесторонне и </w:t>
      </w:r>
      <w:r>
        <w:rPr>
          <w:rFonts w:ascii="Times New Roman" w:hAnsi="Times New Roman"/>
          <w:sz w:val="28"/>
          <w:lang w:val="ru-RU"/>
        </w:rPr>
        <w:t xml:space="preserve">объективное изучение изложенных в уведомлении обстоятельств.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По результатам рассмотрения уведомления </w:t>
      </w:r>
      <w:r>
        <w:rPr>
          <w:rStyle w:val="862"/>
          <w:rFonts w:ascii="Times New Roman" w:hAnsi="Times New Roman"/>
          <w:sz w:val="28"/>
          <w:lang w:val="ru-RU"/>
        </w:rPr>
        <w:t xml:space="preserve">уполномоченное должностное лицо</w:t>
      </w:r>
      <w:r>
        <w:rPr>
          <w:rFonts w:ascii="Times New Roman" w:hAnsi="Times New Roman"/>
          <w:sz w:val="28"/>
          <w:lang w:val="ru-RU"/>
        </w:rPr>
        <w:t xml:space="preserve"> подготавливает мотивированное заключение.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19.</w:t>
      </w:r>
      <w:r>
        <w:rPr>
          <w:rFonts w:ascii="Times New Roman" w:hAnsi="Times New Roman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В мотивированном заключении отражаются выводы по результатам рассмотрения уведомления.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20.</w:t>
      </w:r>
      <w:r>
        <w:rPr>
          <w:rFonts w:ascii="Times New Roman" w:hAnsi="Times New Roman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highlight w:val="none"/>
          <w:lang w:val="ru-RU"/>
        </w:rPr>
        <w:t xml:space="preserve">По итогам рассмотрения вопроса о возникновении личной заинтересованности при исполнении должностных обязанностей, которая приводит или может привести к конфликту интересов, принимается одно из следующих решений:</w:t>
      </w:r>
      <w:r>
        <w:rPr>
          <w:rFonts w:ascii="Times New Roman" w:hAnsi="Times New Roman"/>
          <w:sz w:val="28"/>
          <w:highlight w:val="none"/>
          <w:lang w:val="ru-RU"/>
        </w:rPr>
      </w:r>
      <w:r>
        <w:rPr>
          <w:rFonts w:ascii="Times New Roman" w:hAnsi="Times New Roman"/>
          <w:sz w:val="28"/>
          <w:highlight w:val="none"/>
          <w:lang w:val="ru-RU"/>
        </w:rPr>
      </w:r>
      <w:r>
        <w:rPr>
          <w:rFonts w:ascii="Times New Roman" w:hAnsi="Times New Roman"/>
          <w:sz w:val="28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highlight w:val="none"/>
          <w:lang w:val="ru-RU"/>
        </w:rPr>
        <w:t xml:space="preserve">а) </w:t>
      </w:r>
      <w:r>
        <w:rPr>
          <w:rFonts w:ascii="Times New Roman" w:hAnsi="Times New Roman"/>
          <w:sz w:val="28"/>
          <w:highlight w:val="none"/>
          <w:lang w:val="ru-RU"/>
        </w:rPr>
        <w:t xml:space="preserve">признать, что при исполнении обязанностей конфликт интересов отсутствует;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highlight w:val="none"/>
          <w:lang w:val="ru-RU"/>
        </w:rPr>
        <w:t xml:space="preserve">б) признать, что при исполнении должностных обязанностей личная заинтересованность приводит или может привести к конфликту интересов. В этом случае рекомендуется принять меры по урегулир</w:t>
      </w:r>
      <w:r>
        <w:rPr>
          <w:rFonts w:ascii="Times New Roman" w:hAnsi="Times New Roman"/>
          <w:sz w:val="28"/>
          <w:highlight w:val="none"/>
          <w:lang w:val="ru-RU"/>
        </w:rPr>
        <w:t xml:space="preserve">ованию конфликта интересов или по недопущению его возникновения;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highlight w:val="none"/>
          <w:lang w:val="ru-RU"/>
        </w:rPr>
        <w:t xml:space="preserve">в) признать, что лицом, направившим уведомление, соблюдались требования об урегулировании конфликта интересов. В</w:t>
      </w:r>
      <w:r>
        <w:rPr>
          <w:rFonts w:ascii="Times New Roman" w:hAnsi="Times New Roman"/>
          <w:sz w:val="28"/>
          <w:highlight w:val="none"/>
          <w:lang w:val="ru-RU"/>
        </w:rPr>
        <w:t xml:space="preserve"> этом случае рекомендуется руководителю применить к лицу, направившему уведомление, конкретную меру ответственности.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21.</w:t>
      </w:r>
      <w:r>
        <w:rPr>
          <w:rFonts w:ascii="Times New Roman" w:hAnsi="Times New Roman"/>
          <w:spacing w:val="0"/>
          <w:sz w:val="28"/>
          <w:lang w:val="ru-RU"/>
        </w:rPr>
        <w:t xml:space="preserve"> </w:t>
      </w:r>
      <w:r>
        <w:rPr>
          <w:rFonts w:ascii="Times New Roman" w:hAnsi="Times New Roman"/>
          <w:sz w:val="28"/>
          <w:lang w:val="ru-RU"/>
        </w:rPr>
        <w:t xml:space="preserve">Мотивированное заключение и другие материалы в течении 7 рабочих дней со дня поступления уведомления направляются </w:t>
      </w:r>
      <w:r>
        <w:rPr>
          <w:rFonts w:ascii="Times New Roman" w:hAnsi="Times New Roman"/>
          <w:sz w:val="28"/>
          <w:lang w:val="ru-RU"/>
        </w:rPr>
        <w:t xml:space="preserve">Министру</w:t>
      </w:r>
      <w:r>
        <w:rPr>
          <w:rFonts w:ascii="Times New Roman" w:hAnsi="Times New Roman"/>
          <w:sz w:val="28"/>
          <w:lang w:val="ru-RU"/>
        </w:rPr>
        <w:t xml:space="preserve">.</w:t>
      </w: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highlight w:val="none"/>
          <w:lang w:val="ru-RU"/>
        </w:rPr>
        <w:t xml:space="preserve">По окончании проверки результаты и материалы проверки представляются работодателем для принятия решения о направлении указанных материалов в правоохранительные органы.</w:t>
      </w:r>
      <w:r>
        <w:rPr>
          <w:rFonts w:ascii="Times New Roman" w:hAnsi="Times New Roman"/>
          <w:sz w:val="28"/>
          <w:highlight w:val="none"/>
          <w:lang w:val="ru-RU"/>
        </w:rPr>
      </w:r>
    </w:p>
    <w:p>
      <w:pPr>
        <w:ind w:firstLine="851"/>
        <w:jc w:val="both"/>
        <w:spacing w:after="0" w:line="240" w:lineRule="auto"/>
      </w:pPr>
      <w:r>
        <w:rPr>
          <w:rFonts w:ascii="Times New Roman" w:hAnsi="Times New Roman"/>
          <w:sz w:val="28"/>
          <w:highlight w:val="none"/>
          <w:lang w:val="ru-RU"/>
        </w:rPr>
        <w:t xml:space="preserve">22. Должностное лицо обеспечивает конфиденциальность полученных от работника сведений в соответствии с законодательством Российской Федерации о персональных данных.</w:t>
      </w:r>
      <w:r>
        <w:rPr>
          <w:rFonts w:ascii="Times New Roman" w:hAnsi="Times New Roman"/>
          <w:sz w:val="28"/>
          <w:highlight w:val="none"/>
          <w:lang w:val="ru-RU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highlight w:val="none"/>
          <w:lang w:val="ru-RU"/>
        </w:rPr>
        <w:t xml:space="preserve">23. Должностное лицо в срок не позднее 2 рабочих дней со дня принятия работодателем решения, предусмотренного частью 21 настоящего Порядка, направляет Уведомление и материалы проверки в органы прокуратуры или другие государственные органы в соответствии с и</w:t>
      </w:r>
      <w:r>
        <w:rPr>
          <w:rFonts w:ascii="Times New Roman" w:hAnsi="Times New Roman"/>
          <w:sz w:val="28"/>
          <w:highlight w:val="none"/>
          <w:lang w:val="ru-RU"/>
        </w:rPr>
        <w:t xml:space="preserve">х компетенцией, а также уведомляет работника, о принятом решении способом, подтверждающим факт такого уведомления.</w:t>
      </w:r>
      <w:r>
        <w:rPr>
          <w:rFonts w:ascii="Times New Roman" w:hAnsi="Times New Roman"/>
          <w:sz w:val="28"/>
          <w:highlight w:val="none"/>
          <w:lang w:val="ru-RU"/>
        </w:rPr>
      </w:r>
      <w:r>
        <w:rPr>
          <w:rFonts w:ascii="Times New Roman" w:hAnsi="Times New Roman"/>
          <w:sz w:val="28"/>
          <w:highlight w:val="none"/>
          <w:lang w:val="ru-RU"/>
        </w:rPr>
      </w:r>
      <w:r>
        <w:rPr>
          <w:rFonts w:ascii="Times New Roman" w:hAnsi="Times New Roman"/>
          <w:sz w:val="28"/>
          <w:highlight w:val="none"/>
          <w:lang w:val="ru-RU"/>
        </w:rPr>
      </w:r>
    </w:p>
    <w:p>
      <w:pPr>
        <w:pStyle w:val="861"/>
        <w:ind w:left="0" w:firstLine="0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61"/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61"/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sz w:val="28"/>
          <w:highlight w:val="none"/>
          <w:lang w:val="ru-RU"/>
        </w:rPr>
      </w:r>
      <w:r>
        <w:rPr>
          <w:rFonts w:ascii="Times New Roman" w:hAnsi="Times New Roman"/>
          <w:b w:val="0"/>
          <w:sz w:val="28"/>
          <w:highlight w:val="none"/>
          <w:lang w:val="ru-RU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 w:val="0"/>
          <w:sz w:val="28"/>
          <w:highlight w:val="none"/>
          <w:lang w:val="ru-RU"/>
        </w:rPr>
      </w:r>
      <w:r>
        <w:rPr>
          <w:rFonts w:ascii="Times New Roman" w:hAnsi="Times New Roman"/>
          <w:b w:val="0"/>
          <w:sz w:val="28"/>
          <w:highlight w:val="none"/>
          <w:lang w:val="ru-RU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Приложение 1 к 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Порядк</w:t>
      </w:r>
      <w:r>
        <w:rPr>
          <w:rFonts w:ascii="Times New Roman" w:hAnsi="Times New Roman"/>
          <w:b w:val="0"/>
          <w:sz w:val="28"/>
          <w:lang w:val="ru-RU"/>
        </w:rPr>
        <w:t xml:space="preserve">у</w:t>
      </w:r>
      <w:r>
        <w:rPr>
          <w:rFonts w:ascii="Times New Roman" w:hAnsi="Times New Roman"/>
          <w:b w:val="0"/>
          <w:sz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sz w:val="28"/>
        </w:rPr>
      </w:pP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уведомления работодателя 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руководит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ел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ями 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подведо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мст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венных </w:t>
      </w:r>
      <w:r>
        <w:rPr>
          <w:rFonts w:ascii="Times New Roman" w:hAnsi="Times New Roman"/>
          <w:b w:val="0"/>
          <w:sz w:val="28"/>
        </w:rPr>
      </w:r>
      <w:r>
        <w:rPr>
          <w:rFonts w:ascii="Times New Roman" w:hAnsi="Times New Roman"/>
          <w:b w:val="0"/>
          <w:sz w:val="28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sz w:val="28"/>
        </w:rPr>
      </w:pP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Министерству по делам молодежи 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Камчатского края 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учреждений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 </w:t>
      </w:r>
      <w:r>
        <w:rPr>
          <w:rFonts w:ascii="Times New Roman" w:hAnsi="Times New Roman"/>
          <w:b w:val="0"/>
          <w:sz w:val="28"/>
        </w:rPr>
      </w:r>
      <w:r>
        <w:rPr>
          <w:rFonts w:ascii="Times New Roman" w:hAnsi="Times New Roman"/>
          <w:b w:val="0"/>
          <w:sz w:val="28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sz w:val="28"/>
        </w:rPr>
      </w:pP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о возникновении личной заинтересованности </w:t>
      </w:r>
      <w:r>
        <w:rPr>
          <w:rFonts w:ascii="Times New Roman" w:hAnsi="Times New Roman"/>
          <w:b w:val="0"/>
          <w:sz w:val="28"/>
        </w:rPr>
      </w:r>
      <w:r>
        <w:rPr>
          <w:rFonts w:ascii="Times New Roman" w:hAnsi="Times New Roman"/>
          <w:b w:val="0"/>
          <w:sz w:val="28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sz w:val="28"/>
        </w:rPr>
      </w:pP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при исполнении трудовых обязанностей, </w:t>
      </w:r>
      <w:r>
        <w:rPr>
          <w:rFonts w:ascii="Times New Roman" w:hAnsi="Times New Roman"/>
          <w:b w:val="0"/>
          <w:sz w:val="28"/>
        </w:rPr>
      </w:r>
      <w:r>
        <w:rPr>
          <w:rFonts w:ascii="Times New Roman" w:hAnsi="Times New Roman"/>
          <w:b w:val="0"/>
          <w:sz w:val="28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sz w:val="28"/>
        </w:rPr>
      </w:pP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которая приводит или может привести</w:t>
      </w:r>
      <w:r>
        <w:rPr>
          <w:rFonts w:ascii="Times New Roman" w:hAnsi="Times New Roman"/>
          <w:b w:val="0"/>
          <w:sz w:val="28"/>
        </w:rPr>
      </w:r>
      <w:r>
        <w:rPr>
          <w:rFonts w:ascii="Times New Roman" w:hAnsi="Times New Roman"/>
          <w:b w:val="0"/>
          <w:sz w:val="28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sz w:val="28"/>
        </w:rPr>
      </w:pP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к конфликту интересов</w:t>
      </w:r>
      <w:r>
        <w:rPr>
          <w:rFonts w:ascii="Times New Roman" w:hAnsi="Times New Roman"/>
          <w:b w:val="0"/>
          <w:sz w:val="28"/>
        </w:rPr>
      </w:r>
      <w:r>
        <w:rPr>
          <w:rFonts w:ascii="Times New Roman" w:hAnsi="Times New Roman"/>
          <w:b w:val="0"/>
          <w:sz w:val="28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</w:r>
      <w:r>
        <w:rPr>
          <w:rFonts w:ascii="Times New Roman" w:hAnsi="Times New Roman"/>
          <w:b w:val="0"/>
          <w:sz w:val="28"/>
        </w:rPr>
      </w:r>
      <w:r>
        <w:rPr>
          <w:rFonts w:ascii="Times New Roman" w:hAnsi="Times New Roman"/>
          <w:b w:val="0"/>
          <w:sz w:val="28"/>
        </w:rPr>
      </w:r>
    </w:p>
    <w:p>
      <w:pPr>
        <w:jc w:val="center"/>
        <w:spacing w:after="0" w:line="240" w:lineRule="auto"/>
        <w:tabs>
          <w:tab w:val="left" w:pos="0" w:leader="none"/>
          <w:tab w:val="left" w:pos="851" w:leader="none"/>
          <w:tab w:val="left" w:pos="2694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jc w:val="center"/>
        <w:spacing w:after="0" w:line="240" w:lineRule="auto"/>
        <w:tabs>
          <w:tab w:val="left" w:pos="0" w:leader="none"/>
          <w:tab w:val="left" w:pos="851" w:leader="none"/>
          <w:tab w:val="left" w:pos="2694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jc w:val="center"/>
        <w:spacing w:after="0" w:line="240" w:lineRule="auto"/>
        <w:tabs>
          <w:tab w:val="left" w:pos="0" w:leader="none"/>
          <w:tab w:val="left" w:pos="851" w:leader="none"/>
          <w:tab w:val="left" w:pos="2694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lang w:val="ru-RU"/>
        </w:rPr>
        <w:t xml:space="preserve">УВЕДОМЛЕНИЕ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jc w:val="center"/>
        <w:spacing w:after="0" w:line="240" w:lineRule="auto"/>
        <w:tabs>
          <w:tab w:val="left" w:pos="0" w:leader="none"/>
          <w:tab w:val="left" w:pos="851" w:leader="none"/>
          <w:tab w:val="left" w:pos="2694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lang w:val="ru-RU"/>
        </w:rPr>
        <w:t xml:space="preserve">о возникновении личной заинтересованности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jc w:val="center"/>
        <w:spacing w:after="0" w:line="240" w:lineRule="auto"/>
        <w:tabs>
          <w:tab w:val="left" w:pos="0" w:leader="none"/>
          <w:tab w:val="left" w:pos="851" w:leader="none"/>
          <w:tab w:val="left" w:pos="2694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lang w:val="ru-RU"/>
        </w:rPr>
        <w:t xml:space="preserve"> при выполнении трудовых обязанностей, которая приводит </w:t>
      </w:r>
      <w:r>
        <w:rPr>
          <w:rFonts w:ascii="Times New Roman" w:hAnsi="Times New Roman"/>
          <w:sz w:val="26"/>
          <w:lang w:val="ru-RU"/>
        </w:rPr>
        <w:br/>
      </w:r>
      <w:r>
        <w:rPr>
          <w:rFonts w:ascii="Times New Roman" w:hAnsi="Times New Roman"/>
          <w:sz w:val="26"/>
          <w:lang w:val="ru-RU"/>
        </w:rPr>
        <w:t xml:space="preserve">или может привести к конфликту интересов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jc w:val="center"/>
        <w:spacing w:after="0" w:line="240" w:lineRule="auto"/>
        <w:tabs>
          <w:tab w:val="left" w:pos="0" w:leader="none"/>
          <w:tab w:val="left" w:pos="851" w:leader="none"/>
          <w:tab w:val="left" w:pos="2694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lang w:val="ru-RU"/>
        </w:rPr>
        <w:t xml:space="preserve">В соответствии с Порядком сообщения руководителями </w:t>
      </w:r>
      <w:r>
        <w:rPr>
          <w:rFonts w:ascii="Times New Roman" w:hAnsi="Times New Roman"/>
          <w:sz w:val="26"/>
          <w:lang w:val="ru-RU"/>
        </w:rPr>
        <w:t xml:space="preserve">учреждений</w:t>
      </w:r>
      <w:r>
        <w:rPr>
          <w:rFonts w:ascii="Times New Roman" w:hAnsi="Times New Roman"/>
          <w:sz w:val="26"/>
          <w:lang w:val="ru-RU"/>
        </w:rPr>
        <w:t xml:space="preserve">,</w:t>
      </w:r>
      <w:r>
        <w:rPr>
          <w:rFonts w:ascii="Times New Roman" w:hAnsi="Times New Roman"/>
          <w:sz w:val="26"/>
          <w:lang w:val="ru-RU"/>
        </w:rPr>
        <w:t xml:space="preserve"> </w:t>
      </w:r>
      <w:r>
        <w:rPr>
          <w:rFonts w:ascii="Times New Roman" w:hAnsi="Times New Roman"/>
          <w:sz w:val="26"/>
          <w:lang w:val="ru-RU"/>
        </w:rPr>
        <w:t xml:space="preserve">подведомственных </w:t>
      </w:r>
      <w:r>
        <w:rPr>
          <w:rFonts w:ascii="Times New Roman" w:hAnsi="Times New Roman"/>
          <w:sz w:val="26"/>
          <w:lang w:val="ru-RU"/>
        </w:rPr>
        <w:t xml:space="preserve">Министерству по делам молодежи</w:t>
      </w:r>
      <w:r>
        <w:rPr>
          <w:rFonts w:ascii="Times New Roman" w:hAnsi="Times New Roman"/>
          <w:sz w:val="26"/>
          <w:lang w:val="ru-RU"/>
        </w:rPr>
        <w:t xml:space="preserve"> Камчатского края о возникновении личной заинтересованности при исполнении трудовых обязанностей, которая приводит или может привести к конфликту интересов</w:t>
      </w:r>
      <w:r>
        <w:rPr>
          <w:rFonts w:ascii="Times New Roman" w:hAnsi="Times New Roman"/>
          <w:sz w:val="26"/>
          <w:lang w:val="ru-RU"/>
        </w:rPr>
        <w:t xml:space="preserve"> настоящим уведомляю о возникновении у меня личной заинтересованности, которая приводит или может привести к конфликту инт</w:t>
      </w:r>
      <w:r>
        <w:rPr>
          <w:rFonts w:ascii="Times New Roman" w:hAnsi="Times New Roman"/>
          <w:sz w:val="26"/>
          <w:lang w:val="ru-RU"/>
        </w:rPr>
        <w:t xml:space="preserve">е</w:t>
      </w:r>
      <w:r>
        <w:rPr>
          <w:rFonts w:ascii="Times New Roman" w:hAnsi="Times New Roman"/>
          <w:sz w:val="26"/>
          <w:lang w:val="ru-RU"/>
        </w:rPr>
        <w:t xml:space="preserve">ресов (нужное подчеркнуть). 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lang w:val="ru-RU"/>
        </w:rPr>
        <w:t xml:space="preserve">Обстоятельства, являющиеся основанием возникновения личной заинтересованности:</w:t>
      </w:r>
      <w:r>
        <w:rPr>
          <w:rFonts w:ascii="Times New Roman" w:hAnsi="Times New Roman"/>
          <w:sz w:val="26"/>
          <w:lang w:val="ru-RU"/>
        </w:rPr>
        <w:t xml:space="preserve"> </w:t>
      </w:r>
      <w:r>
        <w:rPr>
          <w:rFonts w:ascii="Times New Roman" w:hAnsi="Times New Roman"/>
          <w:sz w:val="26"/>
          <w:lang w:val="ru-RU"/>
        </w:rPr>
        <w:t xml:space="preserve">____________________________</w:t>
      </w:r>
      <w:r>
        <w:rPr>
          <w:rFonts w:ascii="Times New Roman" w:hAnsi="Times New Roman"/>
          <w:sz w:val="26"/>
          <w:lang w:val="ru-RU"/>
        </w:rPr>
        <w:t xml:space="preserve">___________________________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lang w:val="ru-RU"/>
        </w:rPr>
        <w:t xml:space="preserve">Трудовые (должностные) обязанности, на исполнение которых влияет или может повлияет личная заинтересованность:</w:t>
      </w:r>
      <w:r>
        <w:rPr>
          <w:rFonts w:ascii="Times New Roman" w:hAnsi="Times New Roman"/>
          <w:sz w:val="26"/>
          <w:lang w:val="ru-RU"/>
        </w:rPr>
        <w:t xml:space="preserve"> ______</w:t>
      </w:r>
      <w:r>
        <w:rPr>
          <w:rFonts w:ascii="Times New Roman" w:hAnsi="Times New Roman"/>
          <w:sz w:val="26"/>
          <w:lang w:val="ru-RU"/>
        </w:rPr>
        <w:t xml:space="preserve">________________</w:t>
      </w:r>
      <w:r>
        <w:rPr>
          <w:rFonts w:ascii="Times New Roman" w:hAnsi="Times New Roman"/>
          <w:sz w:val="26"/>
          <w:lang w:val="ru-RU"/>
        </w:rPr>
        <w:t xml:space="preserve">____________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lang w:val="ru-RU"/>
        </w:rPr>
        <w:t xml:space="preserve">Предполагаемые меры по предотвращению или урегулированию конфликта интересов:</w:t>
      </w:r>
      <w:r>
        <w:rPr>
          <w:rFonts w:ascii="Times New Roman" w:hAnsi="Times New Roman"/>
          <w:sz w:val="26"/>
          <w:lang w:val="ru-RU"/>
        </w:rPr>
        <w:t xml:space="preserve"> </w:t>
      </w:r>
      <w:r>
        <w:rPr>
          <w:rFonts w:ascii="Times New Roman" w:hAnsi="Times New Roman"/>
          <w:sz w:val="26"/>
          <w:lang w:val="ru-RU"/>
        </w:rPr>
        <w:t xml:space="preserve">_______________________________________________________________</w:t>
      </w:r>
      <w:r>
        <w:rPr>
          <w:rFonts w:ascii="Times New Roman" w:hAnsi="Times New Roman"/>
          <w:sz w:val="26"/>
          <w:lang w:val="ru-RU"/>
        </w:rPr>
        <w:t xml:space="preserve">_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lang w:val="ru-RU"/>
        </w:rPr>
        <w:t xml:space="preserve">К уведомлению прилагаю:</w:t>
      </w:r>
      <w:r>
        <w:rPr>
          <w:rFonts w:ascii="Times New Roman" w:hAnsi="Times New Roman"/>
          <w:sz w:val="26"/>
          <w:lang w:val="ru-RU"/>
        </w:rPr>
        <w:t xml:space="preserve"> _________</w:t>
      </w:r>
      <w:r>
        <w:rPr>
          <w:rFonts w:ascii="Times New Roman" w:hAnsi="Times New Roman"/>
          <w:sz w:val="26"/>
          <w:lang w:val="ru-RU"/>
        </w:rPr>
        <w:t xml:space="preserve">______________</w:t>
      </w:r>
      <w:r>
        <w:rPr>
          <w:rFonts w:ascii="Times New Roman" w:hAnsi="Times New Roman"/>
          <w:sz w:val="26"/>
          <w:lang w:val="ru-RU"/>
        </w:rPr>
        <w:t xml:space="preserve">___________________________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vertAlign w:val="superscript"/>
        </w:rPr>
      </w:pPr>
      <w:r>
        <w:rPr>
          <w:rFonts w:ascii="Times New Roman" w:hAnsi="Times New Roman"/>
          <w:sz w:val="26"/>
          <w:vertAlign w:val="superscript"/>
          <w:lang w:val="ru-RU"/>
        </w:rPr>
        <w:t xml:space="preserve">                                       </w:t>
      </w:r>
      <w:r>
        <w:rPr>
          <w:rFonts w:ascii="Times New Roman" w:hAnsi="Times New Roman"/>
          <w:sz w:val="26"/>
          <w:vertAlign w:val="superscript"/>
          <w:lang w:val="ru-RU"/>
        </w:rPr>
        <w:t xml:space="preserve">           </w:t>
      </w:r>
      <w:r>
        <w:rPr>
          <w:rFonts w:ascii="Times New Roman" w:hAnsi="Times New Roman"/>
          <w:sz w:val="26"/>
          <w:vertAlign w:val="superscript"/>
          <w:lang w:val="ru-RU"/>
        </w:rPr>
        <w:t xml:space="preserve">                         </w:t>
      </w:r>
      <w:r>
        <w:rPr>
          <w:rFonts w:ascii="Times New Roman" w:hAnsi="Times New Roman"/>
          <w:sz w:val="26"/>
          <w:vertAlign w:val="superscript"/>
          <w:lang w:val="ru-RU"/>
        </w:rPr>
        <w:t xml:space="preserve"> </w:t>
      </w:r>
      <w:r>
        <w:rPr>
          <w:rFonts w:ascii="Times New Roman" w:hAnsi="Times New Roman"/>
          <w:sz w:val="26"/>
          <w:vertAlign w:val="superscript"/>
          <w:lang w:val="ru-RU"/>
        </w:rPr>
        <w:t xml:space="preserve">(указываются прилагаемые документы и материалы, а также общее количество листов)</w:t>
      </w:r>
      <w:r>
        <w:rPr>
          <w:rFonts w:ascii="Times New Roman" w:hAnsi="Times New Roman"/>
          <w:sz w:val="26"/>
          <w:vertAlign w:val="superscript"/>
        </w:rPr>
      </w:r>
      <w:r>
        <w:rPr>
          <w:rFonts w:ascii="Times New Roman" w:hAnsi="Times New Roman"/>
          <w:sz w:val="26"/>
          <w:vertAlign w:val="superscript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lang w:val="ru-RU"/>
        </w:rPr>
        <w:t xml:space="preserve">«___</w:t>
      </w:r>
      <w:r>
        <w:rPr>
          <w:rFonts w:ascii="Times New Roman" w:hAnsi="Times New Roman"/>
          <w:sz w:val="26"/>
          <w:lang w:val="ru-RU"/>
        </w:rPr>
        <w:t xml:space="preserve">» ________20_</w:t>
      </w:r>
      <w:r>
        <w:rPr>
          <w:rFonts w:ascii="Times New Roman" w:hAnsi="Times New Roman"/>
          <w:sz w:val="26"/>
          <w:lang w:val="ru-RU"/>
        </w:rPr>
        <w:t xml:space="preserve">_</w:t>
      </w:r>
      <w:r>
        <w:rPr>
          <w:rFonts w:ascii="Times New Roman" w:hAnsi="Times New Roman"/>
          <w:sz w:val="26"/>
          <w:lang w:val="ru-RU"/>
        </w:rPr>
        <w:t xml:space="preserve">г.</w:t>
      </w:r>
      <w:r>
        <w:rPr>
          <w:rFonts w:ascii="Times New Roman" w:hAnsi="Times New Roman"/>
          <w:sz w:val="26"/>
          <w:lang w:val="ru-RU"/>
        </w:rPr>
        <w:tab/>
      </w:r>
      <w:r>
        <w:rPr>
          <w:rFonts w:ascii="Times New Roman" w:hAnsi="Times New Roman"/>
          <w:sz w:val="26"/>
          <w:lang w:val="ru-RU"/>
        </w:rPr>
        <w:t xml:space="preserve">                       ________</w:t>
      </w:r>
      <w:r>
        <w:rPr>
          <w:rFonts w:ascii="Times New Roman" w:hAnsi="Times New Roman"/>
          <w:sz w:val="26"/>
          <w:lang w:val="ru-RU"/>
        </w:rPr>
        <w:t xml:space="preserve">__________</w:t>
      </w:r>
      <w:r>
        <w:rPr>
          <w:rFonts w:ascii="Times New Roman" w:hAnsi="Times New Roman"/>
          <w:sz w:val="26"/>
          <w:lang w:val="ru-RU"/>
        </w:rPr>
        <w:t xml:space="preserve">__________________</w:t>
      </w:r>
      <w:r>
        <w:rPr>
          <w:rFonts w:ascii="Times New Roman" w:hAnsi="Times New Roman"/>
          <w:sz w:val="26"/>
          <w:lang w:val="ru-RU"/>
        </w:rPr>
        <w:t xml:space="preserve">____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vertAlign w:val="superscript"/>
        </w:rPr>
      </w:pPr>
      <w:r>
        <w:rPr>
          <w:rFonts w:ascii="Times New Roman" w:hAnsi="Times New Roman"/>
          <w:sz w:val="26"/>
          <w:vertAlign w:val="superscript"/>
          <w:lang w:val="ru-RU"/>
        </w:rPr>
        <w:t xml:space="preserve">                                                                                         (подпись лица, направляющего уведомление, расшифровка подписи)</w:t>
      </w:r>
      <w:r>
        <w:rPr>
          <w:rFonts w:ascii="Times New Roman" w:hAnsi="Times New Roman"/>
          <w:sz w:val="26"/>
          <w:vertAlign w:val="superscript"/>
        </w:rPr>
      </w:r>
      <w:r>
        <w:rPr>
          <w:rFonts w:ascii="Times New Roman" w:hAnsi="Times New Roman"/>
          <w:sz w:val="26"/>
          <w:vertAlign w:val="superscript"/>
        </w:rPr>
      </w:r>
    </w:p>
    <w:p>
      <w:pPr>
        <w:jc w:val="both"/>
        <w:spacing w:after="0" w:line="240" w:lineRule="auto"/>
        <w:tabs>
          <w:tab w:val="left" w:pos="5529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0" w:lineRule="auto"/>
        <w:tabs>
          <w:tab w:val="left" w:pos="5529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6"/>
          <w:lang w:val="ru-RU"/>
        </w:rPr>
        <w:t xml:space="preserve">Уведомление зарегистрировано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jc w:val="both"/>
        <w:spacing w:after="0" w:line="240" w:lineRule="auto"/>
        <w:tabs>
          <w:tab w:val="left" w:pos="5529" w:leader="none"/>
        </w:tabs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lang w:val="ru-RU"/>
        </w:rPr>
        <w:tab/>
      </w:r>
      <w:r>
        <w:rPr>
          <w:rFonts w:ascii="Times New Roman" w:hAnsi="Times New Roman"/>
          <w:sz w:val="26"/>
          <w:lang w:val="ru-RU"/>
        </w:rPr>
        <w:t xml:space="preserve">«__</w:t>
      </w:r>
      <w:r>
        <w:rPr>
          <w:rFonts w:ascii="Times New Roman" w:hAnsi="Times New Roman"/>
          <w:sz w:val="26"/>
          <w:lang w:val="ru-RU"/>
        </w:rPr>
        <w:t xml:space="preserve">»____</w:t>
      </w:r>
      <w:r>
        <w:rPr>
          <w:rFonts w:ascii="Times New Roman" w:hAnsi="Times New Roman"/>
          <w:sz w:val="26"/>
          <w:lang w:val="ru-RU"/>
        </w:rPr>
        <w:t xml:space="preserve">_____20___г. № __</w:t>
      </w:r>
      <w:r>
        <w:rPr>
          <w:rFonts w:ascii="Times New Roman" w:hAnsi="Times New Roman"/>
          <w:sz w:val="26"/>
          <w:lang w:val="ru-RU"/>
        </w:rPr>
        <w:t xml:space="preserve">____</w:t>
      </w:r>
      <w:r>
        <w:rPr>
          <w:rFonts w:ascii="Times New Roman" w:hAnsi="Times New Roman"/>
          <w:sz w:val="26"/>
          <w:lang w:val="ru-RU"/>
        </w:rPr>
        <w:t xml:space="preserve">___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ind w:right="-143" w:firstLine="851"/>
        <w:jc w:val="both"/>
        <w:spacing w:after="0" w:line="240" w:lineRule="auto"/>
        <w:tabs>
          <w:tab w:val="left" w:pos="5529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 xml:space="preserve">_____________________________</w:t>
      </w:r>
      <w:r>
        <w:rPr>
          <w:rFonts w:ascii="Times New Roman" w:hAnsi="Times New Roman"/>
          <w:sz w:val="28"/>
          <w:lang w:val="ru-RU"/>
        </w:rPr>
        <w:t xml:space="preserve">_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851"/>
        <w:jc w:val="both"/>
        <w:spacing w:after="0" w:line="240" w:lineRule="auto"/>
        <w:tabs>
          <w:tab w:val="left" w:pos="5529" w:leader="none"/>
        </w:tabs>
        <w:rPr>
          <w:rFonts w:ascii="Times New Roman" w:hAnsi="Times New Roman"/>
          <w:sz w:val="26"/>
          <w:vertAlign w:val="superscript"/>
        </w:rPr>
      </w:pPr>
      <w:r>
        <w:rPr>
          <w:rFonts w:ascii="Times New Roman" w:hAnsi="Times New Roman"/>
          <w:sz w:val="28"/>
          <w:vertAlign w:val="superscript"/>
          <w:lang w:val="ru-RU"/>
        </w:rPr>
        <w:tab/>
      </w:r>
      <w:r>
        <w:rPr>
          <w:rFonts w:ascii="Times New Roman" w:hAnsi="Times New Roman"/>
          <w:sz w:val="26"/>
          <w:vertAlign w:val="superscript"/>
          <w:lang w:val="ru-RU"/>
        </w:rPr>
        <w:t xml:space="preserve">(</w:t>
      </w:r>
      <w:r>
        <w:rPr>
          <w:rFonts w:ascii="Times New Roman" w:hAnsi="Times New Roman"/>
          <w:sz w:val="26"/>
          <w:vertAlign w:val="superscript"/>
          <w:lang w:val="ru-RU"/>
        </w:rPr>
        <w:t xml:space="preserve">подпись, </w:t>
      </w:r>
      <w:r>
        <w:rPr>
          <w:rFonts w:ascii="Times New Roman" w:hAnsi="Times New Roman"/>
          <w:sz w:val="26"/>
          <w:vertAlign w:val="superscript"/>
          <w:lang w:val="ru-RU"/>
        </w:rPr>
        <w:t xml:space="preserve">  </w:t>
      </w:r>
      <w:r>
        <w:rPr>
          <w:rFonts w:ascii="Times New Roman" w:hAnsi="Times New Roman"/>
          <w:sz w:val="26"/>
          <w:vertAlign w:val="superscript"/>
          <w:lang w:val="ru-RU"/>
        </w:rPr>
        <w:t xml:space="preserve">  </w:t>
      </w:r>
      <w:r>
        <w:rPr>
          <w:rFonts w:ascii="Times New Roman" w:hAnsi="Times New Roman"/>
          <w:sz w:val="26"/>
          <w:vertAlign w:val="superscript"/>
          <w:lang w:val="ru-RU"/>
        </w:rPr>
        <w:t xml:space="preserve">ФИО, </w:t>
      </w:r>
      <w:r>
        <w:rPr>
          <w:rFonts w:ascii="Times New Roman" w:hAnsi="Times New Roman"/>
          <w:sz w:val="26"/>
          <w:vertAlign w:val="superscript"/>
          <w:lang w:val="ru-RU"/>
        </w:rPr>
        <w:t xml:space="preserve">    </w:t>
      </w:r>
      <w:r>
        <w:rPr>
          <w:rFonts w:ascii="Times New Roman" w:hAnsi="Times New Roman"/>
          <w:sz w:val="26"/>
          <w:vertAlign w:val="superscript"/>
          <w:lang w:val="ru-RU"/>
        </w:rPr>
        <w:t xml:space="preserve">должность</w:t>
      </w:r>
      <w:r>
        <w:rPr>
          <w:rFonts w:ascii="Times New Roman" w:hAnsi="Times New Roman"/>
          <w:sz w:val="26"/>
          <w:vertAlign w:val="superscript"/>
          <w:lang w:val="ru-RU"/>
        </w:rPr>
        <w:t xml:space="preserve">   </w:t>
      </w:r>
      <w:r>
        <w:rPr>
          <w:rFonts w:ascii="Times New Roman" w:hAnsi="Times New Roman"/>
          <w:sz w:val="26"/>
          <w:vertAlign w:val="superscript"/>
          <w:lang w:val="ru-RU"/>
        </w:rPr>
        <w:t xml:space="preserve"> лица, </w:t>
      </w:r>
      <w:r>
        <w:rPr>
          <w:rFonts w:ascii="Times New Roman" w:hAnsi="Times New Roman"/>
          <w:sz w:val="26"/>
          <w:vertAlign w:val="superscript"/>
          <w:lang w:val="ru-RU"/>
        </w:rPr>
        <w:t xml:space="preserve">   </w:t>
      </w:r>
      <w:r>
        <w:rPr>
          <w:rFonts w:ascii="Times New Roman" w:hAnsi="Times New Roman"/>
          <w:sz w:val="26"/>
          <w:vertAlign w:val="superscript"/>
          <w:lang w:val="ru-RU"/>
        </w:rPr>
        <w:t xml:space="preserve">принявшего </w:t>
      </w:r>
      <w:r>
        <w:rPr>
          <w:rFonts w:ascii="Times New Roman" w:hAnsi="Times New Roman"/>
          <w:sz w:val="26"/>
          <w:vertAlign w:val="superscript"/>
        </w:rPr>
      </w:r>
      <w:r>
        <w:rPr>
          <w:rFonts w:ascii="Times New Roman" w:hAnsi="Times New Roman"/>
          <w:sz w:val="26"/>
          <w:vertAlign w:val="superscript"/>
        </w:rPr>
      </w:r>
    </w:p>
    <w:p>
      <w:pPr>
        <w:ind w:firstLine="851"/>
        <w:jc w:val="both"/>
        <w:spacing w:after="0" w:line="240" w:lineRule="auto"/>
        <w:tabs>
          <w:tab w:val="left" w:pos="5529" w:leader="none"/>
        </w:tabs>
        <w:rPr>
          <w:rFonts w:ascii="Times New Roman" w:hAnsi="Times New Roman"/>
          <w:sz w:val="26"/>
          <w:vertAlign w:val="superscript"/>
        </w:rPr>
      </w:pPr>
      <w:r>
        <w:rPr>
          <w:rFonts w:ascii="Times New Roman" w:hAnsi="Times New Roman"/>
          <w:sz w:val="26"/>
          <w:vertAlign w:val="superscript"/>
          <w:lang w:val="ru-RU"/>
        </w:rPr>
        <w:tab/>
      </w:r>
      <w:r>
        <w:rPr>
          <w:rFonts w:ascii="Times New Roman" w:hAnsi="Times New Roman"/>
          <w:sz w:val="26"/>
          <w:vertAlign w:val="superscript"/>
          <w:lang w:val="ru-RU"/>
        </w:rPr>
        <w:t xml:space="preserve">уведомление)</w:t>
      </w:r>
      <w:r>
        <w:rPr>
          <w:rFonts w:ascii="Times New Roman" w:hAnsi="Times New Roman"/>
          <w:sz w:val="26"/>
          <w:vertAlign w:val="superscript"/>
        </w:rPr>
      </w:r>
      <w:r>
        <w:rPr>
          <w:rFonts w:ascii="Times New Roman" w:hAnsi="Times New Roman"/>
          <w:sz w:val="26"/>
          <w:vertAlign w:val="superscript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sz w:val="28"/>
          <w:highlight w:val="none"/>
          <w:lang w:val="ru-RU"/>
        </w:rPr>
      </w:r>
      <w:r>
        <w:rPr>
          <w:rFonts w:ascii="Times New Roman" w:hAnsi="Times New Roman"/>
          <w:b w:val="0"/>
          <w:sz w:val="28"/>
          <w:highlight w:val="none"/>
          <w:lang w:val="ru-RU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 w:val="0"/>
          <w:sz w:val="28"/>
          <w:highlight w:val="none"/>
          <w:lang w:val="ru-RU"/>
        </w:rPr>
      </w:r>
      <w:r>
        <w:rPr>
          <w:rFonts w:ascii="Times New Roman" w:hAnsi="Times New Roman"/>
          <w:b w:val="0"/>
          <w:sz w:val="28"/>
          <w:highlight w:val="none"/>
          <w:lang w:val="ru-RU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 w:val="0"/>
          <w:sz w:val="28"/>
          <w:highlight w:val="none"/>
          <w:lang w:val="ru-RU"/>
        </w:rPr>
      </w:r>
      <w:r>
        <w:rPr>
          <w:rFonts w:ascii="Times New Roman" w:hAnsi="Times New Roman"/>
          <w:b w:val="0"/>
          <w:sz w:val="28"/>
          <w:highlight w:val="none"/>
          <w:lang w:val="ru-RU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 w:val="0"/>
          <w:sz w:val="28"/>
          <w:highlight w:val="none"/>
          <w:lang w:val="ru-RU"/>
        </w:rPr>
      </w:r>
      <w:r>
        <w:rPr>
          <w:rFonts w:ascii="Times New Roman" w:hAnsi="Times New Roman"/>
          <w:b w:val="0"/>
          <w:sz w:val="28"/>
          <w:highlight w:val="none"/>
          <w:lang w:val="ru-RU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 w:val="0"/>
          <w:sz w:val="28"/>
          <w:highlight w:val="none"/>
          <w:lang w:val="ru-RU"/>
        </w:rPr>
      </w:r>
      <w:r>
        <w:rPr>
          <w:rFonts w:ascii="Times New Roman" w:hAnsi="Times New Roman"/>
          <w:b w:val="0"/>
          <w:sz w:val="28"/>
          <w:highlight w:val="none"/>
          <w:lang w:val="ru-RU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 w:val="0"/>
          <w:sz w:val="28"/>
          <w:highlight w:val="none"/>
          <w:lang w:val="ru-RU"/>
        </w:rPr>
      </w:r>
      <w:r>
        <w:rPr>
          <w:rFonts w:ascii="Times New Roman" w:hAnsi="Times New Roman"/>
          <w:b w:val="0"/>
          <w:sz w:val="28"/>
          <w:highlight w:val="none"/>
          <w:lang w:val="ru-RU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 w:val="0"/>
          <w:sz w:val="28"/>
          <w:highlight w:val="none"/>
          <w:lang w:val="ru-RU"/>
        </w:rPr>
      </w:r>
      <w:r>
        <w:rPr>
          <w:rFonts w:ascii="Times New Roman" w:hAnsi="Times New Roman"/>
          <w:b w:val="0"/>
          <w:sz w:val="28"/>
          <w:highlight w:val="none"/>
          <w:lang w:val="ru-RU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 w:val="0"/>
          <w:sz w:val="28"/>
          <w:highlight w:val="none"/>
          <w:lang w:val="ru-RU"/>
        </w:rPr>
      </w:r>
      <w:r>
        <w:rPr>
          <w:rFonts w:ascii="Times New Roman" w:hAnsi="Times New Roman"/>
          <w:b w:val="0"/>
          <w:sz w:val="28"/>
          <w:highlight w:val="none"/>
          <w:lang w:val="ru-RU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 w:val="0"/>
          <w:sz w:val="28"/>
          <w:highlight w:val="none"/>
          <w:lang w:val="ru-RU"/>
        </w:rPr>
      </w:r>
      <w:r>
        <w:rPr>
          <w:rFonts w:ascii="Times New Roman" w:hAnsi="Times New Roman"/>
          <w:b w:val="0"/>
          <w:sz w:val="28"/>
          <w:highlight w:val="none"/>
          <w:lang w:val="ru-RU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 w:val="0"/>
          <w:sz w:val="28"/>
          <w:highlight w:val="none"/>
          <w:lang w:val="ru-RU"/>
        </w:rPr>
      </w:r>
      <w:r>
        <w:rPr>
          <w:rFonts w:ascii="Times New Roman" w:hAnsi="Times New Roman"/>
          <w:b w:val="0"/>
          <w:sz w:val="28"/>
          <w:highlight w:val="none"/>
          <w:lang w:val="ru-RU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Приложение 2 к 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Порядк</w:t>
      </w:r>
      <w:r>
        <w:rPr>
          <w:rFonts w:ascii="Times New Roman" w:hAnsi="Times New Roman"/>
          <w:b w:val="0"/>
          <w:sz w:val="28"/>
          <w:lang w:val="ru-RU"/>
        </w:rPr>
        <w:t xml:space="preserve">у</w:t>
      </w:r>
      <w:r>
        <w:rPr>
          <w:rFonts w:ascii="Times New Roman" w:hAnsi="Times New Roman"/>
          <w:b w:val="0"/>
          <w:sz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sz w:val="28"/>
        </w:rPr>
      </w:pP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уведомления работодателя 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руководит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ел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ями 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подведо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мст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венных </w:t>
      </w:r>
      <w:r>
        <w:rPr>
          <w:rFonts w:ascii="Times New Roman" w:hAnsi="Times New Roman"/>
          <w:b w:val="0"/>
          <w:sz w:val="28"/>
        </w:rPr>
      </w:r>
      <w:r>
        <w:rPr>
          <w:rFonts w:ascii="Times New Roman" w:hAnsi="Times New Roman"/>
          <w:b w:val="0"/>
          <w:sz w:val="28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sz w:val="28"/>
        </w:rPr>
      </w:pP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Министерству по делам молодежи 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Камчатского края 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учреждений</w:t>
      </w: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 </w:t>
      </w:r>
      <w:r>
        <w:rPr>
          <w:rFonts w:ascii="Times New Roman" w:hAnsi="Times New Roman"/>
          <w:b w:val="0"/>
          <w:sz w:val="28"/>
        </w:rPr>
      </w:r>
      <w:r>
        <w:rPr>
          <w:rFonts w:ascii="Times New Roman" w:hAnsi="Times New Roman"/>
          <w:b w:val="0"/>
          <w:sz w:val="28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sz w:val="28"/>
        </w:rPr>
      </w:pP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о возникновении личной заинтересованности </w:t>
      </w:r>
      <w:r>
        <w:rPr>
          <w:rFonts w:ascii="Times New Roman" w:hAnsi="Times New Roman"/>
          <w:b w:val="0"/>
          <w:sz w:val="28"/>
        </w:rPr>
      </w:r>
      <w:r>
        <w:rPr>
          <w:rFonts w:ascii="Times New Roman" w:hAnsi="Times New Roman"/>
          <w:b w:val="0"/>
          <w:sz w:val="28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sz w:val="28"/>
        </w:rPr>
      </w:pP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при исполнении трудовых обязанностей, </w:t>
      </w:r>
      <w:r>
        <w:rPr>
          <w:rFonts w:ascii="Times New Roman" w:hAnsi="Times New Roman"/>
          <w:b w:val="0"/>
          <w:sz w:val="28"/>
        </w:rPr>
      </w:r>
      <w:r>
        <w:rPr>
          <w:rFonts w:ascii="Times New Roman" w:hAnsi="Times New Roman"/>
          <w:b w:val="0"/>
          <w:sz w:val="28"/>
        </w:rPr>
      </w:r>
    </w:p>
    <w:p>
      <w:pPr>
        <w:jc w:val="right"/>
        <w:spacing w:after="0" w:line="240" w:lineRule="auto"/>
        <w:rPr>
          <w:rFonts w:ascii="Times New Roman" w:hAnsi="Times New Roman"/>
          <w:b w:val="0"/>
          <w:sz w:val="28"/>
        </w:rPr>
      </w:pP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которая приводит или может привести</w:t>
      </w:r>
      <w:r>
        <w:rPr>
          <w:rFonts w:ascii="Times New Roman" w:hAnsi="Times New Roman"/>
          <w:b w:val="0"/>
          <w:sz w:val="28"/>
        </w:rPr>
      </w:r>
      <w:r>
        <w:rPr>
          <w:rFonts w:ascii="Times New Roman" w:hAnsi="Times New Roman"/>
          <w:b w:val="0"/>
          <w:sz w:val="28"/>
        </w:rPr>
      </w:r>
    </w:p>
    <w:p>
      <w:pPr>
        <w:pStyle w:val="861"/>
        <w:ind w:left="0" w:firstLine="709"/>
        <w:jc w:val="right"/>
        <w:spacing w:after="0" w:line="240" w:lineRule="auto"/>
        <w:rPr>
          <w:rFonts w:ascii="Times New Roman" w:hAnsi="Times New Roman"/>
          <w:sz w:val="28"/>
        </w:rPr>
      </w:pPr>
      <w:r>
        <w:rPr>
          <w:rStyle w:val="862"/>
          <w:rFonts w:ascii="Times New Roman" w:hAnsi="Times New Roman"/>
          <w:b w:val="0"/>
          <w:sz w:val="28"/>
          <w:lang w:val="ru-RU"/>
        </w:rPr>
        <w:t xml:space="preserve">к конфликту интересов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61"/>
        <w:ind w:left="0" w:firstLine="709"/>
        <w:jc w:val="right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61"/>
        <w:ind w:left="0" w:firstLine="709"/>
        <w:jc w:val="right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/>
        <w:tabs>
          <w:tab w:val="left" w:pos="5529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ЖУРНАЛ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contextualSpacing/>
        <w:ind w:left="36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contextualSpacing/>
        <w:ind w:left="36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Ind w:w="-4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27"/>
        <w:gridCol w:w="1544"/>
        <w:gridCol w:w="1108"/>
        <w:gridCol w:w="1355"/>
        <w:gridCol w:w="1083"/>
        <w:gridCol w:w="1355"/>
        <w:gridCol w:w="1108"/>
        <w:gridCol w:w="214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7" w:type="dxa"/>
            <w:vMerge w:val="restart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№ п/п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44" w:type="dxa"/>
            <w:vMerge w:val="restart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Дата регистрации уведомления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3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Уведомление направлено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46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Уведомление зарегистрировано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40" w:type="dxa"/>
            <w:vMerge w:val="restart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Отметка о получении копии уведомления (копию получил, подпись)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4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8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Ф.И.О.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55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Должность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3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Ф.И.О.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55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Должность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8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Подпись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40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7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44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2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8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3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55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4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3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5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55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6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8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7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40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8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7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44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8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55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3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55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8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40" w:type="dxa"/>
            <w:textDirection w:val="lrTb"/>
            <w:noWrap w:val="false"/>
          </w:tcPr>
          <w:p>
            <w:pPr>
              <w:contextualSpacing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pStyle w:val="861"/>
        <w:ind w:left="0" w:firstLine="709"/>
        <w:jc w:val="right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sectPr>
      <w:headerReference w:type="default" r:id="rId8"/>
      <w:headerReference w:type="even" r:id="rId9"/>
      <w:footnotePr/>
      <w:endnotePr/>
      <w:type w:val="nextPage"/>
      <w:pgSz w:w="11908" w:h="16848" w:orient="portrait"/>
      <w:pgMar w:top="1417" w:right="711" w:bottom="850" w:left="1134" w:header="709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9"/>
      <w:jc w:val="center"/>
      <w:rPr>
        <w:rFonts w:ascii="Times New Roman" w:hAnsi="Times New Roman"/>
        <w:sz w:val="28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240" behindDoc="0" locked="0" layoutInCell="1" allowOverlap="1">
              <wp:simplePos x="0" y="0"/>
              <wp:positionH relativeFrom="column">
                <wp:posOffset>3187700</wp:posOffset>
              </wp:positionH>
              <wp:positionV relativeFrom="page">
                <wp:posOffset>403225</wp:posOffset>
              </wp:positionV>
              <wp:extent cx="167005" cy="336810"/>
              <wp:effectExtent l="0" t="0" r="0" b="0"/>
              <wp:wrapSquare wrapText="bothSides"/>
              <wp:docPr id="1" name="Picture 2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 rot="0" flipH="0" flipV="0">
                        <a:off x="0" y="0"/>
                        <a:ext cx="167005" cy="3368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861"/>
                            <w:spacing w:before="0" w:after="160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lang w:val="en-US"/>
                            </w:rPr>
                            <w:instrText xml:space="preserve">PAGE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251658240;o:allowoverlap:true;o:allowincell:true;mso-position-horizontal-relative:text;margin-left:251.00pt;mso-position-horizontal:absolute;mso-position-vertical-relative:page;margin-top:31.75pt;mso-position-vertical:absolute;width:13.15pt;height:26.52pt;mso-wrap-distance-left:0.00pt;mso-wrap-distance-top:0.00pt;mso-wrap-distance-right:0.00pt;mso-wrap-distance-bottom:0.00pt;rotation:0;v-text-anchor:top;visibility:visible;" fillcolor="#FFFFFF">
              <v:fill opacity="100f"/>
              <w10:wrap type="square"/>
              <v:textbox inset="0,0,0,0">
                <w:txbxContent>
                  <w:p>
                    <w:pPr>
                      <w:pStyle w:val="861"/>
                      <w:spacing w:before="0" w:after="160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lang w:val="en-US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lang w:val="en-US"/>
                      </w:rPr>
                      <w:instrText xml:space="preserve">PAGE </w:instrText>
                    </w:r>
                    <w:r>
                      <w:rPr>
                        <w:rFonts w:ascii="Times New Roman" w:hAnsi="Times New Roman"/>
                        <w:sz w:val="28"/>
                        <w:lang w:val="en-US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lang w:val="en-US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lang w:val="en-US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</w:rPr>
                    </w:r>
                    <w:r>
                      <w:rPr>
                        <w:rFonts w:ascii="Times New Roman" w:hAnsi="Times New Roman"/>
                        <w:sz w:val="28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9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3">
    <w:name w:val="Default Paragraph Font"/>
    <w:uiPriority w:val="1"/>
    <w:semiHidden/>
    <w:unhideWhenUsed/>
  </w:style>
  <w:style w:type="character" w:styleId="704">
    <w:name w:val="Heading 1 Char"/>
    <w:basedOn w:val="703"/>
    <w:link w:val="92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5">
    <w:name w:val="Heading 2 Char"/>
    <w:basedOn w:val="703"/>
    <w:link w:val="980"/>
    <w:uiPriority w:val="9"/>
    <w:rPr>
      <w:rFonts w:ascii="Liberation Sans" w:hAnsi="Liberation Sans" w:eastAsia="Liberation Sans" w:cs="Liberation Sans"/>
      <w:sz w:val="34"/>
    </w:rPr>
  </w:style>
  <w:style w:type="character" w:styleId="706">
    <w:name w:val="Heading 3 Char"/>
    <w:basedOn w:val="703"/>
    <w:link w:val="886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7">
    <w:name w:val="Heading 4 Char"/>
    <w:basedOn w:val="703"/>
    <w:link w:val="97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8">
    <w:name w:val="Heading 5 Char"/>
    <w:basedOn w:val="703"/>
    <w:link w:val="92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9">
    <w:name w:val="Heading 6"/>
    <w:basedOn w:val="862"/>
    <w:next w:val="862"/>
    <w:link w:val="71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0">
    <w:name w:val="Heading 6 Char"/>
    <w:basedOn w:val="703"/>
    <w:link w:val="70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11">
    <w:name w:val="Heading 7"/>
    <w:basedOn w:val="862"/>
    <w:next w:val="862"/>
    <w:link w:val="71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2">
    <w:name w:val="Heading 7 Char"/>
    <w:basedOn w:val="703"/>
    <w:link w:val="71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13">
    <w:name w:val="Heading 8"/>
    <w:basedOn w:val="862"/>
    <w:next w:val="862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4">
    <w:name w:val="Heading 8 Char"/>
    <w:basedOn w:val="703"/>
    <w:link w:val="71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5">
    <w:name w:val="Heading 9"/>
    <w:basedOn w:val="862"/>
    <w:next w:val="862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6">
    <w:name w:val="Heading 9 Char"/>
    <w:basedOn w:val="703"/>
    <w:link w:val="71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7">
    <w:name w:val="List Paragraph"/>
    <w:basedOn w:val="862"/>
    <w:uiPriority w:val="34"/>
    <w:qFormat/>
    <w:pPr>
      <w:contextualSpacing/>
      <w:ind w:left="720"/>
    </w:pPr>
  </w:style>
  <w:style w:type="paragraph" w:styleId="718">
    <w:name w:val="No Spacing"/>
    <w:uiPriority w:val="1"/>
    <w:qFormat/>
    <w:pPr>
      <w:spacing w:before="0" w:after="0" w:line="240" w:lineRule="auto"/>
    </w:pPr>
  </w:style>
  <w:style w:type="character" w:styleId="719">
    <w:name w:val="Title Char"/>
    <w:basedOn w:val="703"/>
    <w:link w:val="976"/>
    <w:uiPriority w:val="10"/>
    <w:rPr>
      <w:sz w:val="48"/>
      <w:szCs w:val="48"/>
    </w:rPr>
  </w:style>
  <w:style w:type="character" w:styleId="720">
    <w:name w:val="Subtitle Char"/>
    <w:basedOn w:val="703"/>
    <w:link w:val="972"/>
    <w:uiPriority w:val="11"/>
    <w:rPr>
      <w:sz w:val="24"/>
      <w:szCs w:val="24"/>
    </w:rPr>
  </w:style>
  <w:style w:type="paragraph" w:styleId="721">
    <w:name w:val="Quote"/>
    <w:basedOn w:val="862"/>
    <w:next w:val="862"/>
    <w:link w:val="722"/>
    <w:uiPriority w:val="29"/>
    <w:qFormat/>
    <w:pPr>
      <w:ind w:left="720" w:right="720"/>
    </w:pPr>
    <w:rPr>
      <w:i/>
    </w:rPr>
  </w:style>
  <w:style w:type="character" w:styleId="722">
    <w:name w:val="Quote Char"/>
    <w:link w:val="721"/>
    <w:uiPriority w:val="29"/>
    <w:rPr>
      <w:i/>
    </w:rPr>
  </w:style>
  <w:style w:type="paragraph" w:styleId="723">
    <w:name w:val="Intense Quote"/>
    <w:basedOn w:val="862"/>
    <w:next w:val="862"/>
    <w:link w:val="72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4">
    <w:name w:val="Intense Quote Char"/>
    <w:link w:val="723"/>
    <w:uiPriority w:val="30"/>
    <w:rPr>
      <w:i/>
    </w:rPr>
  </w:style>
  <w:style w:type="character" w:styleId="725">
    <w:name w:val="Header Char"/>
    <w:basedOn w:val="703"/>
    <w:link w:val="970"/>
    <w:uiPriority w:val="99"/>
  </w:style>
  <w:style w:type="character" w:styleId="726">
    <w:name w:val="Footer Char"/>
    <w:basedOn w:val="703"/>
    <w:link w:val="936"/>
    <w:uiPriority w:val="99"/>
  </w:style>
  <w:style w:type="character" w:styleId="727">
    <w:name w:val="Caption Char"/>
    <w:basedOn w:val="703"/>
    <w:link w:val="864"/>
    <w:uiPriority w:val="35"/>
    <w:rPr>
      <w:b/>
      <w:bCs/>
      <w:color w:val="4f81bd" w:themeColor="accent1"/>
      <w:sz w:val="18"/>
      <w:szCs w:val="18"/>
    </w:rPr>
  </w:style>
  <w:style w:type="table" w:styleId="728">
    <w:name w:val="Table Grid Light"/>
    <w:basedOn w:val="98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basedOn w:val="98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0">
    <w:name w:val="Plain Table 2"/>
    <w:basedOn w:val="98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1">
    <w:name w:val="Plain Table 3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1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2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3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4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5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6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1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2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3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4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5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6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9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basedOn w:val="9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basedOn w:val="9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basedOn w:val="9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basedOn w:val="9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basedOn w:val="9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basedOn w:val="9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1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2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3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4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5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6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9">
    <w:name w:val="Grid Table 6 Colorful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70">
    <w:name w:val="Grid Table 6 Colorful - Accent 1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71">
    <w:name w:val="Grid Table 6 Colorful - Accent 2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72">
    <w:name w:val="Grid Table 6 Colorful - Accent 3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73">
    <w:name w:val="Grid Table 6 Colorful - Accent 4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74">
    <w:name w:val="Grid Table 6 Colorful - Accent 5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5">
    <w:name w:val="Grid Table 6 Colorful - Accent 6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6">
    <w:name w:val="Grid Table 7 Colorful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1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2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3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4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5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6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5 Dark - Accent 1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3">
    <w:name w:val="List Table 5 Dark - Accent 2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4">
    <w:name w:val="List Table 5 Dark - Accent 3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5">
    <w:name w:val="List Table 5 Dark - Accent 4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6">
    <w:name w:val="List Table 5 Dark - Accent 5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7">
    <w:name w:val="List Table 5 Dark - Accent 6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8">
    <w:name w:val="List Table 6 Colorful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6">
    <w:name w:val="List Table 7 Colorful - Accent 1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27">
    <w:name w:val="List Table 7 Colorful - Accent 2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28">
    <w:name w:val="List Table 7 Colorful - Accent 3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29">
    <w:name w:val="List Table 7 Colorful - Accent 4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30">
    <w:name w:val="List Table 7 Colorful - Accent 5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31">
    <w:name w:val="List Table 7 Colorful - Accent 6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32">
    <w:name w:val="Lined - Accent"/>
    <w:basedOn w:val="9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basedOn w:val="9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4">
    <w:name w:val="Lined - Accent 2"/>
    <w:basedOn w:val="9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5">
    <w:name w:val="Lined - Accent 3"/>
    <w:basedOn w:val="9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6">
    <w:name w:val="Lined - Accent 4"/>
    <w:basedOn w:val="9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7">
    <w:name w:val="Lined - Accent 5"/>
    <w:basedOn w:val="9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8">
    <w:name w:val="Lined - Accent 6"/>
    <w:basedOn w:val="9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9">
    <w:name w:val="Bordered &amp; Lined - Accent"/>
    <w:basedOn w:val="9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basedOn w:val="9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1">
    <w:name w:val="Bordered &amp; Lined - Accent 2"/>
    <w:basedOn w:val="9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2">
    <w:name w:val="Bordered &amp; Lined - Accent 3"/>
    <w:basedOn w:val="9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3">
    <w:name w:val="Bordered &amp; Lined - Accent 4"/>
    <w:basedOn w:val="9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4">
    <w:name w:val="Bordered &amp; Lined - Accent 5"/>
    <w:basedOn w:val="9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5">
    <w:name w:val="Bordered &amp; Lined - Accent 6"/>
    <w:basedOn w:val="9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6">
    <w:name w:val="Bordered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basedOn w:val="9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3">
    <w:name w:val="footnote text"/>
    <w:basedOn w:val="862"/>
    <w:link w:val="854"/>
    <w:uiPriority w:val="99"/>
    <w:semiHidden/>
    <w:unhideWhenUsed/>
    <w:pPr>
      <w:spacing w:after="40" w:line="240" w:lineRule="auto"/>
    </w:pPr>
    <w:rPr>
      <w:sz w:val="18"/>
    </w:rPr>
  </w:style>
  <w:style w:type="character" w:styleId="854">
    <w:name w:val="Footnote Text Char"/>
    <w:link w:val="853"/>
    <w:uiPriority w:val="99"/>
    <w:rPr>
      <w:sz w:val="18"/>
    </w:rPr>
  </w:style>
  <w:style w:type="character" w:styleId="855">
    <w:name w:val="footnote reference"/>
    <w:basedOn w:val="703"/>
    <w:uiPriority w:val="99"/>
    <w:unhideWhenUsed/>
    <w:rPr>
      <w:vertAlign w:val="superscript"/>
    </w:rPr>
  </w:style>
  <w:style w:type="paragraph" w:styleId="856">
    <w:name w:val="endnote text"/>
    <w:basedOn w:val="862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>
    <w:name w:val="Endnote Text Char"/>
    <w:link w:val="856"/>
    <w:uiPriority w:val="99"/>
    <w:rPr>
      <w:sz w:val="20"/>
    </w:rPr>
  </w:style>
  <w:style w:type="character" w:styleId="858">
    <w:name w:val="endnote reference"/>
    <w:basedOn w:val="703"/>
    <w:uiPriority w:val="99"/>
    <w:semiHidden/>
    <w:unhideWhenUsed/>
    <w:rPr>
      <w:vertAlign w:val="superscript"/>
    </w:rPr>
  </w:style>
  <w:style w:type="paragraph" w:styleId="859">
    <w:name w:val="TOC Heading"/>
    <w:uiPriority w:val="39"/>
    <w:unhideWhenUsed/>
  </w:style>
  <w:style w:type="paragraph" w:styleId="860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1" w:default="1">
    <w:name w:val="Normal"/>
    <w:link w:val="862"/>
    <w:uiPriority w:val="0"/>
    <w:qFormat/>
    <w:pPr>
      <w:ind w:left="0" w:right="0" w:firstLine="0"/>
      <w:jc w:val="left"/>
      <w:spacing w:before="0" w:after="160" w:line="264" w:lineRule="auto"/>
      <w:widowControl/>
    </w:pPr>
    <w:rPr>
      <w:rFonts w:asciiTheme="minorAscii" w:hAnsiTheme="minorHAnsi"/>
      <w:color w:val="000000"/>
      <w:spacing w:val="0"/>
      <w:sz w:val="22"/>
    </w:rPr>
  </w:style>
  <w:style w:type="character" w:styleId="862" w:default="1">
    <w:name w:val="Normal"/>
    <w:link w:val="861"/>
    <w:rPr>
      <w:rFonts w:asciiTheme="minorAscii" w:hAnsiTheme="minorHAnsi"/>
      <w:color w:val="000000"/>
      <w:spacing w:val="0"/>
      <w:sz w:val="22"/>
    </w:rPr>
  </w:style>
  <w:style w:type="paragraph" w:styleId="863">
    <w:name w:val="Caption"/>
    <w:basedOn w:val="861"/>
    <w:link w:val="864"/>
    <w:pPr>
      <w:spacing w:before="120" w:after="120"/>
    </w:pPr>
    <w:rPr>
      <w:i/>
      <w:sz w:val="24"/>
    </w:rPr>
  </w:style>
  <w:style w:type="character" w:styleId="864">
    <w:name w:val="Caption"/>
    <w:basedOn w:val="862"/>
    <w:link w:val="863"/>
    <w:rPr>
      <w:i/>
      <w:sz w:val="24"/>
    </w:rPr>
  </w:style>
  <w:style w:type="paragraph" w:styleId="865">
    <w:name w:val="Body Text"/>
    <w:basedOn w:val="861"/>
    <w:link w:val="866"/>
    <w:pPr>
      <w:spacing w:before="0" w:after="140" w:line="276" w:lineRule="auto"/>
    </w:pPr>
  </w:style>
  <w:style w:type="character" w:styleId="866">
    <w:name w:val="Body Text"/>
    <w:basedOn w:val="862"/>
    <w:link w:val="865"/>
  </w:style>
  <w:style w:type="paragraph" w:styleId="867">
    <w:name w:val="toc 2"/>
    <w:next w:val="861"/>
    <w:link w:val="868"/>
    <w:uiPriority w:val="39"/>
    <w:pPr>
      <w:ind w:left="2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868">
    <w:name w:val="toc 2"/>
    <w:link w:val="867"/>
    <w:rPr>
      <w:rFonts w:ascii="XO Thames" w:hAnsi="XO Thames"/>
      <w:color w:val="000000"/>
      <w:spacing w:val="0"/>
      <w:sz w:val="28"/>
    </w:rPr>
  </w:style>
  <w:style w:type="paragraph" w:styleId="869">
    <w:name w:val="toc 4"/>
    <w:next w:val="861"/>
    <w:link w:val="870"/>
    <w:uiPriority w:val="39"/>
    <w:pPr>
      <w:ind w:left="6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870">
    <w:name w:val="toc 4"/>
    <w:link w:val="869"/>
    <w:rPr>
      <w:rFonts w:ascii="XO Thames" w:hAnsi="XO Thames"/>
      <w:color w:val="000000"/>
      <w:spacing w:val="0"/>
      <w:sz w:val="28"/>
    </w:rPr>
  </w:style>
  <w:style w:type="paragraph" w:styleId="871">
    <w:name w:val="Верхний колонтитул Знак1"/>
    <w:basedOn w:val="915"/>
    <w:link w:val="872"/>
  </w:style>
  <w:style w:type="character" w:styleId="872">
    <w:name w:val="Верхний колонтитул Знак1"/>
    <w:basedOn w:val="916"/>
    <w:link w:val="871"/>
  </w:style>
  <w:style w:type="paragraph" w:styleId="873">
    <w:name w:val="List"/>
    <w:basedOn w:val="865"/>
    <w:link w:val="874"/>
  </w:style>
  <w:style w:type="character" w:styleId="874">
    <w:name w:val="List"/>
    <w:basedOn w:val="866"/>
    <w:link w:val="873"/>
  </w:style>
  <w:style w:type="paragraph" w:styleId="875">
    <w:name w:val="toc 6"/>
    <w:next w:val="861"/>
    <w:link w:val="876"/>
    <w:uiPriority w:val="39"/>
    <w:pPr>
      <w:ind w:left="10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876">
    <w:name w:val="toc 6"/>
    <w:link w:val="875"/>
    <w:rPr>
      <w:rFonts w:ascii="XO Thames" w:hAnsi="XO Thames"/>
      <w:color w:val="000000"/>
      <w:spacing w:val="0"/>
      <w:sz w:val="28"/>
    </w:rPr>
  </w:style>
  <w:style w:type="paragraph" w:styleId="877">
    <w:name w:val="Contents 6"/>
    <w:link w:val="878"/>
    <w:rPr>
      <w:rFonts w:ascii="XO Thames" w:hAnsi="XO Thames"/>
      <w:sz w:val="28"/>
    </w:rPr>
  </w:style>
  <w:style w:type="character" w:styleId="878">
    <w:name w:val="Contents 6"/>
    <w:link w:val="877"/>
    <w:rPr>
      <w:rFonts w:ascii="XO Thames" w:hAnsi="XO Thames"/>
      <w:sz w:val="28"/>
    </w:rPr>
  </w:style>
  <w:style w:type="paragraph" w:styleId="879">
    <w:name w:val="toc 7"/>
    <w:next w:val="861"/>
    <w:link w:val="880"/>
    <w:uiPriority w:val="39"/>
    <w:pPr>
      <w:ind w:left="12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880">
    <w:name w:val="toc 7"/>
    <w:link w:val="879"/>
    <w:rPr>
      <w:rFonts w:ascii="XO Thames" w:hAnsi="XO Thames"/>
      <w:color w:val="000000"/>
      <w:spacing w:val="0"/>
      <w:sz w:val="28"/>
    </w:rPr>
  </w:style>
  <w:style w:type="paragraph" w:styleId="881">
    <w:name w:val="Plain Text1"/>
    <w:basedOn w:val="861"/>
    <w:link w:val="882"/>
    <w:pPr>
      <w:spacing w:before="0" w:after="0" w:line="240" w:lineRule="auto"/>
    </w:pPr>
    <w:rPr>
      <w:rFonts w:ascii="Calibri" w:hAnsi="Calibri"/>
    </w:rPr>
  </w:style>
  <w:style w:type="character" w:styleId="882">
    <w:name w:val="Plain Text1"/>
    <w:basedOn w:val="862"/>
    <w:link w:val="881"/>
    <w:rPr>
      <w:rFonts w:ascii="Calibri" w:hAnsi="Calibri"/>
    </w:rPr>
  </w:style>
  <w:style w:type="paragraph" w:styleId="883">
    <w:name w:val="Endnote"/>
    <w:link w:val="884"/>
    <w:pPr>
      <w:ind w:left="0" w:firstLine="851"/>
      <w:jc w:val="both"/>
    </w:pPr>
    <w:rPr>
      <w:rFonts w:ascii="XO Thames" w:hAnsi="XO Thames"/>
      <w:sz w:val="22"/>
    </w:rPr>
  </w:style>
  <w:style w:type="character" w:styleId="884">
    <w:name w:val="Endnote"/>
    <w:link w:val="883"/>
    <w:rPr>
      <w:rFonts w:ascii="XO Thames" w:hAnsi="XO Thames"/>
      <w:sz w:val="22"/>
    </w:rPr>
  </w:style>
  <w:style w:type="paragraph" w:styleId="885">
    <w:name w:val="Heading 3"/>
    <w:next w:val="861"/>
    <w:link w:val="886"/>
    <w:uiPriority w:val="9"/>
    <w:qFormat/>
    <w:pPr>
      <w:ind w:left="0" w:right="0" w:firstLine="0"/>
      <w:jc w:val="both"/>
      <w:spacing w:before="120" w:after="120" w:line="240" w:lineRule="auto"/>
      <w:widowControl/>
      <w:outlineLvl w:val="2"/>
    </w:pPr>
    <w:rPr>
      <w:rFonts w:ascii="XO Thames" w:hAnsi="XO Thames"/>
      <w:b/>
      <w:color w:val="000000"/>
      <w:spacing w:val="0"/>
      <w:sz w:val="26"/>
    </w:rPr>
  </w:style>
  <w:style w:type="character" w:styleId="886">
    <w:name w:val="Heading 3"/>
    <w:link w:val="885"/>
    <w:rPr>
      <w:rFonts w:ascii="XO Thames" w:hAnsi="XO Thames"/>
      <w:b/>
      <w:color w:val="000000"/>
      <w:spacing w:val="0"/>
      <w:sz w:val="26"/>
    </w:rPr>
  </w:style>
  <w:style w:type="paragraph" w:styleId="887">
    <w:name w:val="Contents 1"/>
    <w:link w:val="888"/>
    <w:rPr>
      <w:rFonts w:ascii="XO Thames" w:hAnsi="XO Thames"/>
      <w:b/>
      <w:sz w:val="28"/>
    </w:rPr>
  </w:style>
  <w:style w:type="character" w:styleId="888">
    <w:name w:val="Contents 1"/>
    <w:link w:val="887"/>
    <w:rPr>
      <w:rFonts w:ascii="XO Thames" w:hAnsi="XO Thames"/>
      <w:b/>
      <w:sz w:val="28"/>
    </w:rPr>
  </w:style>
  <w:style w:type="paragraph" w:styleId="889">
    <w:name w:val="Heading 41"/>
    <w:link w:val="890"/>
    <w:rPr>
      <w:rFonts w:ascii="XO Thames" w:hAnsi="XO Thames"/>
      <w:b/>
      <w:sz w:val="24"/>
    </w:rPr>
  </w:style>
  <w:style w:type="character" w:styleId="890">
    <w:name w:val="Heading 41"/>
    <w:link w:val="889"/>
    <w:rPr>
      <w:rFonts w:ascii="XO Thames" w:hAnsi="XO Thames"/>
      <w:b/>
      <w:sz w:val="24"/>
    </w:rPr>
  </w:style>
  <w:style w:type="paragraph" w:styleId="891">
    <w:name w:val="List1"/>
    <w:basedOn w:val="905"/>
    <w:link w:val="892"/>
  </w:style>
  <w:style w:type="character" w:styleId="892">
    <w:name w:val="List1"/>
    <w:basedOn w:val="906"/>
    <w:link w:val="891"/>
  </w:style>
  <w:style w:type="paragraph" w:styleId="893">
    <w:name w:val="Contents 2"/>
    <w:link w:val="894"/>
    <w:rPr>
      <w:rFonts w:ascii="XO Thames" w:hAnsi="XO Thames"/>
      <w:sz w:val="28"/>
    </w:rPr>
  </w:style>
  <w:style w:type="character" w:styleId="894">
    <w:name w:val="Contents 2"/>
    <w:link w:val="893"/>
    <w:rPr>
      <w:rFonts w:ascii="XO Thames" w:hAnsi="XO Thames"/>
      <w:sz w:val="28"/>
    </w:rPr>
  </w:style>
  <w:style w:type="paragraph" w:styleId="895">
    <w:name w:val="Contents 5"/>
    <w:link w:val="896"/>
    <w:rPr>
      <w:rFonts w:ascii="XO Thames" w:hAnsi="XO Thames"/>
      <w:sz w:val="28"/>
    </w:rPr>
  </w:style>
  <w:style w:type="character" w:styleId="896">
    <w:name w:val="Contents 5"/>
    <w:link w:val="895"/>
    <w:rPr>
      <w:rFonts w:ascii="XO Thames" w:hAnsi="XO Thames"/>
      <w:sz w:val="28"/>
    </w:rPr>
  </w:style>
  <w:style w:type="paragraph" w:styleId="897">
    <w:name w:val="Колонтитул1"/>
    <w:link w:val="898"/>
    <w:pPr>
      <w:ind w:left="0" w:right="0" w:firstLine="0"/>
      <w:jc w:val="both"/>
      <w:spacing w:before="0" w:after="0" w:line="240" w:lineRule="auto"/>
      <w:widowControl/>
    </w:pPr>
    <w:rPr>
      <w:rFonts w:ascii="XO Thames" w:hAnsi="XO Thames"/>
      <w:color w:val="000000"/>
      <w:spacing w:val="0"/>
      <w:sz w:val="20"/>
    </w:rPr>
  </w:style>
  <w:style w:type="character" w:styleId="898">
    <w:name w:val="Колонтитул1"/>
    <w:link w:val="897"/>
    <w:rPr>
      <w:rFonts w:ascii="XO Thames" w:hAnsi="XO Thames"/>
      <w:color w:val="000000"/>
      <w:spacing w:val="0"/>
      <w:sz w:val="20"/>
    </w:rPr>
  </w:style>
  <w:style w:type="paragraph" w:styleId="899">
    <w:name w:val="Contents 3"/>
    <w:link w:val="900"/>
    <w:rPr>
      <w:rFonts w:ascii="XO Thames" w:hAnsi="XO Thames"/>
      <w:sz w:val="28"/>
    </w:rPr>
  </w:style>
  <w:style w:type="character" w:styleId="900">
    <w:name w:val="Contents 3"/>
    <w:link w:val="899"/>
    <w:rPr>
      <w:rFonts w:ascii="XO Thames" w:hAnsi="XO Thames"/>
      <w:sz w:val="28"/>
    </w:rPr>
  </w:style>
  <w:style w:type="paragraph" w:styleId="901">
    <w:name w:val="Содержимое врезки"/>
    <w:basedOn w:val="861"/>
    <w:link w:val="902"/>
  </w:style>
  <w:style w:type="character" w:styleId="902">
    <w:name w:val="Содержимое врезки"/>
    <w:basedOn w:val="862"/>
    <w:link w:val="901"/>
  </w:style>
  <w:style w:type="paragraph" w:styleId="903">
    <w:name w:val="Heading 51"/>
    <w:link w:val="904"/>
    <w:rPr>
      <w:rFonts w:ascii="XO Thames" w:hAnsi="XO Thames"/>
      <w:b/>
      <w:sz w:val="22"/>
    </w:rPr>
  </w:style>
  <w:style w:type="character" w:styleId="904">
    <w:name w:val="Heading 51"/>
    <w:link w:val="903"/>
    <w:rPr>
      <w:rFonts w:ascii="XO Thames" w:hAnsi="XO Thames"/>
      <w:b/>
      <w:sz w:val="22"/>
    </w:rPr>
  </w:style>
  <w:style w:type="paragraph" w:styleId="905">
    <w:name w:val="Text body"/>
    <w:link w:val="906"/>
  </w:style>
  <w:style w:type="character" w:styleId="906">
    <w:name w:val="Text body"/>
    <w:link w:val="905"/>
  </w:style>
  <w:style w:type="paragraph" w:styleId="907">
    <w:name w:val="Subtitle1"/>
    <w:link w:val="908"/>
    <w:rPr>
      <w:rFonts w:ascii="XO Thames" w:hAnsi="XO Thames"/>
      <w:i/>
      <w:sz w:val="24"/>
    </w:rPr>
  </w:style>
  <w:style w:type="character" w:styleId="908">
    <w:name w:val="Subtitle1"/>
    <w:link w:val="907"/>
    <w:rPr>
      <w:rFonts w:ascii="XO Thames" w:hAnsi="XO Thames"/>
      <w:i/>
      <w:sz w:val="24"/>
    </w:rPr>
  </w:style>
  <w:style w:type="paragraph" w:styleId="909">
    <w:name w:val="Endnote1"/>
    <w:link w:val="910"/>
    <w:pPr>
      <w:ind w:left="0" w:right="0" w:firstLine="851"/>
      <w:jc w:val="both"/>
      <w:spacing w:before="0" w:after="0" w:line="240" w:lineRule="auto"/>
      <w:widowControl/>
    </w:pPr>
    <w:rPr>
      <w:rFonts w:ascii="XO Thames" w:hAnsi="XO Thames"/>
      <w:color w:val="000000"/>
      <w:spacing w:val="0"/>
      <w:sz w:val="22"/>
    </w:rPr>
  </w:style>
  <w:style w:type="character" w:styleId="910">
    <w:name w:val="Endnote1"/>
    <w:link w:val="909"/>
    <w:rPr>
      <w:rFonts w:ascii="XO Thames" w:hAnsi="XO Thames"/>
      <w:color w:val="000000"/>
      <w:spacing w:val="0"/>
      <w:sz w:val="22"/>
    </w:rPr>
  </w:style>
  <w:style w:type="paragraph" w:styleId="911">
    <w:name w:val="toc 3"/>
    <w:next w:val="861"/>
    <w:link w:val="912"/>
    <w:uiPriority w:val="39"/>
    <w:pPr>
      <w:ind w:left="4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912">
    <w:name w:val="toc 3"/>
    <w:link w:val="911"/>
    <w:rPr>
      <w:rFonts w:ascii="XO Thames" w:hAnsi="XO Thames"/>
      <w:color w:val="000000"/>
      <w:spacing w:val="0"/>
      <w:sz w:val="28"/>
    </w:rPr>
  </w:style>
  <w:style w:type="paragraph" w:styleId="913">
    <w:name w:val="Heading 21"/>
    <w:link w:val="914"/>
    <w:rPr>
      <w:rFonts w:ascii="XO Thames" w:hAnsi="XO Thames"/>
      <w:b/>
      <w:sz w:val="28"/>
    </w:rPr>
  </w:style>
  <w:style w:type="character" w:styleId="914">
    <w:name w:val="Heading 21"/>
    <w:link w:val="913"/>
    <w:rPr>
      <w:rFonts w:ascii="XO Thames" w:hAnsi="XO Thames"/>
      <w:b/>
      <w:sz w:val="28"/>
    </w:rPr>
  </w:style>
  <w:style w:type="paragraph" w:styleId="915">
    <w:name w:val="Default Paragraph Font1"/>
    <w:link w:val="916"/>
    <w:pPr>
      <w:ind w:left="0" w:right="0" w:firstLine="0"/>
      <w:jc w:val="left"/>
      <w:spacing w:before="0" w:after="0" w:line="240" w:lineRule="auto"/>
      <w:widowControl/>
    </w:pPr>
    <w:rPr>
      <w:rFonts w:asciiTheme="minorAscii" w:hAnsiTheme="minorHAnsi"/>
      <w:color w:val="000000"/>
      <w:spacing w:val="0"/>
      <w:sz w:val="20"/>
    </w:rPr>
  </w:style>
  <w:style w:type="character" w:styleId="916">
    <w:name w:val="Default Paragraph Font1"/>
    <w:link w:val="915"/>
    <w:rPr>
      <w:rFonts w:asciiTheme="minorAscii" w:hAnsiTheme="minorHAnsi"/>
      <w:color w:val="000000"/>
      <w:spacing w:val="0"/>
      <w:sz w:val="20"/>
    </w:rPr>
  </w:style>
  <w:style w:type="paragraph" w:styleId="917">
    <w:name w:val="Heading 31"/>
    <w:link w:val="918"/>
    <w:rPr>
      <w:rFonts w:ascii="XO Thames" w:hAnsi="XO Thames"/>
      <w:b/>
      <w:sz w:val="26"/>
    </w:rPr>
  </w:style>
  <w:style w:type="character" w:styleId="918">
    <w:name w:val="Heading 31"/>
    <w:link w:val="917"/>
    <w:rPr>
      <w:rFonts w:ascii="XO Thames" w:hAnsi="XO Thames"/>
      <w:b/>
      <w:sz w:val="26"/>
    </w:rPr>
  </w:style>
  <w:style w:type="paragraph" w:styleId="919">
    <w:name w:val="Heading 5"/>
    <w:next w:val="861"/>
    <w:link w:val="920"/>
    <w:uiPriority w:val="9"/>
    <w:qFormat/>
    <w:pPr>
      <w:ind w:left="0" w:right="0" w:firstLine="0"/>
      <w:jc w:val="both"/>
      <w:spacing w:before="120" w:after="120" w:line="240" w:lineRule="auto"/>
      <w:widowControl/>
      <w:outlineLvl w:val="4"/>
    </w:pPr>
    <w:rPr>
      <w:rFonts w:ascii="XO Thames" w:hAnsi="XO Thames"/>
      <w:b/>
      <w:color w:val="000000"/>
      <w:spacing w:val="0"/>
      <w:sz w:val="22"/>
    </w:rPr>
  </w:style>
  <w:style w:type="character" w:styleId="920">
    <w:name w:val="Heading 5"/>
    <w:link w:val="919"/>
    <w:rPr>
      <w:rFonts w:ascii="XO Thames" w:hAnsi="XO Thames"/>
      <w:b/>
      <w:color w:val="000000"/>
      <w:spacing w:val="0"/>
      <w:sz w:val="22"/>
    </w:rPr>
  </w:style>
  <w:style w:type="paragraph" w:styleId="921">
    <w:name w:val="Title1"/>
    <w:link w:val="922"/>
    <w:rPr>
      <w:rFonts w:ascii="XO Thames" w:hAnsi="XO Thames"/>
      <w:b/>
      <w:caps/>
      <w:sz w:val="40"/>
    </w:rPr>
  </w:style>
  <w:style w:type="character" w:styleId="922">
    <w:name w:val="Title1"/>
    <w:link w:val="921"/>
    <w:rPr>
      <w:rFonts w:ascii="XO Thames" w:hAnsi="XO Thames"/>
      <w:b/>
      <w:caps/>
      <w:sz w:val="40"/>
    </w:rPr>
  </w:style>
  <w:style w:type="paragraph" w:styleId="923">
    <w:name w:val="Footer1"/>
    <w:link w:val="924"/>
    <w:rPr>
      <w:rFonts w:ascii="Times New Roman" w:hAnsi="Times New Roman"/>
      <w:sz w:val="28"/>
    </w:rPr>
  </w:style>
  <w:style w:type="character" w:styleId="924">
    <w:name w:val="Footer1"/>
    <w:link w:val="923"/>
    <w:rPr>
      <w:rFonts w:ascii="Times New Roman" w:hAnsi="Times New Roman"/>
      <w:sz w:val="28"/>
    </w:rPr>
  </w:style>
  <w:style w:type="paragraph" w:styleId="925">
    <w:name w:val="Heading 1"/>
    <w:next w:val="861"/>
    <w:link w:val="926"/>
    <w:uiPriority w:val="9"/>
    <w:qFormat/>
    <w:pPr>
      <w:ind w:left="0" w:right="0" w:firstLine="0"/>
      <w:jc w:val="both"/>
      <w:spacing w:before="120" w:after="120" w:line="240" w:lineRule="auto"/>
      <w:widowControl/>
      <w:outlineLvl w:val="0"/>
    </w:pPr>
    <w:rPr>
      <w:rFonts w:ascii="XO Thames" w:hAnsi="XO Thames"/>
      <w:b/>
      <w:color w:val="000000"/>
      <w:spacing w:val="0"/>
      <w:sz w:val="32"/>
    </w:rPr>
  </w:style>
  <w:style w:type="character" w:styleId="926">
    <w:name w:val="Heading 1"/>
    <w:link w:val="925"/>
    <w:rPr>
      <w:rFonts w:ascii="XO Thames" w:hAnsi="XO Thames"/>
      <w:b/>
      <w:color w:val="000000"/>
      <w:spacing w:val="0"/>
      <w:sz w:val="32"/>
    </w:rPr>
  </w:style>
  <w:style w:type="paragraph" w:styleId="927">
    <w:name w:val="Hyperlink"/>
    <w:basedOn w:val="915"/>
    <w:link w:val="928"/>
    <w:rPr>
      <w:color w:val="0563c1" w:themeColor="hyperlink"/>
      <w:u w:val="single"/>
    </w:rPr>
  </w:style>
  <w:style w:type="character" w:styleId="928">
    <w:name w:val="Hyperlink"/>
    <w:basedOn w:val="916"/>
    <w:link w:val="927"/>
    <w:rPr>
      <w:color w:val="0563c1" w:themeColor="hyperlink"/>
      <w:u w:val="single"/>
    </w:rPr>
  </w:style>
  <w:style w:type="paragraph" w:styleId="929">
    <w:name w:val="Footnote"/>
    <w:link w:val="930"/>
    <w:pPr>
      <w:ind w:left="0" w:firstLine="851"/>
      <w:jc w:val="both"/>
    </w:pPr>
    <w:rPr>
      <w:rFonts w:ascii="XO Thames" w:hAnsi="XO Thames"/>
      <w:sz w:val="22"/>
    </w:rPr>
  </w:style>
  <w:style w:type="character" w:styleId="930">
    <w:name w:val="Footnote"/>
    <w:link w:val="929"/>
    <w:rPr>
      <w:rFonts w:ascii="XO Thames" w:hAnsi="XO Thames"/>
      <w:sz w:val="22"/>
    </w:rPr>
  </w:style>
  <w:style w:type="paragraph" w:styleId="931">
    <w:name w:val="toc 1"/>
    <w:next w:val="861"/>
    <w:link w:val="932"/>
    <w:uiPriority w:val="39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b/>
      <w:color w:val="000000"/>
      <w:spacing w:val="0"/>
      <w:sz w:val="28"/>
    </w:rPr>
  </w:style>
  <w:style w:type="character" w:styleId="932">
    <w:name w:val="toc 1"/>
    <w:link w:val="931"/>
    <w:rPr>
      <w:rFonts w:ascii="XO Thames" w:hAnsi="XO Thames"/>
      <w:b/>
      <w:color w:val="000000"/>
      <w:spacing w:val="0"/>
      <w:sz w:val="28"/>
    </w:rPr>
  </w:style>
  <w:style w:type="paragraph" w:styleId="933">
    <w:name w:val="Header and Footer"/>
    <w:link w:val="934"/>
    <w:rPr>
      <w:rFonts w:ascii="XO Thames" w:hAnsi="XO Thames"/>
      <w:sz w:val="20"/>
    </w:rPr>
  </w:style>
  <w:style w:type="character" w:styleId="934">
    <w:name w:val="Header and Footer"/>
    <w:link w:val="933"/>
    <w:rPr>
      <w:rFonts w:ascii="XO Thames" w:hAnsi="XO Thames"/>
      <w:sz w:val="20"/>
    </w:rPr>
  </w:style>
  <w:style w:type="paragraph" w:styleId="935">
    <w:name w:val="Footer"/>
    <w:basedOn w:val="861"/>
    <w:link w:val="936"/>
    <w:pPr>
      <w:spacing w:before="0"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936">
    <w:name w:val="Footer"/>
    <w:basedOn w:val="862"/>
    <w:link w:val="935"/>
    <w:rPr>
      <w:rFonts w:ascii="Times New Roman" w:hAnsi="Times New Roman"/>
      <w:sz w:val="28"/>
    </w:rPr>
  </w:style>
  <w:style w:type="paragraph" w:styleId="937">
    <w:name w:val="toc 9"/>
    <w:next w:val="861"/>
    <w:link w:val="938"/>
    <w:uiPriority w:val="39"/>
    <w:pPr>
      <w:ind w:left="16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938">
    <w:name w:val="toc 9"/>
    <w:link w:val="937"/>
    <w:rPr>
      <w:rFonts w:ascii="XO Thames" w:hAnsi="XO Thames"/>
      <w:color w:val="000000"/>
      <w:spacing w:val="0"/>
      <w:sz w:val="28"/>
    </w:rPr>
  </w:style>
  <w:style w:type="paragraph" w:styleId="939">
    <w:name w:val="ConsNormal"/>
    <w:link w:val="940"/>
    <w:pPr>
      <w:ind w:left="0" w:right="0" w:firstLine="0"/>
      <w:jc w:val="both"/>
      <w:spacing w:before="0" w:after="0" w:line="240" w:lineRule="auto"/>
      <w:widowControl/>
    </w:pPr>
    <w:rPr>
      <w:rFonts w:ascii="Courier New" w:hAnsi="Courier New"/>
      <w:color w:val="000000"/>
      <w:spacing w:val="0"/>
      <w:sz w:val="20"/>
    </w:rPr>
  </w:style>
  <w:style w:type="character" w:styleId="940">
    <w:name w:val="ConsNormal"/>
    <w:link w:val="939"/>
    <w:rPr>
      <w:rFonts w:ascii="Courier New" w:hAnsi="Courier New"/>
      <w:color w:val="000000"/>
      <w:spacing w:val="0"/>
      <w:sz w:val="20"/>
    </w:rPr>
  </w:style>
  <w:style w:type="paragraph" w:styleId="941">
    <w:name w:val="toc 8"/>
    <w:next w:val="861"/>
    <w:link w:val="942"/>
    <w:uiPriority w:val="39"/>
    <w:pPr>
      <w:ind w:left="14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942">
    <w:name w:val="toc 8"/>
    <w:link w:val="941"/>
    <w:rPr>
      <w:rFonts w:ascii="XO Thames" w:hAnsi="XO Thames"/>
      <w:color w:val="000000"/>
      <w:spacing w:val="0"/>
      <w:sz w:val="28"/>
    </w:rPr>
  </w:style>
  <w:style w:type="paragraph" w:styleId="943">
    <w:name w:val="Heading 11"/>
    <w:link w:val="944"/>
    <w:rPr>
      <w:rFonts w:ascii="XO Thames" w:hAnsi="XO Thames"/>
      <w:b/>
      <w:sz w:val="32"/>
    </w:rPr>
  </w:style>
  <w:style w:type="character" w:styleId="944">
    <w:name w:val="Heading 11"/>
    <w:link w:val="943"/>
    <w:rPr>
      <w:rFonts w:ascii="XO Thames" w:hAnsi="XO Thames"/>
      <w:b/>
      <w:sz w:val="32"/>
    </w:rPr>
  </w:style>
  <w:style w:type="paragraph" w:styleId="945">
    <w:name w:val="Contents 4"/>
    <w:link w:val="946"/>
    <w:rPr>
      <w:rFonts w:ascii="XO Thames" w:hAnsi="XO Thames"/>
      <w:sz w:val="28"/>
    </w:rPr>
  </w:style>
  <w:style w:type="character" w:styleId="946">
    <w:name w:val="Contents 4"/>
    <w:link w:val="945"/>
    <w:rPr>
      <w:rFonts w:ascii="XO Thames" w:hAnsi="XO Thames"/>
      <w:sz w:val="28"/>
    </w:rPr>
  </w:style>
  <w:style w:type="paragraph" w:styleId="947">
    <w:name w:val="Balloon Text1"/>
    <w:basedOn w:val="861"/>
    <w:link w:val="948"/>
    <w:pPr>
      <w:spacing w:before="0" w:after="0" w:line="240" w:lineRule="auto"/>
    </w:pPr>
    <w:rPr>
      <w:rFonts w:ascii="Segoe UI" w:hAnsi="Segoe UI"/>
      <w:sz w:val="18"/>
    </w:rPr>
  </w:style>
  <w:style w:type="character" w:styleId="948">
    <w:name w:val="Balloon Text1"/>
    <w:basedOn w:val="862"/>
    <w:link w:val="947"/>
    <w:rPr>
      <w:rFonts w:ascii="Segoe UI" w:hAnsi="Segoe UI"/>
      <w:sz w:val="18"/>
    </w:rPr>
  </w:style>
  <w:style w:type="paragraph" w:styleId="949">
    <w:name w:val="Заголовок1"/>
    <w:basedOn w:val="861"/>
    <w:next w:val="865"/>
    <w:link w:val="950"/>
    <w:pPr>
      <w:keepNext/>
      <w:spacing w:before="240" w:after="120"/>
    </w:pPr>
    <w:rPr>
      <w:rFonts w:ascii="Liberation Sans" w:hAnsi="Liberation Sans"/>
      <w:sz w:val="28"/>
    </w:rPr>
  </w:style>
  <w:style w:type="character" w:styleId="950">
    <w:name w:val="Заголовок1"/>
    <w:basedOn w:val="862"/>
    <w:link w:val="949"/>
    <w:rPr>
      <w:rFonts w:ascii="Liberation Sans" w:hAnsi="Liberation Sans"/>
      <w:sz w:val="28"/>
    </w:rPr>
  </w:style>
  <w:style w:type="paragraph" w:styleId="951">
    <w:name w:val="Нижний колонтитул Знак1"/>
    <w:basedOn w:val="915"/>
    <w:link w:val="952"/>
    <w:rPr>
      <w:rFonts w:ascii="Times New Roman" w:hAnsi="Times New Roman"/>
      <w:sz w:val="28"/>
    </w:rPr>
  </w:style>
  <w:style w:type="character" w:styleId="952">
    <w:name w:val="Нижний колонтитул Знак1"/>
    <w:basedOn w:val="916"/>
    <w:link w:val="951"/>
    <w:rPr>
      <w:rFonts w:ascii="Times New Roman" w:hAnsi="Times New Roman"/>
      <w:sz w:val="28"/>
    </w:rPr>
  </w:style>
  <w:style w:type="paragraph" w:styleId="953">
    <w:name w:val="Internet link"/>
    <w:basedOn w:val="915"/>
    <w:link w:val="954"/>
    <w:rPr>
      <w:color w:val="0563c1" w:themeColor="hyperlink"/>
      <w:u w:val="single"/>
    </w:rPr>
  </w:style>
  <w:style w:type="character" w:styleId="954">
    <w:name w:val="Internet link"/>
    <w:basedOn w:val="916"/>
    <w:link w:val="953"/>
    <w:rPr>
      <w:color w:val="0563c1" w:themeColor="hyperlink"/>
      <w:u w:val="single"/>
    </w:rPr>
  </w:style>
  <w:style w:type="paragraph" w:styleId="955">
    <w:name w:val="Contents 8"/>
    <w:link w:val="956"/>
    <w:rPr>
      <w:rFonts w:ascii="XO Thames" w:hAnsi="XO Thames"/>
      <w:sz w:val="28"/>
    </w:rPr>
  </w:style>
  <w:style w:type="character" w:styleId="956">
    <w:name w:val="Contents 8"/>
    <w:link w:val="955"/>
    <w:rPr>
      <w:rFonts w:ascii="XO Thames" w:hAnsi="XO Thames"/>
      <w:sz w:val="28"/>
    </w:rPr>
  </w:style>
  <w:style w:type="paragraph" w:styleId="957">
    <w:name w:val="toc 5"/>
    <w:next w:val="861"/>
    <w:link w:val="958"/>
    <w:uiPriority w:val="39"/>
    <w:pPr>
      <w:ind w:left="8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958">
    <w:name w:val="toc 5"/>
    <w:link w:val="957"/>
    <w:rPr>
      <w:rFonts w:ascii="XO Thames" w:hAnsi="XO Thames"/>
      <w:color w:val="000000"/>
      <w:spacing w:val="0"/>
      <w:sz w:val="28"/>
    </w:rPr>
  </w:style>
  <w:style w:type="paragraph" w:styleId="959">
    <w:name w:val="Header1"/>
    <w:link w:val="960"/>
  </w:style>
  <w:style w:type="character" w:styleId="960">
    <w:name w:val="Header1"/>
    <w:link w:val="959"/>
  </w:style>
  <w:style w:type="paragraph" w:styleId="961">
    <w:name w:val="Contents 9"/>
    <w:link w:val="962"/>
    <w:rPr>
      <w:rFonts w:ascii="XO Thames" w:hAnsi="XO Thames"/>
      <w:sz w:val="28"/>
    </w:rPr>
  </w:style>
  <w:style w:type="character" w:styleId="962">
    <w:name w:val="Contents 9"/>
    <w:link w:val="961"/>
    <w:rPr>
      <w:rFonts w:ascii="XO Thames" w:hAnsi="XO Thames"/>
      <w:sz w:val="28"/>
    </w:rPr>
  </w:style>
  <w:style w:type="paragraph" w:styleId="963">
    <w:name w:val="Footnote1"/>
    <w:link w:val="964"/>
    <w:pPr>
      <w:ind w:left="0" w:right="0" w:firstLine="851"/>
      <w:jc w:val="both"/>
      <w:spacing w:before="0" w:after="0" w:line="240" w:lineRule="auto"/>
      <w:widowControl/>
    </w:pPr>
    <w:rPr>
      <w:rFonts w:ascii="XO Thames" w:hAnsi="XO Thames"/>
      <w:color w:val="000000"/>
      <w:spacing w:val="0"/>
      <w:sz w:val="22"/>
    </w:rPr>
  </w:style>
  <w:style w:type="character" w:styleId="964">
    <w:name w:val="Footnote1"/>
    <w:link w:val="963"/>
    <w:rPr>
      <w:rFonts w:ascii="XO Thames" w:hAnsi="XO Thames"/>
      <w:color w:val="000000"/>
      <w:spacing w:val="0"/>
      <w:sz w:val="22"/>
    </w:rPr>
  </w:style>
  <w:style w:type="paragraph" w:styleId="965">
    <w:name w:val="Caption1"/>
    <w:link w:val="966"/>
    <w:rPr>
      <w:i/>
      <w:sz w:val="24"/>
    </w:rPr>
  </w:style>
  <w:style w:type="character" w:styleId="966">
    <w:name w:val="Caption1"/>
    <w:link w:val="965"/>
    <w:rPr>
      <w:i/>
      <w:sz w:val="24"/>
    </w:rPr>
  </w:style>
  <w:style w:type="paragraph" w:styleId="967">
    <w:name w:val="Указатель1"/>
    <w:basedOn w:val="861"/>
    <w:link w:val="968"/>
  </w:style>
  <w:style w:type="character" w:styleId="968">
    <w:name w:val="Указатель1"/>
    <w:basedOn w:val="862"/>
    <w:link w:val="967"/>
  </w:style>
  <w:style w:type="paragraph" w:styleId="969">
    <w:name w:val="Header"/>
    <w:basedOn w:val="861"/>
    <w:link w:val="970"/>
    <w:pPr>
      <w:spacing w:before="0" w:after="0" w:line="240" w:lineRule="auto"/>
      <w:tabs>
        <w:tab w:val="center" w:pos="4677" w:leader="none"/>
        <w:tab w:val="right" w:pos="9355" w:leader="none"/>
      </w:tabs>
    </w:pPr>
  </w:style>
  <w:style w:type="character" w:styleId="970">
    <w:name w:val="Header"/>
    <w:basedOn w:val="862"/>
    <w:link w:val="969"/>
  </w:style>
  <w:style w:type="paragraph" w:styleId="971">
    <w:name w:val="Subtitle"/>
    <w:next w:val="861"/>
    <w:link w:val="972"/>
    <w:uiPriority w:val="11"/>
    <w:qFormat/>
    <w:pPr>
      <w:ind w:left="0" w:right="0" w:firstLine="0"/>
      <w:jc w:val="both"/>
      <w:spacing w:before="0" w:after="0" w:line="240" w:lineRule="auto"/>
      <w:widowControl/>
    </w:pPr>
    <w:rPr>
      <w:rFonts w:ascii="XO Thames" w:hAnsi="XO Thames"/>
      <w:i/>
      <w:color w:val="000000"/>
      <w:spacing w:val="0"/>
      <w:sz w:val="24"/>
    </w:rPr>
  </w:style>
  <w:style w:type="character" w:styleId="972">
    <w:name w:val="Subtitle"/>
    <w:link w:val="971"/>
    <w:rPr>
      <w:rFonts w:ascii="XO Thames" w:hAnsi="XO Thames"/>
      <w:i/>
      <w:color w:val="000000"/>
      <w:spacing w:val="0"/>
      <w:sz w:val="24"/>
    </w:rPr>
  </w:style>
  <w:style w:type="paragraph" w:styleId="973">
    <w:name w:val="Contents 7"/>
    <w:link w:val="974"/>
    <w:rPr>
      <w:rFonts w:ascii="XO Thames" w:hAnsi="XO Thames"/>
      <w:sz w:val="28"/>
    </w:rPr>
  </w:style>
  <w:style w:type="character" w:styleId="974">
    <w:name w:val="Contents 7"/>
    <w:link w:val="973"/>
    <w:rPr>
      <w:rFonts w:ascii="XO Thames" w:hAnsi="XO Thames"/>
      <w:sz w:val="28"/>
    </w:rPr>
  </w:style>
  <w:style w:type="paragraph" w:styleId="975">
    <w:name w:val="Title"/>
    <w:next w:val="861"/>
    <w:link w:val="976"/>
    <w:uiPriority w:val="10"/>
    <w:qFormat/>
    <w:pPr>
      <w:ind w:left="0" w:right="0" w:firstLine="0"/>
      <w:jc w:val="center"/>
      <w:spacing w:before="567" w:after="567" w:line="240" w:lineRule="auto"/>
      <w:widowControl/>
    </w:pPr>
    <w:rPr>
      <w:rFonts w:ascii="XO Thames" w:hAnsi="XO Thames"/>
      <w:b/>
      <w:caps/>
      <w:color w:val="000000"/>
      <w:spacing w:val="0"/>
      <w:sz w:val="40"/>
    </w:rPr>
  </w:style>
  <w:style w:type="character" w:styleId="976">
    <w:name w:val="Title"/>
    <w:link w:val="975"/>
    <w:rPr>
      <w:rFonts w:ascii="XO Thames" w:hAnsi="XO Thames"/>
      <w:b/>
      <w:caps/>
      <w:color w:val="000000"/>
      <w:spacing w:val="0"/>
      <w:sz w:val="40"/>
    </w:rPr>
  </w:style>
  <w:style w:type="paragraph" w:styleId="977">
    <w:name w:val="Heading 4"/>
    <w:next w:val="861"/>
    <w:link w:val="978"/>
    <w:uiPriority w:val="9"/>
    <w:qFormat/>
    <w:pPr>
      <w:ind w:left="0" w:right="0" w:firstLine="0"/>
      <w:jc w:val="both"/>
      <w:spacing w:before="120" w:after="120" w:line="240" w:lineRule="auto"/>
      <w:widowControl/>
      <w:outlineLvl w:val="3"/>
    </w:pPr>
    <w:rPr>
      <w:rFonts w:ascii="XO Thames" w:hAnsi="XO Thames"/>
      <w:b/>
      <w:color w:val="000000"/>
      <w:spacing w:val="0"/>
      <w:sz w:val="24"/>
    </w:rPr>
  </w:style>
  <w:style w:type="character" w:styleId="978">
    <w:name w:val="Heading 4"/>
    <w:link w:val="977"/>
    <w:rPr>
      <w:rFonts w:ascii="XO Thames" w:hAnsi="XO Thames"/>
      <w:b/>
      <w:color w:val="000000"/>
      <w:spacing w:val="0"/>
      <w:sz w:val="24"/>
    </w:rPr>
  </w:style>
  <w:style w:type="paragraph" w:styleId="979">
    <w:name w:val="Heading 2"/>
    <w:next w:val="861"/>
    <w:link w:val="980"/>
    <w:uiPriority w:val="9"/>
    <w:qFormat/>
    <w:pPr>
      <w:ind w:left="0" w:right="0" w:firstLine="0"/>
      <w:jc w:val="both"/>
      <w:spacing w:before="120" w:after="120" w:line="240" w:lineRule="auto"/>
      <w:widowControl/>
      <w:outlineLvl w:val="1"/>
    </w:pPr>
    <w:rPr>
      <w:rFonts w:ascii="XO Thames" w:hAnsi="XO Thames"/>
      <w:b/>
      <w:color w:val="000000"/>
      <w:spacing w:val="0"/>
      <w:sz w:val="28"/>
    </w:rPr>
  </w:style>
  <w:style w:type="character" w:styleId="980">
    <w:name w:val="Heading 2"/>
    <w:link w:val="979"/>
    <w:rPr>
      <w:rFonts w:ascii="XO Thames" w:hAnsi="XO Thames"/>
      <w:b/>
      <w:color w:val="000000"/>
      <w:spacing w:val="0"/>
      <w:sz w:val="28"/>
    </w:rPr>
  </w:style>
  <w:style w:type="table" w:styleId="981">
    <w:name w:val="Сетка таблицы1"/>
    <w:basedOn w:val="984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2">
    <w:name w:val="Table Grid"/>
    <w:basedOn w:val="984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3">
    <w:name w:val="Сетка таблицы2"/>
    <w:basedOn w:val="984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4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numbering" w:styleId="98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monastyrskayatp</cp:lastModifiedBy>
  <cp:revision>5</cp:revision>
  <dcterms:modified xsi:type="dcterms:W3CDTF">2026-09-16T23:23:11Z</dcterms:modified>
</cp:coreProperties>
</file>