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978"/>
        <w:tblW w:w="0" w:type="auto"/>
        <w:tblInd w:w="993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W w:w="7371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sz w:val="28"/>
                <w:szCs w:val="28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1871870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647698" cy="807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so-position-horizontal:center;mso-position-vertical-relative:text;margin-top:0.05pt;mso-position-vertical:absolute;width:51.00pt;height:63.60pt;mso-wrap-distance-left:9.00pt;mso-wrap-distance-top:0.00pt;mso-wrap-distance-right:9.00pt;mso-wrap-distance-bottom:0.00pt;rotation:0;" wrapcoords="-119 0 -119 96593 96954 96593 96954 0 -119 0" stroked="false">
                      <v:path textboxrect="0,0,0,0"/>
                      <w10:wrap type="tight"/>
                      <v:imagedata r:id="rId11" o:title=""/>
                    </v:shape>
                  </w:pict>
                </mc:Fallback>
              </mc:AlternateContent>
            </w:r>
            <w:r/>
          </w:p>
          <w:p>
            <w:pPr>
              <w:pStyle w:val="977"/>
              <w:jc w:val="center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Style w:val="977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highlight w:val="none"/>
          <w:lang w:val="en-US"/>
        </w:rPr>
      </w:r>
      <w:r>
        <w:rPr>
          <w:b/>
          <w:bCs/>
          <w:color w:val="auto"/>
          <w:sz w:val="28"/>
          <w:szCs w:val="28"/>
        </w:rPr>
      </w:r>
      <w:r>
        <w:rPr>
          <w:b/>
          <w:bCs/>
          <w:color w:val="auto"/>
          <w:sz w:val="28"/>
          <w:szCs w:val="28"/>
        </w:rPr>
      </w:r>
    </w:p>
    <w:p>
      <w:pPr>
        <w:pStyle w:val="977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97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77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977"/>
        <w:jc w:val="center"/>
        <w:rPr>
          <w:rFonts w:ascii="Times New Roman" w:hAnsi="Times New Roman" w:cs="Times New Roman"/>
          <w:b/>
          <w:bCs/>
          <w:iCs/>
          <w:color w:val="auto"/>
          <w:sz w:val="28"/>
        </w:rPr>
      </w:pPr>
      <w:r>
        <w:rPr>
          <w:rFonts w:ascii="Times New Roman" w:hAnsi="Times New Roman" w:eastAsia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</w:p>
    <w:p>
      <w:pPr>
        <w:pStyle w:val="73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32"/>
          <w:lang w:val="en-US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0"/>
        <w:jc w:val="lef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lang w:val="ru-RU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86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</w:rPr>
            </w:r>
            <w:bookmarkStart w:id="1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lang w:val="ru-RU"/>
              </w:rPr>
              <w:t xml:space="preserve">]</w:t>
            </w:r>
            <w:bookmarkEnd w:id="1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0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lang w:val="ru-RU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jc w:val="center"/>
              <w:spacing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lang w:val="ru-RU"/>
              </w:rPr>
              <w:t xml:space="preserve">Министерства социального благополучия и семейной политики </w:t>
            </w:r>
            <w:r>
              <w:rPr>
                <w:rFonts w:ascii="Times New Roman" w:hAnsi="Times New Roman" w:eastAsia="Times New Roman" w:cs="Times New Roman"/>
                <w:b/>
                <w:sz w:val="28"/>
                <w:lang w:val="ru-RU"/>
              </w:rPr>
              <w:t xml:space="preserve">Камчатского края по</w:t>
            </w:r>
            <w:r>
              <w:rPr>
                <w:rFonts w:ascii="Times New Roman" w:hAnsi="Times New Roman" w:eastAsia="Times New Roman" w:cs="Times New Roman"/>
                <w:b/>
                <w:sz w:val="28"/>
                <w:lang w:val="ru-RU"/>
              </w:rPr>
              <w:t xml:space="preserve"> предоставлению государственной услуги </w:t>
            </w:r>
            <w:r>
              <w:rPr>
                <w:rStyle w:val="768"/>
                <w:rFonts w:ascii="Times New Roman" w:hAnsi="Times New Roman" w:eastAsia="Times New Roman" w:cs="Times New Roman"/>
                <w:b/>
                <w:color w:val="000000"/>
                <w:sz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contextualSpacing/>
        <w:ind w:left="0" w:firstLine="709"/>
        <w:jc w:val="both"/>
        <w:spacing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13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Феде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ра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льного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 от 27.07.2010 № 210-Ф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 организации предоставления госуда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рственных и муниципальных услуг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, части 7 статьи 1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Закона Камчатского края от 03.03.2021 № 562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 «О предоставлении земельных участков                                 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в собственность граждан Российской Федерации, имеющих трех и более детей, в Камчатском крае»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тративных регламе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нтов предоставления государственных услуг исполнительным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14.10.2024 № 497-П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частью 2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остановления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21.05.2026 № 258-П «О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б особенностях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согласования административных регламентов предоставления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государственных услуг испо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лнительными органами Камчатского края 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2026 году»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Адм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инистративный регламент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Министерства социальног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согласно приложению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Признать утратившим силу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Министерства социального благополучия и семейной политики Камчатского края от 26.06.2025 № 44-Н    «Об утверждении Административного регламента Министерства социального благополучия и семейной политики Камчатского края 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 предоставлению государственной услуги 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3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2977" w:type="dxa"/>
            <w:textDirection w:val="lrTb"/>
            <w:noWrap w:val="false"/>
          </w:tcPr>
          <w:p>
            <w:pPr>
              <w:ind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39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bookmarkStart w:id="2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2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      А.С. Фёдорова</w:t>
            </w:r>
            <w:bookmarkStart w:id="3" w:name="_GoBack"/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r>
            <w:bookmarkEnd w:id="3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977"/>
        <w:spacing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ascii="Times New Roman" w:hAnsi="Times New Roman" w:eastAsia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73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Приложение к приказу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Министерства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3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50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32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32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32"/>
              <w:jc w:val="center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32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jc w:val="left"/>
        <w:spacing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инистерства социального благополучия и семейной политики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амчатского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рая по предоставлению государственной услуги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1. Общие положения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  <w:tab/>
        <w:t xml:space="preserve">Настоящий Административный регламент устанавливает порядок и стандарт предоставления государственной услуги «Единовременная денежная выплата гражданам Российской Федерации, имеющим трех и более детей,                 в Камчатском крае, взамен предоставле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ния земельного участка бесплатно                в собственность» (далее – Услуга).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  <w:tab/>
        <w:t xml:space="preserve">Услуга предоставляется следующей категории заявителей: гражданам Российской Федерации, проживающим в Камчатском крае и имеющим трех и более детей в возрасте до 18 лет (в том числе находящихся под опекой или попечительством), которые совместно проживают 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родителями (иными законными представителями) или одним из них, указанным  </w:t>
        <w:br/>
        <w:t xml:space="preserve">в приложении 1  к настоящему Административному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Услуга предоставляется при одновременном соблюдении следующих условий: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родители состоят на учете в органах местного самоуправления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собственнос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ь на которые не разграничена бесплатно в собственность, в соответствии с Законом Камчатского края от 03.03.2021 № 562 «О предоставлении земельных участков                                         в собственность граждан Российской Федерации, имеющих трех 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более детей,                   в Камчатском крае»;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родители выразили в письменной форме согласие на получение единовременной выплаты взамен предоставления земельного участка бесплатно в собственность.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</w:t>
        <w:tab/>
        <w:t xml:space="preserve">Услуга должна быть предоставлена заявителю в соответствии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Единый порт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 Стандарт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Наименование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4.</w:t>
        <w:tab/>
        <w:t xml:space="preserve"> 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Наименование органа, предоставляющего Услугу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  <w:tab/>
        <w:t xml:space="preserve">Услуга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ение).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Результат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  <w:tab/>
        <w:t xml:space="preserve">При обращении заявителя за предоставлением единовременной денежной выплаты гражданам Российской Федерации, имеющим трех и более детей, в Камчатском крае, взамен предоставления земельного участка бесплатно в собственность, результатами предоставления Услу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ги являются: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уведомление о предоставлении Услуги (документ на бумажном носителе либо в форме электронного документа по форме, утвержденной приложением 3 к настоящему Административному регламенту);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уведомление об отказе в предоставлении Услуги (документ на бумажном носителе либо в форме электронного документа по форме, утвержденной приложением 4 к настоящему Административному регламенту).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7.</w:t>
        <w:tab/>
        <w:t xml:space="preserve">Результаты предоставления Услуги могут быть получены посредством Единого портала, посредством почтового отправления,     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Учреждении, в многофункциональном центре предоставления государственных и муниципальных услуг (далее – МФЦ).
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Срок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.</w:t>
        <w:tab/>
        <w:t xml:space="preserve">Максимальный срок предоставления Услуги, исчисляемый с даты регистрации заявления о предоставлении Услуги (далее – заявление) и документов (сведений), необходимых для предоставления Услуги, составляет 20 рабочих дней при подаче заявления через МФЦ, почто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Размер платы, взимаемой с заявителя при предоставлении Услуги, и способы ее взимания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9.</w:t>
        <w:tab/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Максимальный срок ожидания в очереди при подаче заявителем заявления и при получении результата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10.</w:t>
        <w:tab/>
        <w:t xml:space="preserve">Максимальный срок ожидания в очереди при подаче заявления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Учреждении, в МФЦ составляет 15 минут.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11.</w:t>
        <w:tab/>
        <w:t xml:space="preserve">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12.</w:t>
        <w:tab/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в Учреждении – 1 рабочий день;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посредством почтового отправления – 1 рабочий день;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посредством Единого портала – 1 рабочий день;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в МФЦ – 1 рабочий день.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13.</w:t>
        <w:tab/>
        <w:t xml:space="preserve">Требования к помещениям, в которых предоставляется Услуга, размещены на официальном сайте Министерства, Учреждения в сети «Интернет» во вкладке «Государственные услуги», а также на Едином портале, Региональном портале.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Показатели доступности и качества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14.</w:t>
        <w:tab/>
        <w:t xml:space="preserve">Показатели доступности и качества Услуги размещены на официальном сайте Министерства, Учреждения в сети «Интернет» во вкладке «Государственные услуги», а также на Едином портале, Региональном портале.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15.</w:t>
        <w:tab/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16.</w:t>
        <w:tab/>
        <w:t xml:space="preserve">Информационные системы, используемые для предоставления Услуги: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Единый портал;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Единый федеральный информационный регистр, содержащий сведения о населении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17.</w:t>
        <w:tab/>
        <w:t xml:space="preserve">Предоставление Услуги в МФЦ осуществляется при наличии соглашения с таким МФЦ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18.</w:t>
        <w:tab/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9.</w:t>
        <w:tab/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0.</w:t>
        <w:tab/>
        <w:t xml:space="preserve"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смотрен.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21.</w:t>
        <w:tab/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исчерпывающий перечень документов, необходимых в соответствии                       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бязательный документ);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исчерпывающий перечень документов, необходимых в соответствии                     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2.</w:t>
        <w:tab/>
        <w:t xml:space="preserve">Форма заявления утверждена приказом Министерства социального благополучия и семейной политики Камчатского края от 06.08.2024                            № 30-505-П «Об обеспечении предоставления единовременной денежной выплаты гражданам Российской Федера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ции, имеющим трех и более детей,                           в Камчатском крае, взамен предоставления земельного участка бесплатно                                      в собственность».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23.</w:t>
        <w:tab/>
        <w:t xml:space="preserve">Исчерпывающий перечень оснований для отказа в приеме заявления и документов, необходимых для предоставления Услуги, и исчерпывающий перечень оснований для приостановления предоставления Услуги или для отказа в предоставлении Услуги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24.</w:t>
        <w:tab/>
        <w:t xml:space="preserve"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неполное или некорректное заполнение полей в форме заявления, в том числе в интерактивной форме заявления на Едином портале;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представлен неполный комплект документов, необходимых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документы, выданные иностранными государствами, не легализованы (удостоверены посредством апостиля) в соответствии с законодательством и не переведены на русский язык;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документ содержит записи, исполненные карандашом или имеет подчистки, приписки, зачеркнутые слова;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5) несоответствие документов, представленных заявителем, по форме или содержанию требованиям законодательства Российской Федерации и Камчатского края;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6) неустранение гражданином (его представителем) ошибок в оформлении заявления, обнаруженных во время приема;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7) 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реквизиты;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в свидетельстве отсутствуют сведения о гражданстве Российской Федерации обоих родителей или единственного родителя (независимо от места рождения ребенка), либо о гражданстве Российской Федерации одного из родителей, если другой родитель является лицом бе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гражданства или признан безвестно отсутствующим либо если место его нахождения неизвестно (независимо от места рождения ребенка); либо о гражданстве Российской Федерации одного из родителей и гражданстве иностранного государства другого родителя (если сви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етельство о рождении выдано на территории Российской Федерации); либо на свидетельстве о рождении, выданном уполномоченным органом Российской Федерации, проставлена отметка о наличии гражданства Российской Федерации федеральным органом исполнительной власт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, уполномоченным на осуществление федерального государственного контроля (надзора) в сфере миграции, или его территориальным органом, консульским учреждением Российской Федерации или консульским отделом дипломатического представительства Российской Федерац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ии;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9) документы не переведены на русский язык и (или) не заверены                                            в порядке, предусмотренном законодательством Российской Федерации;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10) документ, подтверждающий полномочия представителя заявителя, является недействующим.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25. 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26. 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отсутствие документов (сведений), подтверждающих проживание заявителя по месту жительства в Камчатском крае;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заявитель не относится к категории, имеющей право на получение Услуги;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отсутствие письменного согласия на предоставление единовременной выплаты одного из родителей;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установление факта наличия в заявлении и (или) документах (сведениях), представленных заявителем (представителем), недостоверной и (или) неполной информации;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5) единовременная выплата (в полном объеме) предоставлена заявителю ранее;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6) заявитель не является одним из усыновителей (опекунов (попечителей), приемных родителей) ребенка, переданного на воспитание в семью;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7) нахождение ребенка на полном государственном обеспечении;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договор отчуждения недвижимого имущества, договор участия                                        в долевом участии или договор строительного подряда (договор возмездного оказания услуг) не содержит условия, предусматривающие сумму денежных средств, котор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ые заявитель выплачивает полностью или частично за счет средств единовременной выплаты;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) родители не состоят на учете в органах местного самоуправления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собствен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ность на которые не разграничена бесплатно в собственность;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0) получение заявителем земельного участка в порядке очередности                 в соответствии с положениями Закона Камчатского края от 03.03.2021 № 562 «О предоставлении земельных участков в собственность гражданам Российской Федерации, имеющим трех и бо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лее детей, в Камчатском крае»;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11) в отношении земельного участка, указанного в заявлении о его предоставлении, не установлен вид разрешенного использования;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12) улучшение жилищных условий путем приобретения жилого помещения, земельного участка или строительства (реконструкции) объекта индивидуального жилищного строительства, находящегося за пределами Камчатского края;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13) приобретаемое (реконструируемое) жилое помещение признано непригодным для проживания и (или) многоквартирный дом, в котором находится приобретаемое жилое помещение, признан аварийным подлежащим сносу;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14) документ не содержит сведения о правилах выполнения работ и порядке их оплаты;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15) смерть заявителя.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7. Основания для отказа в приеме заявления и документов, необходимых для предоставления Услуги, основания для отказа в предоставлении Услуги                       с учетом категории (признаков) заявителя приведены в таблице 3 приложения 1 к настоящему Адми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нистративному регламенту.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28. При предоставлении Услуги осуществляются следующие административные процедуры: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1) профилирование заявителя;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2) прием заявления и документов и (или) информации, необходимых для предоставления Услуги;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3) межведомственное информационное взаимодействие;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4) принятие решения о предоставлении (об отказе в предоставлении) Услуги;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5) предоставление результата Услуги.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0"/>
        <w:jc w:val="center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/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29. Информация об изменении статуса рассмотрения заявления направляется заявителю следующими способами: посредством Единого портала, в МФЦ.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3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ентификаторы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категорий (признаков) 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01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sz w:val="28"/>
          <w:szCs w:val="28"/>
          <w:lang w:val="ru-RU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01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09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Условные обозначения: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ЕСИА – Единая система идентификации и аутентификации;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К(з) </w:t>
      </w:r>
      <w:r>
        <w:rPr>
          <w:rFonts w:ascii="Times New Roman" w:hAnsi="Times New Roman" w:eastAsia="Times New Roman" w:cs="Times New Roman"/>
          <w:sz w:val="28"/>
        </w:rPr>
        <w:t xml:space="preserve">– </w:t>
      </w:r>
      <w:r>
        <w:rPr>
          <w:rFonts w:ascii="Times New Roman" w:hAnsi="Times New Roman" w:eastAsia="Times New Roman" w:cs="Times New Roman"/>
          <w:sz w:val="28"/>
        </w:rPr>
        <w:t xml:space="preserve">копия 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МФЦ – в МФЦ;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</w:rPr>
        <w:t xml:space="preserve">документа, </w:t>
      </w:r>
      <w:r>
        <w:rPr>
          <w:rFonts w:ascii="Times New Roman" w:hAnsi="Times New Roman" w:eastAsia="Times New Roman" w:cs="Times New Roman"/>
          <w:sz w:val="28"/>
        </w:rPr>
        <w:t xml:space="preserve"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УЧ – в Учреждении;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ЭД – электронный документ установленного формата или ска</w:t>
      </w:r>
      <w:r>
        <w:rPr>
          <w:rFonts w:ascii="Times New Roman" w:hAnsi="Times New Roman" w:eastAsia="Times New Roman" w:cs="Times New Roman"/>
          <w:sz w:val="28"/>
        </w:rPr>
        <w:t xml:space="preserve">н-копия документа;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numPr>
          <w:ilvl w:val="1"/>
          <w:numId w:val="20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left="720" w:firstLine="0"/>
        <w:jc w:val="both"/>
        <w:spacing w:before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567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76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lang w:val="ru-RU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741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Таблица 1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1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567"/>
        <w:gridCol w:w="2328"/>
        <w:gridCol w:w="5184"/>
        <w:gridCol w:w="1559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Результат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left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2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2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2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pStyle w:val="732"/>
              <w:jc w:val="left"/>
              <w:spacing w:before="0"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textDirection w:val="lrTb"/>
            <w:noWrap w:val="false"/>
          </w:tcPr>
          <w:p>
            <w:pPr>
              <w:pStyle w:val="732"/>
              <w:ind w:firstLine="0"/>
              <w:jc w:val="left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одители (иные законные представители)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, состоящие на учете в органах местного самоуправления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дарственная собственность на которые не разграничена бесплатно в собственность, имеющие трех и более детей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приобретение жилого помещения (жилого дома, части жилого дома, квартиры, части квартиры, комнаты), в том числе путем участия в долевом строительстве (жилого помещения)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приобретение земельного участка, вид разрешенного использования которого допускает строительство индивидуального жилого дома (жилого дома)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строительство или реконструкция объекта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уплата первоначального взноса на получение кредита (займа) на приобретение недвижимого имущества (жилого помещения, земельного участка) или уплату первоначального взноса на получение кредита (займа) на строительство или реконструкцию объекта жилищного стро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left="0" w:right="0" w:firstLine="0"/>
              <w:jc w:val="both"/>
              <w:spacing w:before="0" w:after="200" w:line="240" w:lineRule="auto"/>
              <w:shd w:val="nil" w:color="0000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погашение основной суммы долга и уплат процентов по кредиту (займу) на приобретение недвижимого имущества (жилого помещения, земельного участка) или по кредиту (займу) на строительство или реконструкцию объекта жилищного строительства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лично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обратившийся через представителя по доверенности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опеки (попечительства)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об установлении отцовства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об установлении опеки (попечительства)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об установлении отцовства</w:t>
            </w:r>
            <w:r>
              <w:rPr>
                <w:rFonts w:ascii="Times New Roman" w:hAnsi="Times New Roman" w:eastAsia="Times New Roman" w:cs="Times New Roman"/>
                <w:color w:val="22272f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смерти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  <w:t xml:space="preserve">место жительства заявителя и (или) ребенка на территории Камчатского края определено решением суда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6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2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сыновление (удочерение) ребенка (детей), установленное решением суда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f1115"/>
                <w:sz w:val="24"/>
                <w:szCs w:val="24"/>
                <w:highlight w:val="white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5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69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lang w:val="ru-RU"/>
        </w:rPr>
      </w:r>
      <w:bookmarkStart w:id="4" w:name="undefined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 документов,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769"/>
        <w:jc w:val="center"/>
        <w:rPr>
          <w:rFonts w:ascii="Times New Roman" w:hAnsi="Times New Roman" w:cs="Times New Roman"/>
          <w:b w:val="0"/>
          <w:bCs w:val="0"/>
          <w:sz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76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 w:cs="Times New Roman"/>
          <w:b/>
          <w:sz w:val="28"/>
          <w:lang w:val="ru-RU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74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Таблица 2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50"/>
        <w:gridCol w:w="1984"/>
        <w:gridCol w:w="4535"/>
        <w:gridCol w:w="2268"/>
      </w:tblGrid>
      <w:tr>
        <w:tblPrEx/>
        <w:trPr>
          <w:tblHeader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Способ предоставления, требования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паспорт гражданина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(в случае обращения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удостоверяющие личность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ЕСИА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доверенность, подтверждающая полномочия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случае предъявления для подтверждения гражданства у детей до 14 лет необходима отметка, подтверждающая наличие гражданства Российской Федерации, проставленная должностным лицом органа, ведающего делами о гражданстве Российской Федерации, и печатью этого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смерти,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10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заключении (расторжении)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=&gt;ЕПГУ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(свидетельство) об установлении опеки (попечительства),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(свидетельство) об установлении отцовства, выданный компетентным органом иностранного государства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кий язык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согласие на получение единовременной выплаты взамен предоставления земельного участка бесплатно в собственность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ind w:left="0" w:right="0" w:firstLine="0"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ЭД=&gt;ЕПГУ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ind w:left="0" w:right="0" w:firstLine="0"/>
              <w:jc w:val="center"/>
              <w:spacing w:before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contextualSpacing/>
              <w:ind w:left="142" w:right="0" w:firstLine="0"/>
              <w:jc w:val="center"/>
              <w:spacing w:before="0" w:line="240" w:lineRule="auto"/>
              <w:rPr>
                <w:rFonts w:ascii="Times New Roman" w:hAnsi="Times New Roman" w:cs="Times New Roman"/>
                <w:sz w:val="28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приказом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Министерства социального благополучия и семейной политики Камчатского края от 06.08.2024 № 30-505-П 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 обеспечении предоставления единовременной денежной выплаты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8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купли-продажи жилого помещения, заключенный с заявителем и (или) супругом (супругой)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участия в долевом строительстве, заключенный с заявителем и (или) супругом (супругой) заявителя, прошедший государственную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регистрацию в порядке, предусмотренном действующим законодательством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соглашение (договор) об уступке прав требований по договору участия в долевом строительстве, заключенный с заявителем и (или) супругом (супругой) заявителя, прошедший госуд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арственную регистрацию в установленном порядке, в соответствии с положениями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hyperlink r:id="rId12" w:tooltip="https://internet.garant.ru/#/document/12138267/entry/0" w:history="1">
              <w:r>
                <w:rPr>
                  <w:rStyle w:val="804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highlight w:val="white"/>
                  <w:u w:val="none"/>
                </w:rPr>
                <w:t xml:space="preserve">Федерального закона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иной документ, подтверждающий приобретение недвижимог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 имущества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  <w:highlight w:val="green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green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  <w:highlight w:val="gree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юридического или физического лица, осуществляющего отчуждение приобретаемого недвижимого имущества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договор купли-продажи земельного участка, заключенный с заявителем и (или) супругом (супругой)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юридического или физического лица, осуществляющего отчуждение приобретаемого земельного участка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оговор строительного подряда (реконструкции) или возмездного оказания услуг по строительству (реконструкции) объекта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реквизиты банковского счета юридического или физического лица, выполняющего работы или предоставляющего услуги по строительству (реконструкции) объекта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кредитный договор (договор займа) на приобретение недвижимого имущества, на строительство или реконструкцию объекта жилищного строительства, заключенный с заявителем и (или) супругом (супругой) заявителя, кредитором по которому является кредитная орган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изация в соответствии 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hyperlink r:id="rId13" w:tooltip="https://internet.garant.ru/#/document/10105800/entry/0" w:history="1">
              <w:r>
                <w:rPr>
                  <w:rStyle w:val="804"/>
                  <w:rFonts w:ascii="Times New Roman" w:hAnsi="Times New Roman" w:eastAsia="Times New Roman" w:cs="Times New Roman"/>
                  <w:color w:val="000000" w:themeColor="text1"/>
                  <w:sz w:val="24"/>
                  <w:szCs w:val="24"/>
                  <w:highlight w:val="white"/>
                  <w:u w:val="none"/>
                </w:rPr>
                <w:t xml:space="preserve">Федеральным законом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от 02.12.1990 № 395-1 «О банках и банковской деятельности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информационное письмо кредитной организации о возможности получения заявителем и (или) супругом (супругой) заявителя кредита (займа) на приобретение недвижимого имущества, строительство или реконструкцию объекта жилищного строительства с указанием размера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кредита (займа)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кредитный договор (договор займа) на приобретение недвижимого имущества, строительство или реконструкцию объекта жилищного строительства, заключенный с заявителем и (или) супругом (супругой)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справка кредитной организации об остатке основной суммы долга и процентов по кредиту (займу) без учета иных процентов, штрафов, комиссий, пеней за просрочку исполнения обязательств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суда об определении места жительства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t xml:space="preserve">(при наличии,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случае расторжения брака между родителями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решение суда об усыновлении (удочерении) ребенка (детей)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(при наличии)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sz w:val="24"/>
                <w:szCs w:val="20"/>
              </w:rPr>
            </w:r>
          </w:p>
        </w:tc>
      </w:tr>
      <w:tr>
        <w:tblPrEx/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pStyle w:val="983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согласие на обработку персональных данных 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аявителя, супруга (супруги) (при наличии) и его (их) детей, достигших совершеннолетия, собственников отчуждаемого недвижимого имущества, лиц (организаций), осуществляющих строительство (реконструкцию)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по форме, утвержденной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приложением 5 к настоящему Административ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ному регламенту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03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регистрации по месту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1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4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4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(детей) при непосредственной угрозе жизни или здоровью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4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составе семьи заявителя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сведения запрашиваются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МВД России (Ведомственная информационная система)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pStyle w:val="9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свидетельство о рождении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случае предъявления для подтверждения гражданства у детей до 14 лет необходима отметка, подтверждающая наличие гражданства Российской Федерации, проставленная должностным лицом органа, ведающего делами о гражданстве Российской Федерации, и печатью этого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органа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свидетельство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заключении (расторжении) брака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реестр записей актов гражданского состояния), ФНС России (Единый федеральный информацио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свидетельство о перемене имени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>
          <w:trHeight w:val="95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нахождении родителей на учете и отсутствии оснований для снятия их с указанного учета, находящиеся в распоряжении органов местного самоуправления муниципальных образований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73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органах местного самоуправления муниципальных образований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1А,2А,7А,8А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</w:t>
            </w:r>
            <w:r>
              <w:rPr>
                <w:rFonts w:ascii="Times New Roman" w:hAnsi="Times New Roman" w:eastAsia="Times New Roman" w:cs="Times New Roman"/>
                <w:color w:val="22272f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электронного взаим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1А,4А,7А,8А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раметрам и допустимости размещения объекта индивидуального жилищного строительства или садового дома на земельном участке</w:t>
            </w:r>
            <w:r>
              <w:rPr>
                <w:rFonts w:ascii="Times New Roman" w:hAnsi="Times New Roman" w:eastAsia="Times New Roman" w:cs="Times New Roman"/>
                <w:color w:val="22272f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22272f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3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=&gt;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t xml:space="preserve">ПО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электронного взаим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Социальном фонде России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(Единая государственная информационная система социального обеспечения)/органах местного самоуправления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сведения об установлении опеки (попечительства)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сведения об установлении отцовства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=&gt;МФЦ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О/К(з)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=&gt;ПО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</w:tr>
      <w:tr>
        <w:tblPrEx/>
        <w:trPr>
          <w:trHeight w:val="53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рождении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смерти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1А,7А,8А,13А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1А,7А,8А,14А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перемене имени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гражданстве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ФНС России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(Единый государственный реестр записей актов гражданского состояния)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диной системы межведомственного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регистрации по месту жительства и месту пребывания гражданина Российской Федерации в предел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ах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регистр, содержащий сведения о населении Российской Федерации) посредством Единой системы межведомственного эл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23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49.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соответствии фамильно-именной группы, 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аты рождения, пола и СНИЛС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50.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 фонде России (Едина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я государственная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МВД России (Ведомственная информационная система) посредством Единой системы межве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45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сведения о недвижимом имуществе, содержащиеся в Едином государственном реестре недвижимости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электронного взаим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54.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1А,7А,8А,9А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об усыновлении (установлении опеки, попечительства, оформления договора приемной семьи) ребенка (детей)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Социальном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55.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редоставление актуальной информации из банка многодетных по лицу и членам его семьи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4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ются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Социальном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фонде России (Единая государственная информационная система социального обеспечения)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56.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нахождении родителей на учете и отсутствии оснований для снятия их с указанного учета, находящиеся в распоряжении органов местного самоуправления муниципальных образований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pStyle w:val="732"/>
              <w:contextualSpacing/>
              <w:jc w:val="center"/>
              <w:spacing w:before="0" w:line="240" w:lineRule="auto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органах местного самоуправления муниципальных образований в Камчатском крае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57.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1А,2А,7А,8А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сведения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электронного взаим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58.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1А,4А,7А,8А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35" w:type="dxa"/>
            <w:vMerge w:val="restart"/>
            <w:textDirection w:val="lrTb"/>
            <w:noWrap w:val="false"/>
          </w:tcPr>
          <w:p>
            <w:pPr>
              <w:pStyle w:val="732"/>
              <w:ind w:firstLine="0"/>
              <w:jc w:val="both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f1115"/>
                <w:sz w:val="24"/>
                <w:szCs w:val="24"/>
                <w:highlight w:val="white"/>
              </w:rPr>
              <w:t xml:space="preserve">сведения, содержащихся в уведомлении о планируемых строительстве или реконструкции объекта индивидуального жилищного строительства или садового дома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сведения запрашиваются в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публично-правовой компании «Роскадастр»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посредством Единой системы межведомственн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ого электронного взаим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одействия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lang w:val="ru-RU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41"/>
        <w:jc w:val="right"/>
        <w:rPr>
          <w:rFonts w:ascii="Times New Roman" w:hAnsi="Times New Roman" w:cs="Times New Roman"/>
          <w:sz w:val="28"/>
        </w:rPr>
        <w:outlineLvl w:val="2"/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69"/>
        <w:contextualSpacing w:val="0"/>
        <w:jc w:val="center"/>
        <w:rPr>
          <w:rFonts w:ascii="Times New Roman" w:hAnsi="Times New Roman" w:cs="Times New Roman"/>
          <w:b w:val="0"/>
          <w:bCs w:val="0"/>
          <w:sz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lang w:val="ru-RU"/>
        </w:rPr>
      </w:r>
      <w:bookmarkEnd w:id="4"/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Исчерпывающий перечень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оснований для отказа в приеме заявления и документов,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необходимых для предоставления услуги, оснований 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для приостановления предоставления услуги или отказа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lang w:val="ru-RU"/>
        </w:rPr>
        <w:t xml:space="preserve">в предоставлении услуги</w:t>
      </w:r>
      <w:r>
        <w:rPr>
          <w:rFonts w:ascii="Times New Roman" w:hAnsi="Times New Roman" w:cs="Times New Roman"/>
          <w:b w:val="0"/>
          <w:bCs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</w:rPr>
      </w:r>
    </w:p>
    <w:p>
      <w:pPr>
        <w:pStyle w:val="769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741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Таблица 3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4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6"/>
        <w:gridCol w:w="7201"/>
        <w:gridCol w:w="1701"/>
      </w:tblGrid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отказа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 приеме заявления и документов, необходимых для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неполное или некорректное заполнение полей в форме заявления, в том числе в интерактивной форме заявления Едином портале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представлен неполный комплект документов, необходимых для предоставления Услуги;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документы, выданные иностранными государствами, не легализованы (удостоверены посредством апостиля) в соответствии с законодательством и не переведены на русский язык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15А-20А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 содержит записи, исполненные карандашом или имеет подчистки, приписки, зачеркнутые слова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несоответствие документов, представленных заявителем, по форме или содержанию требованиям законодательства Российской Федерации и Камчатского края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неустранение гражданином (его представителем) ошибок в оформлении заявления, обнаруженных во время приема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документах, представленных заявителем, присутствуют повреждения, что не позволяет в полном объеме использовать информацию и сведения, прочитать текст и распознать реквизиты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свидетельстве отсутствуют сведения о гражданстве Российской Федерации обоих родителей или единственного родителя (независимо от места рождения ребенка), либо о гражданстве Российской Федерации одного из родителей, если другой родитель является лицом бе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гражданства или признан безвестно отсутствующим либо если место его нахождения неизвестно (независимо от места рождения ребенка); либо о гражданстве Российской Федерации одного из родителей и гражданстве иностранного государства другого родителя (если сви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етельство о рождении выдано на территории Российской Федерации); либо на свидетельстве о рождении, выданном уполномоченным органом Российской Федерации, проставлена отметка о наличии гражданства Российской Федерации федеральным органом исполнительной власт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, уполномоченным на осуществление федерального государственного контроля (надзора) в сфере миграции, или его территориальным органом, консульским учреждением Российской Федерации или консульским отделом дипломатического представительства Российской Федерац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 11А,17А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документы не переведены на русский язык и (или) не заверены в порядке, предусмотренном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15А-20А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основания для приостановления предоставления Услуги закон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одательством Российской Федерации не предусмотрены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тсутствие документов (сведений), подтверждающих проживание заявителя по месту жительства в Камчатском крае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1А,7А,8А, 21А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аявитель не относится к категории, имеющей право на получение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4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тсутствие письменного согласия на предоставление единовременной выплаты одного из родителей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1А,7А,8А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установление факта наличия в заявлении и (или) документах (сведениях), представленных заявителем (представителем), недостоверной и (или) неполной информации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1А-22А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диновременная выплата (в полном объеме) предоставлена заявителю ранее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аявитель не является одним из усыновителей (опекунов (попечителей), приемных родителей) ребенка, переданного на воспитание в семью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1А,22А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ахождение ребенка на полном государственном обеспечении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говор отчуждения недвижимого имущества, договор участия в долевом участии или договор строительного подряда (договор возмездного оказания услуг) не содержит условия, предусматривающие сумму денежных средств, которые заявитель выплачивает полностью или час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тично за счет средств единовременной выплаты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2А,3А,4А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родители не состоит на учете в органах местного самоуправления муниципальных образований в Камчатском крае в качестве имеющих право на получение земельных участков, находящихся в муниципальной собственности, и земельных участков, государственная 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бственность на которые не разграничена бесплатно в собственность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лучение заявителем земельного участка в порядке очередности в соответствии с положениями Закона Камчатского края от 03.03.2021 № 562 «О предоставлении земельных участков в собственность гражданам Российской Федерации, имеющим трех и более детей, в Камчатс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ком крае»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в отношении земельного участка, указанного в заявлении о его предоставлении, не установлен вид разрешенного использования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3А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улучшение жилищных условий путем приобретения жилого помещения, земельного участка или строительства (реконструкции) объекта индивидуального жилищного строительства, находящегося за пределами Камчатского края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2А,3А,4А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риобретаемое (реконструируемое) жилое помещение признано непригодным для проживания и (или) многоквартирный дом, в котором находится приобретаемое жилое помещение, признан аварийным подлежащим сносу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2А,4А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окумент не содержит сведения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о правилах выполнения работ и порядке их оплаты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4А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01" w:type="dxa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смерть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shd w:val="nil" w:color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63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left="0" w:right="0" w:firstLine="0"/>
        <w:jc w:val="left"/>
        <w:spacing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ind w:left="0" w:right="0" w:firstLine="0"/>
        <w:jc w:val="right"/>
        <w:spacing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  <w:highlight w:val="none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Форма заявления утверждена приказом Министерства социального благополучия и семейной политики Камчатского края от 06.08.2024 № 30-505-П «Об обеспечении предоставления единовременной денежной выплаты гражданам Российской Федерации, имеющим трех и более 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етей, в Камчатском крае, взамен предоставления земельного участка бесплатно в собственность».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3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ind w:left="0" w:right="0" w:firstLine="0"/>
        <w:jc w:val="center"/>
        <w:spacing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eastAsia="Times New Roman" w:cs="Times New Roman"/>
          <w:color w:val="000000" w:themeColor="text1"/>
          <w:sz w:val="23"/>
          <w:lang w:val="ru-RU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tbl>
      <w:tblPr>
        <w:tblStyle w:val="863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Приложение 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eastAsia="Times New Roman" w:cs="Times New Roman"/>
          <w:sz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color w:val="22272f"/>
          <w:sz w:val="23"/>
          <w:szCs w:val="23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22272f"/>
          <w:sz w:val="23"/>
          <w:szCs w:val="23"/>
        </w:rPr>
      </w:r>
      <w:r>
        <w:rPr>
          <w:rFonts w:ascii="Times New Roman" w:hAnsi="Times New Roman" w:eastAsia="Times New Roman" w:cs="Times New Roman"/>
          <w:color w:val="22272f"/>
          <w:sz w:val="23"/>
          <w:szCs w:val="23"/>
        </w:rPr>
      </w:r>
      <w:r>
        <w:rPr>
          <w:rFonts w:ascii="Times New Roman" w:hAnsi="Times New Roman" w:cs="Times New Roman"/>
          <w:color w:val="22272f"/>
          <w:sz w:val="23"/>
          <w:szCs w:val="23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Уважаемый(ая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«___»__________20____ года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рилагаемые к нему документы рассмотрены и принято решение о предоставлении Вам единовременной денежной выплаты,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предоставляемой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гражданам Российской Федерации, имеющим трех и более детей, в Камчатском крае, взамен предоставления земельного участка бесплатн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 в собственность.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ru-RU"/>
        </w:rP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tbl>
      <w:tblPr>
        <w:tblStyle w:val="863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firstLine="0"/>
        <w:jc w:val="center"/>
        <w:rPr>
          <w:rFonts w:ascii="Times New Roman" w:hAnsi="Times New Roman" w:eastAsia="Times New Roman" w:cs="Times New Roman"/>
          <w:highlight w:val="none"/>
        </w:rPr>
      </w:pPr>
      <w:r>
        <w:rPr>
          <w:rFonts w:ascii="Times New Roman" w:hAnsi="Times New Roman" w:eastAsia="Times New Roman" w:cs="Times New Roman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highlight w:val="none"/>
        </w:rPr>
      </w:r>
    </w:p>
    <w:p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cs="Times New Roman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00"/>
        <w:contextualSpacing/>
        <w:ind w:firstLine="0"/>
        <w:jc w:val="center"/>
        <w:spacing w:before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Уважаемый(ая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) ________________________________!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ных пособий» (филиал КГКУ «Центр выплат») настоящим сообщает, что на Ваше заявление от «___»_______ 20___ г. Вам отказано в предоставлении 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диновременной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денежной выплаты,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предоставляемой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гражданам Российской Федерации, имеющим трех и более детей, в Камчатском крае, взамен предоставления земельного участка бесплатно в собственность, на основании следующих причин: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</w:p>
    <w:p>
      <w:pPr>
        <w:pStyle w:val="796"/>
        <w:contextualSpacing/>
        <w:ind w:firstLine="709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ном либо в судебном порядке, установленном законодательством.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96"/>
        <w:contextualSpacing/>
        <w:ind w:firstLine="0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Руководитель                         Подпись                          Ф.И.О.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before="0" w:line="240" w:lineRule="auto"/>
        <w:rPr>
          <w:rFonts w:ascii="Times New Roman" w:hAnsi="Times New Roman" w:cs="Times New Roman"/>
          <w:color w:val="000000" w:themeColor="text1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ind w:firstLine="698"/>
        <w:jc w:val="center"/>
        <w:widowControl w:val="off"/>
        <w:tabs>
          <w:tab w:val="left" w:pos="4678" w:leader="none"/>
        </w:tabs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  <w:lang w:eastAsia="ru-RU"/>
        </w:rPr>
      </w:r>
      <w:r>
        <w:rPr>
          <w:rFonts w:ascii="Times New Roman" w:hAnsi="Times New Roman" w:eastAsia="Times New Roman" w:cs="Times New Roman" w:eastAsiaTheme="minorEastAsia"/>
          <w:color w:val="000000" w:themeColor="text1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tbl>
      <w:tblPr>
        <w:tblStyle w:val="863"/>
        <w:tblW w:w="0" w:type="auto"/>
        <w:tblLayout w:type="fixed"/>
        <w:tblLook w:val="04A0" w:firstRow="1" w:lastRow="0" w:firstColumn="1" w:lastColumn="0" w:noHBand="0" w:noVBand="1"/>
      </w:tblPr>
      <w:tblGrid>
        <w:gridCol w:w="4961"/>
        <w:gridCol w:w="4677"/>
      </w:tblGrid>
      <w:tr>
        <w:tblPrEx/>
        <w:trPr/>
        <w:tc>
          <w:tcPr>
            <w:tcW w:w="4961" w:type="dxa"/>
            <w:textDirection w:val="lrTb"/>
            <w:noWrap w:val="false"/>
          </w:tcPr>
          <w:p>
            <w:pPr>
              <w:ind w:firstLine="709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Приложение 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Единовременная денежная выплата гражданам Российской Федерации, имеющим трех и более детей, в Камчатском крае, взамен предоставления земельного участка бесплатно в собственность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jc w:val="center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согласия на обработку персональных данных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none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 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фамилия, имя, отчество (последнее при наличии)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  <w:br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число, месяц, год)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наименование, 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едставителем: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именование,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серия и номер документа, сведения о дате выдачи и выдавшем его органе)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статьей 9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83023, Камчатский край, г. Петропавловск-Камчатский, пр. Победы, д. 27/1), а также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Cs w:val="24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телефона (домашний, мобильный);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, давая такое согласие, я действую своей волей и в своих интересах.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подачи оператору письменного заявления.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под попечительством; доверителя) (нужное отметить)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ований, указанных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пунктах 2-11 части 1 статьи 6,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статьи 10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части 2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статьи 11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Федерального закона от 27.07.2006 № 152-ФЗ «О персональных данных».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left="4677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_»_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___________20____г.                          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(подпись заявителя /представителя)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lang w:val="ru-RU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w="11908" w:h="1684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mo">
    <w:panose1 w:val="02000603000000000000"/>
  </w:font>
  <w:font w:name="Segoe UI">
    <w:panose1 w:val="020B050302020302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 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1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russianLower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russianLower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</w:lvl>
    <w:lvl w:ilvl="7">
      <w:start w:val="1"/>
      <w:numFmt w:val="russianLow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  <w:widowControl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widowControl/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widowControl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widowControl/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  <w:widowControl/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  <w:widowControl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□"/>
      <w:lvlJc w:val="left"/>
      <w:pPr>
        <w:ind w:left="720" w:hanging="360"/>
      </w:pPr>
      <w:rPr>
        <w:rFonts w:ascii="Arimo" w:hAnsi="Arim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</w:pPr>
      <w:rPr>
        <w:color w:val="000000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</w:pPr>
    </w:lvl>
  </w:abstractNum>
  <w:abstractNum w:abstractNumId="8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9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1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4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5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6">
    <w:multiLevelType w:val="hybridMultilevel"/>
    <w:lvl w:ilvl="0">
      <w:start w:val="7"/>
      <w:numFmt w:val="decimal"/>
      <w:isLgl/>
      <w:suff w:val="tab"/>
      <w:lvlText w:val="%1."/>
      <w:lvlJc w:val="left"/>
      <w:pPr>
        <w:ind w:left="1418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2138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8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8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8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8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8" w:hanging="360"/>
        <w:tabs>
          <w:tab w:val="num" w:pos="0" w:leader="none"/>
        </w:tabs>
      </w:pPr>
      <w:rPr>
        <w:color w:val="000000"/>
      </w:rPr>
    </w:lvl>
    <w:lvl w:ilvl="7">
      <w:start w:val="1"/>
      <w:numFmt w:val="lowerLetter"/>
      <w:isLgl/>
      <w:suff w:val="tab"/>
      <w:lvlText w:val="%8."/>
      <w:lvlJc w:val="left"/>
      <w:pPr>
        <w:ind w:left="6458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8" w:hanging="360"/>
        <w:tabs>
          <w:tab w:val="num" w:pos="0" w:leader="none"/>
        </w:tabs>
      </w:pPr>
    </w:lvl>
  </w:abstractNum>
  <w:abstractNum w:abstractNumId="1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19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0">
    <w:name w:val="Heading 6 Char"/>
    <w:basedOn w:val="794"/>
    <w:link w:val="846"/>
    <w:uiPriority w:val="9"/>
    <w:rPr>
      <w:rFonts w:ascii="Arial" w:hAnsi="Arial" w:eastAsia="Arial" w:cs="Arial"/>
      <w:b/>
      <w:bCs/>
      <w:sz w:val="22"/>
      <w:szCs w:val="22"/>
    </w:rPr>
  </w:style>
  <w:style w:type="character" w:styleId="721">
    <w:name w:val="Heading 7 Char"/>
    <w:basedOn w:val="794"/>
    <w:link w:val="7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8 Char"/>
    <w:basedOn w:val="794"/>
    <w:link w:val="808"/>
    <w:uiPriority w:val="9"/>
    <w:rPr>
      <w:rFonts w:ascii="Arial" w:hAnsi="Arial" w:eastAsia="Arial" w:cs="Arial"/>
      <w:i/>
      <w:iCs/>
      <w:sz w:val="22"/>
      <w:szCs w:val="22"/>
    </w:rPr>
  </w:style>
  <w:style w:type="character" w:styleId="723">
    <w:name w:val="Heading 9 Char"/>
    <w:basedOn w:val="794"/>
    <w:link w:val="772"/>
    <w:uiPriority w:val="9"/>
    <w:rPr>
      <w:rFonts w:ascii="Arial" w:hAnsi="Arial" w:eastAsia="Arial" w:cs="Arial"/>
      <w:i/>
      <w:iCs/>
      <w:sz w:val="21"/>
      <w:szCs w:val="21"/>
    </w:rPr>
  </w:style>
  <w:style w:type="character" w:styleId="724">
    <w:name w:val="Quote Char"/>
    <w:link w:val="820"/>
    <w:uiPriority w:val="29"/>
    <w:rPr>
      <w:i/>
    </w:rPr>
  </w:style>
  <w:style w:type="character" w:styleId="725">
    <w:name w:val="Intense Quote Char"/>
    <w:link w:val="766"/>
    <w:uiPriority w:val="30"/>
    <w:rPr>
      <w:i/>
    </w:rPr>
  </w:style>
  <w:style w:type="character" w:styleId="726">
    <w:name w:val="Caption Char"/>
    <w:basedOn w:val="794"/>
    <w:link w:val="782"/>
    <w:uiPriority w:val="35"/>
    <w:rPr>
      <w:b/>
      <w:bCs/>
      <w:color w:val="4f81bd" w:themeColor="accent1"/>
      <w:sz w:val="18"/>
      <w:szCs w:val="18"/>
    </w:rPr>
  </w:style>
  <w:style w:type="paragraph" w:styleId="727">
    <w:name w:val="footnote text"/>
    <w:basedOn w:val="732"/>
    <w:link w:val="728"/>
    <w:uiPriority w:val="99"/>
    <w:semiHidden/>
    <w:unhideWhenUsed/>
    <w:pPr>
      <w:spacing w:after="40" w:line="240" w:lineRule="auto"/>
    </w:pPr>
    <w:rPr>
      <w:sz w:val="18"/>
    </w:rPr>
  </w:style>
  <w:style w:type="character" w:styleId="728">
    <w:name w:val="Footnote Text Char"/>
    <w:link w:val="727"/>
    <w:uiPriority w:val="99"/>
    <w:rPr>
      <w:sz w:val="18"/>
    </w:rPr>
  </w:style>
  <w:style w:type="paragraph" w:styleId="729">
    <w:name w:val="endnote text"/>
    <w:basedOn w:val="732"/>
    <w:link w:val="730"/>
    <w:uiPriority w:val="99"/>
    <w:semiHidden/>
    <w:unhideWhenUsed/>
    <w:pPr>
      <w:spacing w:after="0" w:line="240" w:lineRule="auto"/>
    </w:pPr>
    <w:rPr>
      <w:sz w:val="20"/>
    </w:rPr>
  </w:style>
  <w:style w:type="character" w:styleId="730">
    <w:name w:val="Endnote Text Char"/>
    <w:link w:val="729"/>
    <w:uiPriority w:val="99"/>
    <w:rPr>
      <w:sz w:val="20"/>
    </w:rPr>
  </w:style>
  <w:style w:type="paragraph" w:styleId="731" w:default="1">
    <w:name w:val="Normal"/>
    <w:link w:val="732"/>
    <w:uiPriority w:val="0"/>
    <w:qFormat/>
  </w:style>
  <w:style w:type="character" w:styleId="732" w:default="1">
    <w:name w:val="Normal"/>
    <w:link w:val="731"/>
  </w:style>
  <w:style w:type="paragraph" w:styleId="733">
    <w:name w:val="toc 2"/>
    <w:next w:val="731"/>
    <w:link w:val="734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734">
    <w:name w:val="toc 2"/>
    <w:link w:val="733"/>
    <w:rPr>
      <w:rFonts w:ascii="XO Thames" w:hAnsi="XO Thames"/>
      <w:sz w:val="28"/>
    </w:rPr>
  </w:style>
  <w:style w:type="paragraph" w:styleId="735">
    <w:name w:val="Plain Text"/>
    <w:basedOn w:val="731"/>
    <w:link w:val="736"/>
    <w:pPr>
      <w:spacing w:after="0" w:line="240" w:lineRule="auto"/>
    </w:pPr>
    <w:rPr>
      <w:rFonts w:ascii="Calibri" w:hAnsi="Calibri"/>
    </w:rPr>
  </w:style>
  <w:style w:type="character" w:styleId="736">
    <w:name w:val="Plain Text"/>
    <w:basedOn w:val="732"/>
    <w:link w:val="735"/>
    <w:rPr>
      <w:rFonts w:ascii="Calibri" w:hAnsi="Calibri"/>
    </w:rPr>
  </w:style>
  <w:style w:type="paragraph" w:styleId="737">
    <w:name w:val="toc 4"/>
    <w:next w:val="731"/>
    <w:link w:val="738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738">
    <w:name w:val="toc 4"/>
    <w:link w:val="737"/>
    <w:rPr>
      <w:rFonts w:ascii="XO Thames" w:hAnsi="XO Thames"/>
      <w:sz w:val="28"/>
    </w:rPr>
  </w:style>
  <w:style w:type="paragraph" w:styleId="739">
    <w:name w:val="Heading 7"/>
    <w:basedOn w:val="731"/>
    <w:next w:val="731"/>
    <w:link w:val="740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character" w:styleId="740">
    <w:name w:val="Heading 7"/>
    <w:basedOn w:val="732"/>
    <w:link w:val="739"/>
    <w:rPr>
      <w:rFonts w:ascii="Arial" w:hAnsi="Arial"/>
      <w:b/>
      <w:i/>
      <w:sz w:val="22"/>
    </w:rPr>
  </w:style>
  <w:style w:type="paragraph" w:styleId="741">
    <w:name w:val="ConsPlusNormal"/>
    <w:link w:val="742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42">
    <w:name w:val="ConsPlusNormal"/>
    <w:link w:val="741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43">
    <w:name w:val="toc 6"/>
    <w:next w:val="731"/>
    <w:link w:val="744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744">
    <w:name w:val="toc 6"/>
    <w:link w:val="743"/>
    <w:rPr>
      <w:rFonts w:ascii="XO Thames" w:hAnsi="XO Thames"/>
      <w:sz w:val="28"/>
    </w:rPr>
  </w:style>
  <w:style w:type="paragraph" w:styleId="745">
    <w:name w:val="toc 7"/>
    <w:next w:val="731"/>
    <w:link w:val="746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746">
    <w:name w:val="toc 7"/>
    <w:link w:val="745"/>
    <w:rPr>
      <w:rFonts w:ascii="XO Thames" w:hAnsi="XO Thames"/>
      <w:sz w:val="28"/>
    </w:rPr>
  </w:style>
  <w:style w:type="paragraph" w:styleId="747">
    <w:name w:val="List Paragraph"/>
    <w:basedOn w:val="731"/>
    <w:link w:val="748"/>
    <w:pPr>
      <w:contextualSpacing/>
      <w:ind w:left="720"/>
    </w:pPr>
  </w:style>
  <w:style w:type="character" w:styleId="748">
    <w:name w:val="List Paragraph"/>
    <w:basedOn w:val="732"/>
    <w:link w:val="747"/>
  </w:style>
  <w:style w:type="paragraph" w:styleId="749">
    <w:name w:val="Footer Char"/>
    <w:basedOn w:val="793"/>
    <w:link w:val="750"/>
  </w:style>
  <w:style w:type="character" w:styleId="750">
    <w:name w:val="Footer Char"/>
    <w:basedOn w:val="794"/>
    <w:link w:val="749"/>
  </w:style>
  <w:style w:type="paragraph" w:styleId="751">
    <w:name w:val="Balloon Text"/>
    <w:basedOn w:val="731"/>
    <w:link w:val="752"/>
    <w:pPr>
      <w:spacing w:after="0" w:line="240" w:lineRule="auto"/>
    </w:pPr>
    <w:rPr>
      <w:rFonts w:ascii="Segoe UI" w:hAnsi="Segoe UI"/>
      <w:sz w:val="18"/>
    </w:rPr>
  </w:style>
  <w:style w:type="character" w:styleId="752">
    <w:name w:val="Balloon Text"/>
    <w:basedOn w:val="732"/>
    <w:link w:val="751"/>
    <w:rPr>
      <w:rFonts w:ascii="Segoe UI" w:hAnsi="Segoe UI"/>
      <w:sz w:val="18"/>
    </w:rPr>
  </w:style>
  <w:style w:type="paragraph" w:styleId="753">
    <w:name w:val="Endnote"/>
    <w:link w:val="754"/>
    <w:pPr>
      <w:ind w:left="0" w:firstLine="851"/>
      <w:jc w:val="both"/>
    </w:pPr>
    <w:rPr>
      <w:rFonts w:ascii="XO Thames" w:hAnsi="XO Thames"/>
      <w:sz w:val="22"/>
    </w:rPr>
  </w:style>
  <w:style w:type="character" w:styleId="754">
    <w:name w:val="Endnote"/>
    <w:link w:val="753"/>
    <w:rPr>
      <w:rFonts w:ascii="XO Thames" w:hAnsi="XO Thames"/>
      <w:sz w:val="22"/>
    </w:rPr>
  </w:style>
  <w:style w:type="paragraph" w:styleId="755">
    <w:name w:val="Heading 3"/>
    <w:next w:val="731"/>
    <w:link w:val="756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756">
    <w:name w:val="Heading 3"/>
    <w:link w:val="755"/>
    <w:rPr>
      <w:rFonts w:ascii="XO Thames" w:hAnsi="XO Thames"/>
      <w:b/>
      <w:sz w:val="26"/>
    </w:rPr>
  </w:style>
  <w:style w:type="paragraph" w:styleId="757">
    <w:name w:val="List Paragraph_86d887b4-d36b-4c87-acc9-0554d425ae37"/>
    <w:link w:val="758"/>
    <w:pPr>
      <w:contextualSpacing/>
      <w:ind w:left="72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58">
    <w:name w:val="List Paragraph_86d887b4-d36b-4c87-acc9-0554d425ae37"/>
    <w:link w:val="75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59">
    <w:name w:val="Header Char"/>
    <w:basedOn w:val="793"/>
    <w:link w:val="760"/>
  </w:style>
  <w:style w:type="character" w:styleId="760">
    <w:name w:val="Header Char"/>
    <w:basedOn w:val="794"/>
    <w:link w:val="759"/>
  </w:style>
  <w:style w:type="paragraph" w:styleId="761">
    <w:name w:val="TOC Heading"/>
    <w:link w:val="762"/>
  </w:style>
  <w:style w:type="character" w:styleId="762">
    <w:name w:val="TOC Heading"/>
    <w:link w:val="761"/>
  </w:style>
  <w:style w:type="paragraph" w:styleId="763">
    <w:name w:val="Heading 3 Char"/>
    <w:basedOn w:val="793"/>
    <w:link w:val="764"/>
    <w:rPr>
      <w:rFonts w:ascii="Arial" w:hAnsi="Arial"/>
      <w:sz w:val="30"/>
    </w:rPr>
  </w:style>
  <w:style w:type="character" w:styleId="764">
    <w:name w:val="Heading 3 Char"/>
    <w:basedOn w:val="794"/>
    <w:link w:val="763"/>
    <w:rPr>
      <w:rFonts w:ascii="Arial" w:hAnsi="Arial"/>
      <w:sz w:val="30"/>
    </w:rPr>
  </w:style>
  <w:style w:type="paragraph" w:styleId="765">
    <w:name w:val="Intense Quote"/>
    <w:basedOn w:val="731"/>
    <w:next w:val="731"/>
    <w:link w:val="766"/>
    <w:pPr>
      <w:contextualSpacing w:val="0"/>
      <w:ind w:left="720" w:right="720"/>
    </w:pPr>
    <w:rPr>
      <w:i/>
    </w:rPr>
  </w:style>
  <w:style w:type="character" w:styleId="766">
    <w:name w:val="Intense Quote"/>
    <w:basedOn w:val="732"/>
    <w:link w:val="765"/>
    <w:rPr>
      <w:i/>
    </w:rPr>
  </w:style>
  <w:style w:type="paragraph" w:styleId="767">
    <w:name w:val="Гипертекстовая ссылка"/>
    <w:link w:val="768"/>
    <w:rPr>
      <w:rFonts w:ascii="Times New Roman" w:hAnsi="Times New Roman"/>
      <w:b w:val="0"/>
      <w:color w:val="106bbe"/>
      <w:sz w:val="24"/>
    </w:rPr>
  </w:style>
  <w:style w:type="character" w:styleId="768">
    <w:name w:val="Гипертекстовая ссылка"/>
    <w:link w:val="767"/>
    <w:rPr>
      <w:rFonts w:ascii="Times New Roman" w:hAnsi="Times New Roman"/>
      <w:b w:val="0"/>
      <w:color w:val="106bbe"/>
      <w:sz w:val="24"/>
    </w:rPr>
  </w:style>
  <w:style w:type="paragraph" w:styleId="769">
    <w:name w:val="ConsPlusTitle"/>
    <w:link w:val="770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 w:val="off"/>
    </w:pPr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0">
    <w:name w:val="ConsPlusTitle"/>
    <w:link w:val="769"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71">
    <w:name w:val="Heading 9"/>
    <w:basedOn w:val="731"/>
    <w:next w:val="731"/>
    <w:link w:val="77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72">
    <w:name w:val="Heading 9"/>
    <w:basedOn w:val="732"/>
    <w:link w:val="771"/>
    <w:rPr>
      <w:rFonts w:ascii="Arial" w:hAnsi="Arial"/>
      <w:i/>
      <w:sz w:val="21"/>
    </w:rPr>
  </w:style>
  <w:style w:type="paragraph" w:styleId="773">
    <w:name w:val="Footer"/>
    <w:basedOn w:val="731"/>
    <w:link w:val="774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774">
    <w:name w:val="Footer"/>
    <w:basedOn w:val="732"/>
    <w:link w:val="773"/>
    <w:rPr>
      <w:rFonts w:ascii="Times New Roman" w:hAnsi="Times New Roman"/>
      <w:sz w:val="28"/>
    </w:rPr>
  </w:style>
  <w:style w:type="paragraph" w:styleId="775">
    <w:name w:val="footnote reference"/>
    <w:basedOn w:val="793"/>
    <w:link w:val="776"/>
    <w:rPr>
      <w:vertAlign w:val="superscript"/>
    </w:rPr>
  </w:style>
  <w:style w:type="character" w:styleId="776">
    <w:name w:val="footnote reference"/>
    <w:basedOn w:val="794"/>
    <w:link w:val="775"/>
    <w:rPr>
      <w:vertAlign w:val="superscript"/>
    </w:rPr>
  </w:style>
  <w:style w:type="paragraph" w:styleId="777">
    <w:name w:val="Header"/>
    <w:basedOn w:val="731"/>
    <w:link w:val="778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78">
    <w:name w:val="Header"/>
    <w:basedOn w:val="732"/>
    <w:link w:val="777"/>
  </w:style>
  <w:style w:type="paragraph" w:styleId="779">
    <w:name w:val="toc 3"/>
    <w:next w:val="731"/>
    <w:link w:val="780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780">
    <w:name w:val="toc 3"/>
    <w:link w:val="779"/>
    <w:rPr>
      <w:rFonts w:ascii="XO Thames" w:hAnsi="XO Thames"/>
      <w:sz w:val="28"/>
    </w:rPr>
  </w:style>
  <w:style w:type="paragraph" w:styleId="781">
    <w:name w:val="Caption"/>
    <w:basedOn w:val="731"/>
    <w:next w:val="731"/>
    <w:link w:val="782"/>
    <w:pPr>
      <w:spacing w:line="276" w:lineRule="auto"/>
    </w:pPr>
    <w:rPr>
      <w:b/>
      <w:color w:val="5b9bd5" w:themeColor="accent1"/>
      <w:sz w:val="18"/>
    </w:rPr>
  </w:style>
  <w:style w:type="character" w:styleId="782">
    <w:name w:val="Caption"/>
    <w:basedOn w:val="732"/>
    <w:link w:val="781"/>
    <w:rPr>
      <w:b/>
      <w:color w:val="5b9bd5" w:themeColor="accent1"/>
      <w:sz w:val="18"/>
    </w:rPr>
  </w:style>
  <w:style w:type="paragraph" w:styleId="783">
    <w:name w:val="Heading 1 Char"/>
    <w:basedOn w:val="793"/>
    <w:link w:val="784"/>
    <w:rPr>
      <w:rFonts w:ascii="Arial" w:hAnsi="Arial"/>
      <w:sz w:val="40"/>
    </w:rPr>
  </w:style>
  <w:style w:type="character" w:styleId="784">
    <w:name w:val="Heading 1 Char"/>
    <w:basedOn w:val="794"/>
    <w:link w:val="783"/>
    <w:rPr>
      <w:rFonts w:ascii="Arial" w:hAnsi="Arial"/>
      <w:sz w:val="40"/>
    </w:rPr>
  </w:style>
  <w:style w:type="paragraph" w:styleId="785">
    <w:name w:val="endnote reference"/>
    <w:basedOn w:val="793"/>
    <w:link w:val="786"/>
    <w:rPr>
      <w:vertAlign w:val="superscript"/>
    </w:rPr>
  </w:style>
  <w:style w:type="character" w:styleId="786">
    <w:name w:val="endnote reference"/>
    <w:basedOn w:val="794"/>
    <w:link w:val="785"/>
    <w:rPr>
      <w:vertAlign w:val="superscript"/>
    </w:rPr>
  </w:style>
  <w:style w:type="paragraph" w:styleId="787">
    <w:name w:val="Heading 4 Char"/>
    <w:basedOn w:val="793"/>
    <w:link w:val="788"/>
    <w:rPr>
      <w:rFonts w:ascii="Arial" w:hAnsi="Arial"/>
      <w:b/>
      <w:sz w:val="26"/>
    </w:rPr>
  </w:style>
  <w:style w:type="character" w:styleId="788">
    <w:name w:val="Heading 4 Char"/>
    <w:basedOn w:val="794"/>
    <w:link w:val="787"/>
    <w:rPr>
      <w:rFonts w:ascii="Arial" w:hAnsi="Arial"/>
      <w:b/>
      <w:sz w:val="26"/>
    </w:rPr>
  </w:style>
  <w:style w:type="paragraph" w:styleId="789">
    <w:name w:val="table of figures"/>
    <w:basedOn w:val="731"/>
    <w:next w:val="731"/>
    <w:link w:val="790"/>
    <w:pPr>
      <w:spacing w:after="0"/>
    </w:pPr>
  </w:style>
  <w:style w:type="character" w:styleId="790">
    <w:name w:val="table of figures"/>
    <w:basedOn w:val="732"/>
    <w:link w:val="789"/>
  </w:style>
  <w:style w:type="paragraph" w:styleId="791">
    <w:name w:val="Normal_68a79cdf-85cb-48c9-89b4-da7ce745c3e6"/>
    <w:link w:val="792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2">
    <w:name w:val="Normal_68a79cdf-85cb-48c9-89b4-da7ce745c3e6"/>
    <w:link w:val="791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93">
    <w:name w:val="Default Paragraph Font"/>
    <w:link w:val="794"/>
  </w:style>
  <w:style w:type="character" w:styleId="794">
    <w:name w:val="Default Paragraph Font"/>
    <w:link w:val="793"/>
  </w:style>
  <w:style w:type="paragraph" w:styleId="795">
    <w:name w:val="s_1"/>
    <w:basedOn w:val="837"/>
    <w:link w:val="796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6">
    <w:name w:val="s_1"/>
    <w:basedOn w:val="838"/>
    <w:link w:val="795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797">
    <w:name w:val="Heading 5"/>
    <w:next w:val="731"/>
    <w:link w:val="798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798">
    <w:name w:val="Heading 5"/>
    <w:link w:val="797"/>
    <w:rPr>
      <w:rFonts w:ascii="XO Thames" w:hAnsi="XO Thames"/>
      <w:b/>
      <w:sz w:val="22"/>
    </w:rPr>
  </w:style>
  <w:style w:type="paragraph" w:styleId="799">
    <w:name w:val="s_3"/>
    <w:basedOn w:val="837"/>
    <w:link w:val="800"/>
    <w:pPr>
      <w:contextualSpacing w:val="0"/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0">
    <w:name w:val="s_3"/>
    <w:basedOn w:val="838"/>
    <w:link w:val="799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01">
    <w:name w:val="Heading 1"/>
    <w:next w:val="731"/>
    <w:link w:val="802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02">
    <w:name w:val="Heading 1"/>
    <w:link w:val="801"/>
    <w:rPr>
      <w:rFonts w:ascii="XO Thames" w:hAnsi="XO Thames"/>
      <w:b/>
      <w:sz w:val="32"/>
    </w:rPr>
  </w:style>
  <w:style w:type="paragraph" w:styleId="803">
    <w:name w:val="Hyperlink"/>
    <w:basedOn w:val="793"/>
    <w:link w:val="804"/>
    <w:rPr>
      <w:color w:val="0563c1" w:themeColor="hyperlink"/>
      <w:u w:val="single"/>
    </w:rPr>
  </w:style>
  <w:style w:type="character" w:styleId="804">
    <w:name w:val="Hyperlink"/>
    <w:basedOn w:val="794"/>
    <w:link w:val="803"/>
    <w:rPr>
      <w:color w:val="0563c1" w:themeColor="hyperlink"/>
      <w:u w:val="single"/>
    </w:rPr>
  </w:style>
  <w:style w:type="paragraph" w:styleId="805">
    <w:name w:val="Footnote"/>
    <w:link w:val="806"/>
    <w:pPr>
      <w:ind w:left="0" w:firstLine="851"/>
      <w:jc w:val="both"/>
    </w:pPr>
    <w:rPr>
      <w:rFonts w:ascii="XO Thames" w:hAnsi="XO Thames"/>
      <w:sz w:val="22"/>
    </w:rPr>
  </w:style>
  <w:style w:type="character" w:styleId="806">
    <w:name w:val="Footnote"/>
    <w:link w:val="805"/>
    <w:rPr>
      <w:rFonts w:ascii="XO Thames" w:hAnsi="XO Thames"/>
      <w:sz w:val="22"/>
    </w:rPr>
  </w:style>
  <w:style w:type="paragraph" w:styleId="807">
    <w:name w:val="Heading 8"/>
    <w:basedOn w:val="731"/>
    <w:next w:val="731"/>
    <w:link w:val="808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character" w:styleId="808">
    <w:name w:val="Heading 8"/>
    <w:basedOn w:val="732"/>
    <w:link w:val="807"/>
    <w:rPr>
      <w:rFonts w:ascii="Arial" w:hAnsi="Arial"/>
      <w:i/>
      <w:sz w:val="22"/>
    </w:rPr>
  </w:style>
  <w:style w:type="paragraph" w:styleId="809">
    <w:name w:val="Heading 5 Char"/>
    <w:basedOn w:val="793"/>
    <w:link w:val="810"/>
    <w:rPr>
      <w:rFonts w:ascii="Arial" w:hAnsi="Arial"/>
      <w:b/>
      <w:sz w:val="24"/>
    </w:rPr>
  </w:style>
  <w:style w:type="character" w:styleId="810">
    <w:name w:val="Heading 5 Char"/>
    <w:basedOn w:val="794"/>
    <w:link w:val="809"/>
    <w:rPr>
      <w:rFonts w:ascii="Arial" w:hAnsi="Arial"/>
      <w:b/>
      <w:sz w:val="24"/>
    </w:rPr>
  </w:style>
  <w:style w:type="paragraph" w:styleId="811">
    <w:name w:val="toc 1"/>
    <w:next w:val="731"/>
    <w:link w:val="812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12">
    <w:name w:val="toc 1"/>
    <w:link w:val="811"/>
    <w:rPr>
      <w:rFonts w:ascii="XO Thames" w:hAnsi="XO Thames"/>
      <w:b/>
      <w:sz w:val="28"/>
    </w:rPr>
  </w:style>
  <w:style w:type="paragraph" w:styleId="813">
    <w:name w:val="Header and Footer"/>
    <w:link w:val="814"/>
    <w:pPr>
      <w:jc w:val="both"/>
      <w:spacing w:line="240" w:lineRule="auto"/>
    </w:pPr>
    <w:rPr>
      <w:rFonts w:ascii="XO Thames" w:hAnsi="XO Thames"/>
      <w:sz w:val="28"/>
    </w:rPr>
  </w:style>
  <w:style w:type="character" w:styleId="814">
    <w:name w:val="Header and Footer"/>
    <w:link w:val="813"/>
    <w:rPr>
      <w:rFonts w:ascii="XO Thames" w:hAnsi="XO Thames"/>
      <w:sz w:val="28"/>
    </w:rPr>
  </w:style>
  <w:style w:type="paragraph" w:styleId="815">
    <w:name w:val="Subtitle Char"/>
    <w:basedOn w:val="793"/>
    <w:link w:val="816"/>
    <w:rPr>
      <w:sz w:val="24"/>
    </w:rPr>
  </w:style>
  <w:style w:type="character" w:styleId="816">
    <w:name w:val="Subtitle Char"/>
    <w:basedOn w:val="794"/>
    <w:link w:val="815"/>
    <w:rPr>
      <w:sz w:val="24"/>
    </w:rPr>
  </w:style>
  <w:style w:type="paragraph" w:styleId="817">
    <w:name w:val="toc 9"/>
    <w:next w:val="731"/>
    <w:link w:val="818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18">
    <w:name w:val="toc 9"/>
    <w:link w:val="817"/>
    <w:rPr>
      <w:rFonts w:ascii="XO Thames" w:hAnsi="XO Thames"/>
      <w:sz w:val="28"/>
    </w:rPr>
  </w:style>
  <w:style w:type="paragraph" w:styleId="819">
    <w:name w:val="Quote"/>
    <w:basedOn w:val="731"/>
    <w:next w:val="731"/>
    <w:link w:val="820"/>
    <w:pPr>
      <w:ind w:left="720" w:right="720"/>
    </w:pPr>
    <w:rPr>
      <w:i/>
    </w:rPr>
  </w:style>
  <w:style w:type="character" w:styleId="820">
    <w:name w:val="Quote"/>
    <w:basedOn w:val="732"/>
    <w:link w:val="819"/>
    <w:rPr>
      <w:i/>
    </w:rPr>
  </w:style>
  <w:style w:type="paragraph" w:styleId="821">
    <w:name w:val="toc 8"/>
    <w:next w:val="731"/>
    <w:link w:val="822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22">
    <w:name w:val="toc 8"/>
    <w:link w:val="821"/>
    <w:rPr>
      <w:rFonts w:ascii="XO Thames" w:hAnsi="XO Thames"/>
      <w:sz w:val="28"/>
    </w:rPr>
  </w:style>
  <w:style w:type="paragraph" w:styleId="823">
    <w:name w:val="Footnote_2ecfb34a-a5bf-4101-a43e-b8f6924a11a0"/>
    <w:link w:val="824"/>
    <w:pPr>
      <w:contextualSpacing w:val="0"/>
      <w:ind w:left="0" w:right="0" w:firstLine="0"/>
      <w:jc w:val="left"/>
      <w:keepLines w:val="0"/>
      <w:keepNext w:val="0"/>
      <w:pageBreakBefore w:val="0"/>
      <w:spacing w:before="0" w:after="0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24">
    <w:name w:val="Footnote_2ecfb34a-a5bf-4101-a43e-b8f6924a11a0"/>
    <w:link w:val="823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825">
    <w:name w:val="Title Char"/>
    <w:basedOn w:val="793"/>
    <w:link w:val="826"/>
    <w:rPr>
      <w:sz w:val="48"/>
    </w:rPr>
  </w:style>
  <w:style w:type="character" w:styleId="826">
    <w:name w:val="Title Char"/>
    <w:basedOn w:val="794"/>
    <w:link w:val="825"/>
    <w:rPr>
      <w:sz w:val="48"/>
    </w:rPr>
  </w:style>
  <w:style w:type="paragraph" w:styleId="827">
    <w:name w:val="toc 5"/>
    <w:next w:val="731"/>
    <w:link w:val="828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28">
    <w:name w:val="toc 5"/>
    <w:link w:val="827"/>
    <w:rPr>
      <w:rFonts w:ascii="XO Thames" w:hAnsi="XO Thames"/>
      <w:sz w:val="28"/>
    </w:rPr>
  </w:style>
  <w:style w:type="paragraph" w:styleId="829">
    <w:name w:val="Footnote"/>
    <w:basedOn w:val="731"/>
    <w:link w:val="830"/>
    <w:pPr>
      <w:spacing w:after="40" w:line="240" w:lineRule="auto"/>
    </w:pPr>
    <w:rPr>
      <w:sz w:val="18"/>
    </w:rPr>
  </w:style>
  <w:style w:type="character" w:styleId="830">
    <w:name w:val="Footnote"/>
    <w:basedOn w:val="732"/>
    <w:link w:val="829"/>
    <w:rPr>
      <w:sz w:val="18"/>
    </w:rPr>
  </w:style>
  <w:style w:type="paragraph" w:styleId="831">
    <w:name w:val="Heading 2 Char"/>
    <w:basedOn w:val="793"/>
    <w:link w:val="832"/>
    <w:rPr>
      <w:rFonts w:ascii="Arial" w:hAnsi="Arial"/>
      <w:sz w:val="34"/>
    </w:rPr>
  </w:style>
  <w:style w:type="character" w:styleId="832">
    <w:name w:val="Heading 2 Char"/>
    <w:basedOn w:val="794"/>
    <w:link w:val="831"/>
    <w:rPr>
      <w:rFonts w:ascii="Arial" w:hAnsi="Arial"/>
      <w:sz w:val="34"/>
    </w:rPr>
  </w:style>
  <w:style w:type="paragraph" w:styleId="833">
    <w:name w:val="Subtitle"/>
    <w:next w:val="731"/>
    <w:link w:val="83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34">
    <w:name w:val="Subtitle"/>
    <w:link w:val="833"/>
    <w:rPr>
      <w:rFonts w:ascii="XO Thames" w:hAnsi="XO Thames"/>
      <w:i/>
      <w:sz w:val="24"/>
    </w:rPr>
  </w:style>
  <w:style w:type="paragraph" w:styleId="835">
    <w:name w:val="Title"/>
    <w:next w:val="731"/>
    <w:link w:val="83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36">
    <w:name w:val="Title"/>
    <w:link w:val="835"/>
    <w:rPr>
      <w:rFonts w:ascii="XO Thames" w:hAnsi="XO Thames"/>
      <w:b/>
      <w:caps/>
      <w:sz w:val="40"/>
    </w:rPr>
  </w:style>
  <w:style w:type="paragraph" w:styleId="837">
    <w:name w:val="Heading 4"/>
    <w:next w:val="731"/>
    <w:link w:val="838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38">
    <w:name w:val="Heading 4"/>
    <w:link w:val="837"/>
    <w:rPr>
      <w:rFonts w:ascii="XO Thames" w:hAnsi="XO Thames"/>
      <w:b/>
      <w:sz w:val="24"/>
    </w:rPr>
  </w:style>
  <w:style w:type="paragraph" w:styleId="839">
    <w:name w:val="Heading 2"/>
    <w:next w:val="731"/>
    <w:link w:val="840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40">
    <w:name w:val="Heading 2"/>
    <w:link w:val="839"/>
    <w:rPr>
      <w:rFonts w:ascii="XO Thames" w:hAnsi="XO Thames"/>
      <w:b/>
      <w:sz w:val="28"/>
    </w:rPr>
  </w:style>
  <w:style w:type="paragraph" w:styleId="841">
    <w:name w:val="Endnote"/>
    <w:basedOn w:val="731"/>
    <w:link w:val="842"/>
    <w:pPr>
      <w:spacing w:after="0" w:line="240" w:lineRule="auto"/>
    </w:pPr>
    <w:rPr>
      <w:sz w:val="20"/>
    </w:rPr>
  </w:style>
  <w:style w:type="character" w:styleId="842">
    <w:name w:val="Endnote"/>
    <w:basedOn w:val="732"/>
    <w:link w:val="841"/>
    <w:rPr>
      <w:sz w:val="20"/>
    </w:rPr>
  </w:style>
  <w:style w:type="paragraph" w:styleId="843">
    <w:name w:val="No Spacing"/>
    <w:link w:val="844"/>
    <w:pPr>
      <w:spacing w:before="0" w:after="0" w:line="240" w:lineRule="auto"/>
    </w:pPr>
  </w:style>
  <w:style w:type="character" w:styleId="844">
    <w:name w:val="No Spacing"/>
    <w:link w:val="843"/>
  </w:style>
  <w:style w:type="paragraph" w:styleId="845">
    <w:name w:val="Heading 6"/>
    <w:basedOn w:val="731"/>
    <w:next w:val="731"/>
    <w:link w:val="846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character" w:styleId="846">
    <w:name w:val="Heading 6"/>
    <w:basedOn w:val="732"/>
    <w:link w:val="845"/>
    <w:rPr>
      <w:rFonts w:ascii="Arial" w:hAnsi="Arial"/>
      <w:b/>
      <w:sz w:val="22"/>
    </w:rPr>
  </w:style>
  <w:style w:type="table" w:styleId="847">
    <w:name w:val="List Table 2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48">
    <w:name w:val="Grid Table 3 - Accent 4"/>
    <w:basedOn w:val="86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49">
    <w:name w:val="Bordered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50">
    <w:name w:val="Table Grid"/>
    <w:basedOn w:val="863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51">
    <w:name w:val="List Table 5 Dark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52">
    <w:name w:val="List Table 4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53">
    <w:name w:val="Bordered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854">
    <w:name w:val="Grid Table 5 Dark- Accent 1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55">
    <w:name w:val="List Table 2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56">
    <w:name w:val="Grid Table 3 - Accent 1"/>
    <w:basedOn w:val="863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57">
    <w:name w:val="Grid Table 6 Colorful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858">
    <w:name w:val="List Table 4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859">
    <w:name w:val="List Table 6 Colorful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860">
    <w:name w:val="Plain Table 3"/>
    <w:basedOn w:val="863"/>
    <w:pPr>
      <w:spacing w:after="0" w:line="240" w:lineRule="auto"/>
    </w:pPr>
    <w:tblPr>
      <w:tblInd w:w="0" w:type="dxa"/>
    </w:tblPr>
  </w:style>
  <w:style w:type="table" w:styleId="861">
    <w:name w:val="Grid Table 5 Dark - Accent 3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62">
    <w:name w:val="Grid Table 6 Colorful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63" w:default="1">
    <w:name w:val="Normal Table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64">
    <w:name w:val="List Table 6 Colorful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865">
    <w:name w:val="Grid Table 2 - Accent 1"/>
    <w:basedOn w:val="863"/>
    <w:pPr>
      <w:spacing w:after="0" w:line="240" w:lineRule="auto"/>
    </w:pPr>
    <w:tblPr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866">
    <w:name w:val="Lined - Accent 3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867">
    <w:name w:val="Plain Table 4"/>
    <w:basedOn w:val="863"/>
    <w:pPr>
      <w:spacing w:after="0" w:line="240" w:lineRule="auto"/>
    </w:pPr>
    <w:tblPr>
      <w:tblInd w:w="0" w:type="dxa"/>
    </w:tblPr>
  </w:style>
  <w:style w:type="table" w:styleId="868">
    <w:name w:val="List Table 4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869">
    <w:name w:val="Grid Table 4"/>
    <w:basedOn w:val="863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870">
    <w:name w:val="List Table 5 Dark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871">
    <w:name w:val="List Table 7 Colorful - Accent 2"/>
    <w:basedOn w:val="863"/>
    <w:pPr>
      <w:spacing w:after="0" w:line="240" w:lineRule="auto"/>
    </w:pPr>
    <w:tblPr>
      <w:tblInd w:w="0" w:type="dxa"/>
      <w:tblBorders>
        <w:right w:val="single" w:color="000000" w:themeColor="accent2" w:themeTint="97" w:sz="4" w:space="0"/>
      </w:tblBorders>
    </w:tblPr>
  </w:style>
  <w:style w:type="table" w:styleId="872">
    <w:name w:val="Grid Table 1 Light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873">
    <w:name w:val="List Table 7 Colorful"/>
    <w:basedOn w:val="863"/>
    <w:pPr>
      <w:spacing w:after="0" w:line="240" w:lineRule="auto"/>
    </w:pPr>
    <w:tblPr>
      <w:tblInd w:w="0" w:type="dxa"/>
      <w:tblBorders>
        <w:right w:val="single" w:color="000000" w:themeColor="text1" w:themeTint="80" w:sz="4" w:space="0"/>
      </w:tblBorders>
    </w:tblPr>
  </w:style>
  <w:style w:type="table" w:styleId="874">
    <w:name w:val="List Table 5 Dark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875">
    <w:name w:val="Grid Table 5 Dark - Accent 6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76">
    <w:name w:val="Grid Table 2 - Accent 3"/>
    <w:basedOn w:val="86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877">
    <w:name w:val="Grid Table 7 Colorful - Accent 6"/>
    <w:basedOn w:val="863"/>
    <w:pPr>
      <w:spacing w:after="0" w:line="240" w:lineRule="auto"/>
    </w:pPr>
    <w:tblPr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878">
    <w:name w:val="List Table 7 Colorful - Accent 6"/>
    <w:basedOn w:val="863"/>
    <w:pPr>
      <w:spacing w:after="0" w:line="240" w:lineRule="auto"/>
    </w:pPr>
    <w:tblPr>
      <w:tblInd w:w="0" w:type="dxa"/>
      <w:tblBorders>
        <w:right w:val="single" w:color="000000" w:themeColor="accent6" w:themeTint="98" w:sz="4" w:space="0"/>
      </w:tblBorders>
    </w:tblPr>
  </w:style>
  <w:style w:type="table" w:styleId="879">
    <w:name w:val="List Table 2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80">
    <w:name w:val="Grid Table 1 Light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881">
    <w:name w:val="Grid Table 5 Dark - Accent 2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882">
    <w:name w:val="Bordered &amp; Lined - Accent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883">
    <w:name w:val="Grid Table 3 - Accent 5"/>
    <w:basedOn w:val="863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84">
    <w:name w:val="List Table 1 Light - Accent 2"/>
    <w:basedOn w:val="863"/>
    <w:pPr>
      <w:spacing w:after="0" w:line="240" w:lineRule="auto"/>
    </w:pPr>
    <w:tblPr>
      <w:tblInd w:w="0" w:type="dxa"/>
    </w:tblPr>
  </w:style>
  <w:style w:type="table" w:styleId="885">
    <w:name w:val="Bordered &amp; Lined - Accent 1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</w:style>
  <w:style w:type="table" w:styleId="886">
    <w:name w:val="Grid Table 7 Colorful - Accent 1"/>
    <w:basedOn w:val="863"/>
    <w:pPr>
      <w:spacing w:after="0" w:line="240" w:lineRule="auto"/>
    </w:pPr>
    <w:tblPr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887">
    <w:name w:val="List Table 3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888">
    <w:name w:val="List Table 5 Dark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889">
    <w:name w:val="Grid Table 4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890">
    <w:name w:val="List Table 6 Colorful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891">
    <w:name w:val="List Table 5 Dark - Accent 1"/>
    <w:basedOn w:val="863"/>
    <w:pPr>
      <w:spacing w:after="0" w:line="240" w:lineRule="auto"/>
    </w:pPr>
    <w:tblPr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892">
    <w:name w:val="List Table 3 - Accent 1"/>
    <w:basedOn w:val="863"/>
    <w:pPr>
      <w:spacing w:after="0" w:line="240" w:lineRule="auto"/>
    </w:pPr>
    <w:tblPr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893">
    <w:name w:val="Grid Table 2"/>
    <w:basedOn w:val="863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4">
    <w:name w:val="Grid Table 7 Colorful"/>
    <w:basedOn w:val="863"/>
    <w:pPr>
      <w:spacing w:after="0" w:line="240" w:lineRule="auto"/>
    </w:pPr>
    <w:tblPr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895">
    <w:name w:val="Grid Table 3"/>
    <w:basedOn w:val="863"/>
    <w:pPr>
      <w:spacing w:after="0" w:line="240" w:lineRule="auto"/>
    </w:pPr>
    <w:tblPr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896">
    <w:name w:val="Grid Table 7 Colorful - Accent 5"/>
    <w:basedOn w:val="863"/>
    <w:pPr>
      <w:spacing w:after="0" w:line="240" w:lineRule="auto"/>
    </w:pPr>
    <w:tblPr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897">
    <w:name w:val="Grid Table 6 Colorful - Accent 5"/>
    <w:basedOn w:val="863"/>
    <w:pPr>
      <w:spacing w:after="0" w:line="240" w:lineRule="auto"/>
    </w:pPr>
    <w:tblPr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898">
    <w:name w:val="Bordered &amp; Lined - Accent 3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</w:style>
  <w:style w:type="table" w:styleId="899">
    <w:name w:val="List Table 3"/>
    <w:basedOn w:val="86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00">
    <w:name w:val="Grid Table 2 - Accent 2"/>
    <w:basedOn w:val="86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1">
    <w:name w:val="Grid Table 2 - Accent 6"/>
    <w:basedOn w:val="863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2">
    <w:name w:val="List Table 5 Dark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03">
    <w:name w:val="List Table 6 Colorful"/>
    <w:basedOn w:val="863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04">
    <w:name w:val="Grid Table 6 Colorful"/>
    <w:basedOn w:val="863"/>
    <w:pPr>
      <w:spacing w:after="0" w:line="240" w:lineRule="auto"/>
    </w:pPr>
    <w:tblPr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05">
    <w:name w:val="List Table 1 Light"/>
    <w:basedOn w:val="863"/>
    <w:pPr>
      <w:spacing w:after="0" w:line="240" w:lineRule="auto"/>
    </w:pPr>
    <w:tblPr>
      <w:tblInd w:w="0" w:type="dxa"/>
    </w:tblPr>
  </w:style>
  <w:style w:type="table" w:styleId="906">
    <w:name w:val="Lined - Accent 1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907">
    <w:name w:val="Bordered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08">
    <w:name w:val="Grid Table 3 - Accent 6"/>
    <w:basedOn w:val="863"/>
    <w:pPr>
      <w:spacing w:after="0" w:line="240" w:lineRule="auto"/>
    </w:pPr>
    <w:tblPr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09">
    <w:name w:val="Lined - Accent 2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910">
    <w:name w:val="List Table 5 Dark"/>
    <w:basedOn w:val="863"/>
    <w:pPr>
      <w:spacing w:after="0" w:line="240" w:lineRule="auto"/>
    </w:pPr>
    <w:tblPr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11">
    <w:name w:val="Bordered &amp; Lined - Accent 5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</w:style>
  <w:style w:type="table" w:styleId="912">
    <w:name w:val="List Table 2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13">
    <w:name w:val="Bordered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14">
    <w:name w:val="Grid Table 1 Light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15">
    <w:name w:val="List Table 3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16">
    <w:name w:val="Grid Table 2 - Accent 5"/>
    <w:basedOn w:val="863"/>
    <w:pPr>
      <w:spacing w:after="0" w:line="240" w:lineRule="auto"/>
    </w:pPr>
    <w:tblPr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17">
    <w:name w:val="List Table 7 Colorful - Accent 4"/>
    <w:basedOn w:val="863"/>
    <w:pPr>
      <w:spacing w:after="0" w:line="240" w:lineRule="auto"/>
    </w:pPr>
    <w:tblPr>
      <w:tblInd w:w="0" w:type="dxa"/>
      <w:tblBorders>
        <w:right w:val="single" w:color="000000" w:themeColor="accent4" w:themeTint="9A" w:sz="4" w:space="0"/>
      </w:tblBorders>
    </w:tblPr>
  </w:style>
  <w:style w:type="table" w:styleId="918">
    <w:name w:val="Grid Table 4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19">
    <w:name w:val="List Table 1 Light - Accent 5"/>
    <w:basedOn w:val="863"/>
    <w:pPr>
      <w:spacing w:after="0" w:line="240" w:lineRule="auto"/>
    </w:pPr>
    <w:tblPr>
      <w:tblInd w:w="0" w:type="dxa"/>
    </w:tblPr>
  </w:style>
  <w:style w:type="table" w:styleId="920">
    <w:name w:val="Grid Table 4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1">
    <w:name w:val="Grid Table 5 Dark - Accent 5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2">
    <w:name w:val="List Table 3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23">
    <w:name w:val="Grid Table 7 Colorful - Accent 3"/>
    <w:basedOn w:val="86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4">
    <w:name w:val="Grid Table 5 Dark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5">
    <w:name w:val="Grid Table 7 Colorful - Accent 2"/>
    <w:basedOn w:val="86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26">
    <w:name w:val="List Table 6 Colorful - Accent 1"/>
    <w:basedOn w:val="863"/>
    <w:pPr>
      <w:spacing w:after="0" w:line="240" w:lineRule="auto"/>
    </w:pPr>
    <w:tblPr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27">
    <w:name w:val="Plain Table 5"/>
    <w:basedOn w:val="863"/>
    <w:pPr>
      <w:spacing w:after="0" w:line="240" w:lineRule="auto"/>
    </w:pPr>
    <w:tblPr>
      <w:tblInd w:w="0" w:type="dxa"/>
    </w:tblPr>
  </w:style>
  <w:style w:type="table" w:styleId="928">
    <w:name w:val="Сетка таблицы2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9">
    <w:name w:val="Grid Table 1 Light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30">
    <w:name w:val="Grid Table 7 Colorful - Accent 4"/>
    <w:basedOn w:val="86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31">
    <w:name w:val="List Table 6 Colorful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32">
    <w:name w:val="List Table 2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33">
    <w:name w:val="Plain Table 1"/>
    <w:basedOn w:val="863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34">
    <w:name w:val="Grid Table 5 Dark- Accent 4"/>
    <w:basedOn w:val="863"/>
    <w:pPr>
      <w:spacing w:after="0" w:line="240" w:lineRule="auto"/>
    </w:pPr>
    <w:tblPr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35">
    <w:name w:val="List Table 2"/>
    <w:basedOn w:val="863"/>
    <w:pPr>
      <w:spacing w:after="0" w:line="240" w:lineRule="auto"/>
    </w:pPr>
    <w:tblPr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36">
    <w:name w:val="List Table 7 Colorful - Accent 5"/>
    <w:basedOn w:val="863"/>
    <w:pPr>
      <w:spacing w:after="0" w:line="240" w:lineRule="auto"/>
    </w:pPr>
    <w:tblPr>
      <w:tblInd w:w="0" w:type="dxa"/>
      <w:tblBorders>
        <w:right w:val="single" w:color="000000" w:themeColor="accent5" w:themeTint="9A" w:sz="4" w:space="0"/>
      </w:tblBorders>
    </w:tblPr>
  </w:style>
  <w:style w:type="table" w:styleId="937">
    <w:name w:val="List Table 3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38">
    <w:name w:val="Bordered"/>
    <w:basedOn w:val="863"/>
    <w:pPr>
      <w:spacing w:after="0" w:line="240" w:lineRule="auto"/>
    </w:pPr>
    <w:tblPr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39">
    <w:name w:val="List Table 4"/>
    <w:basedOn w:val="86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40">
    <w:name w:val="List Table 7 Colorful - Accent 1"/>
    <w:basedOn w:val="863"/>
    <w:pPr>
      <w:spacing w:after="0" w:line="240" w:lineRule="auto"/>
    </w:pPr>
    <w:tblPr>
      <w:tblInd w:w="0" w:type="dxa"/>
      <w:tblBorders>
        <w:right w:val="single" w:color="000000" w:themeColor="accent1" w:sz="4" w:space="0"/>
      </w:tblBorders>
    </w:tblPr>
  </w:style>
  <w:style w:type="table" w:styleId="941">
    <w:name w:val="List Table 4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42">
    <w:name w:val="Table Grid Light"/>
    <w:basedOn w:val="863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3">
    <w:name w:val="Grid Table 4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44">
    <w:name w:val="Grid Table 3 - Accent 3"/>
    <w:basedOn w:val="863"/>
    <w:pPr>
      <w:spacing w:after="0" w:line="240" w:lineRule="auto"/>
    </w:pPr>
    <w:tblPr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45">
    <w:name w:val="Сетка таблицы1"/>
    <w:basedOn w:val="863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6">
    <w:name w:val="Bordered &amp; Lined - Accent 6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</w:style>
  <w:style w:type="table" w:styleId="947">
    <w:name w:val="Plain Table 2"/>
    <w:basedOn w:val="863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48">
    <w:name w:val="Grid Table 4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49">
    <w:name w:val="Grid Table 3 - Accent 2"/>
    <w:basedOn w:val="863"/>
    <w:pPr>
      <w:spacing w:after="0" w:line="240" w:lineRule="auto"/>
    </w:pPr>
    <w:tblPr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50">
    <w:name w:val="Bordered &amp; Lined - Accent 4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</w:style>
  <w:style w:type="table" w:styleId="951">
    <w:name w:val="Grid Table 4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52">
    <w:name w:val="List Table 7 Colorful - Accent 3"/>
    <w:basedOn w:val="863"/>
    <w:pPr>
      <w:spacing w:after="0" w:line="240" w:lineRule="auto"/>
    </w:pPr>
    <w:tblPr>
      <w:tblInd w:w="0" w:type="dxa"/>
      <w:tblBorders>
        <w:right w:val="single" w:color="000000" w:themeColor="accent3" w:themeTint="98" w:sz="4" w:space="0"/>
      </w:tblBorders>
    </w:tblPr>
  </w:style>
  <w:style w:type="table" w:styleId="953">
    <w:name w:val="List Table 3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954">
    <w:name w:val="Lined - Accent 6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955">
    <w:name w:val="Lined - Accent 4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956">
    <w:name w:val="List Table 2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57">
    <w:name w:val="List Table 6 Colorful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958">
    <w:name w:val="Grid Table 1 Light"/>
    <w:basedOn w:val="863"/>
    <w:pPr>
      <w:spacing w:after="0" w:line="240" w:lineRule="auto"/>
    </w:pPr>
    <w:tblPr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959">
    <w:name w:val="Bordered &amp; Lined - Accent 2"/>
    <w:basedOn w:val="863"/>
    <w:pPr>
      <w:spacing w:after="0" w:line="240" w:lineRule="auto"/>
    </w:pPr>
    <w:rPr>
      <w:color w:val="404040"/>
    </w:rPr>
    <w:tblPr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</w:style>
  <w:style w:type="table" w:styleId="960">
    <w:name w:val="List Table 1 Light - Accent 4"/>
    <w:basedOn w:val="863"/>
    <w:pPr>
      <w:spacing w:after="0" w:line="240" w:lineRule="auto"/>
    </w:pPr>
    <w:tblPr>
      <w:tblInd w:w="0" w:type="dxa"/>
    </w:tblPr>
  </w:style>
  <w:style w:type="table" w:styleId="961">
    <w:name w:val="Grid Table 2 - Accent 4"/>
    <w:basedOn w:val="863"/>
    <w:pPr>
      <w:spacing w:after="0" w:line="240" w:lineRule="auto"/>
    </w:pPr>
    <w:tblPr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2">
    <w:name w:val="Grid Table 1 Light - Accent 5"/>
    <w:basedOn w:val="863"/>
    <w:pPr>
      <w:spacing w:after="0" w:line="240" w:lineRule="auto"/>
    </w:pPr>
    <w:tblPr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63">
    <w:name w:val="Grid Table 6 Colorful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64">
    <w:name w:val="Grid Table 6 Colorful - Accent 1"/>
    <w:basedOn w:val="863"/>
    <w:pPr>
      <w:spacing w:after="0" w:line="240" w:lineRule="auto"/>
    </w:pPr>
    <w:tblPr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65">
    <w:name w:val="Grid Table 1 Light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966">
    <w:name w:val="Lined - Accent 5"/>
    <w:basedOn w:val="863"/>
    <w:pPr>
      <w:spacing w:after="0" w:line="240" w:lineRule="auto"/>
    </w:pPr>
    <w:rPr>
      <w:color w:val="404040"/>
    </w:rPr>
    <w:tblPr>
      <w:tblInd w:w="0" w:type="dxa"/>
    </w:tblPr>
  </w:style>
  <w:style w:type="table" w:styleId="967">
    <w:name w:val="List Table 1 Light - Accent 3"/>
    <w:basedOn w:val="863"/>
    <w:pPr>
      <w:spacing w:after="0" w:line="240" w:lineRule="auto"/>
    </w:pPr>
    <w:tblPr>
      <w:tblInd w:w="0" w:type="dxa"/>
    </w:tblPr>
  </w:style>
  <w:style w:type="table" w:styleId="968">
    <w:name w:val="Grid Table 6 Colorful - Accent 6"/>
    <w:basedOn w:val="863"/>
    <w:pPr>
      <w:spacing w:after="0" w:line="240" w:lineRule="auto"/>
    </w:pPr>
    <w:tblPr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69">
    <w:name w:val="List Table 1 Light - Accent 1"/>
    <w:basedOn w:val="863"/>
    <w:pPr>
      <w:spacing w:after="0" w:line="240" w:lineRule="auto"/>
    </w:pPr>
    <w:tblPr>
      <w:tblInd w:w="0" w:type="dxa"/>
    </w:tblPr>
  </w:style>
  <w:style w:type="table" w:styleId="970">
    <w:name w:val="Bordered - Accent 3"/>
    <w:basedOn w:val="863"/>
    <w:pPr>
      <w:spacing w:after="0" w:line="240" w:lineRule="auto"/>
    </w:pPr>
    <w:tblPr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71">
    <w:name w:val="Bordered - Accent 4"/>
    <w:basedOn w:val="863"/>
    <w:pPr>
      <w:spacing w:after="0" w:line="240" w:lineRule="auto"/>
    </w:pPr>
    <w:tblPr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72">
    <w:name w:val="List Table 1 Light - Accent 6"/>
    <w:basedOn w:val="863"/>
    <w:pPr>
      <w:spacing w:after="0" w:line="240" w:lineRule="auto"/>
    </w:pPr>
    <w:tblPr>
      <w:tblInd w:w="0" w:type="dxa"/>
    </w:tblPr>
  </w:style>
  <w:style w:type="table" w:styleId="973">
    <w:name w:val="List Table 4 - Accent 6"/>
    <w:basedOn w:val="863"/>
    <w:pPr>
      <w:spacing w:after="0" w:line="240" w:lineRule="auto"/>
    </w:pPr>
    <w:tblPr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974">
    <w:name w:val="List Table 4 - Accent 2"/>
    <w:basedOn w:val="863"/>
    <w:pPr>
      <w:spacing w:after="0" w:line="240" w:lineRule="auto"/>
    </w:pPr>
    <w:tblPr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75">
    <w:name w:val="Lined - Accent"/>
    <w:basedOn w:val="863"/>
    <w:pPr>
      <w:spacing w:after="0" w:line="240" w:lineRule="auto"/>
    </w:pPr>
    <w:rPr>
      <w:color w:val="404040"/>
    </w:rPr>
    <w:tblPr>
      <w:tblInd w:w="0" w:type="dxa"/>
    </w:tblPr>
  </w:style>
  <w:style w:type="numbering" w:styleId="976" w:default="1">
    <w:name w:val="No List"/>
    <w:uiPriority w:val="99"/>
    <w:semiHidden/>
    <w:unhideWhenUsed/>
  </w:style>
  <w:style w:type="paragraph" w:styleId="977" w:customStyle="1">
    <w:name w:val="Normal_96d20986-159d-46c1-8635-88bd4b5497e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978" w:customStyle="1">
    <w:name w:val="Table Grid_fc4d7124-9a4c-4f84-a70d-5755e523dd2e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79" w:customStyle="1">
    <w:name w:val="Normal_68a79cdf-85cb-48c9-89b4-da7ce745c3e6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0" w:customStyle="1">
    <w:name w:val="List Paragraph_86d887b4-d36b-4c87-acc9-0554d425ae37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paragraph" w:styleId="981" w:customStyle="1">
    <w:name w:val="Footnote_2ecfb34a-a5bf-4101-a43e-b8f6924a11a0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2" w:customStyle="1">
    <w:name w:val="Символ сноски"/>
    <w:qFormat/>
    <w:rPr>
      <w:vertAlign w:val="superscript"/>
    </w:rPr>
  </w:style>
  <w:style w:type="paragraph" w:styleId="983" w:customStyle="1">
    <w:name w:val="List Paragraph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zh-CN" w:bidi="ar-SA"/>
      <w14:ligatures w14:val="none"/>
    </w:rPr>
  </w:style>
  <w:style w:type="character" w:styleId="984" w:customStyle="1">
    <w:name w:val="Contents 2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jpg"/><Relationship Id="rId12" Type="http://schemas.openxmlformats.org/officeDocument/2006/relationships/hyperlink" Target="https://internet.garant.ru/#/document/12138267/entry/0" TargetMode="External"/><Relationship Id="rId13" Type="http://schemas.openxmlformats.org/officeDocument/2006/relationships/hyperlink" Target="https://internet.garant.ru/#/document/10105800/entry/0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mosienkovama</cp:lastModifiedBy>
  <cp:revision>32</cp:revision>
  <dcterms:modified xsi:type="dcterms:W3CDTF">2026-09-29T04:31:33Z</dcterms:modified>
</cp:coreProperties>
</file>