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99" y="0"/>
                <wp:lineTo x="-99" y="20807"/>
                <wp:lineTo x="20869" y="20807"/>
                <wp:lineTo x="20869" y="0"/>
                <wp:lineTo x="-99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8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A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B000000">
      <w:pPr>
        <w:spacing w:after="0" w:before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00000">
            <w:pPr>
              <w:widowControl w:val="1"/>
              <w:spacing w:after="0" w:before="0" w:line="240" w:lineRule="auto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0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постановление Правительства Камчатского края от 30.09.2009 № 362-П «Об утверждении Перечня мест в Камчатском крае, в которых не допускается или ограничивается нахождение детей»</w:t>
      </w:r>
    </w:p>
    <w:p w14:paraId="11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2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3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4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Внести в постановление Правительства Камчатского края от 30.09.2009 </w:t>
      </w:r>
      <w:r>
        <w:rPr>
          <w:rFonts w:ascii="Times New Roman" w:hAnsi="Times New Roman"/>
          <w:sz w:val="28"/>
        </w:rPr>
        <w:t xml:space="preserve">№ 362-П «Об утверждении Перечня мест в Камчатском крае, в которых </w:t>
      </w:r>
      <w:r>
        <w:rPr>
          <w:rFonts w:ascii="Times New Roman" w:hAnsi="Times New Roman"/>
          <w:sz w:val="28"/>
        </w:rPr>
        <w:t>не допускается или ограничивается нахождение детей» следующие изменения:</w:t>
      </w:r>
    </w:p>
    <w:p w14:paraId="15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в приложении 1:</w:t>
      </w:r>
    </w:p>
    <w:p w14:paraId="16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17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изложить строку 1.3 в следующей редакции:</w:t>
      </w:r>
    </w:p>
    <w:tbl>
      <w:tblPr>
        <w:tblW w:type="auto" w:w="0"/>
        <w:tblInd w:type="dxa" w:w="0"/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733"/>
        <w:gridCol w:w="4961"/>
        <w:gridCol w:w="3946"/>
      </w:tblGrid>
      <w:tr>
        <w:trPr>
          <w:trHeight w:hRule="atLeast" w:val="20"/>
        </w:trP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Сеть магазинов «Пробочка»</w:t>
            </w:r>
          </w:p>
        </w:tc>
        <w:tc>
          <w:tcPr>
            <w:tcW w:type="dxa" w:w="3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A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г. Петропавловск-Камчатский:</w:t>
            </w:r>
          </w:p>
          <w:p w14:paraId="1B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Таранца</w:t>
            </w:r>
            <w:r>
              <w:rPr>
                <w:rFonts w:ascii="Times New Roman" w:hAnsi="Times New Roman"/>
                <w:color w:val="000000"/>
                <w:sz w:val="24"/>
              </w:rPr>
              <w:t>, д. 3;</w:t>
            </w:r>
          </w:p>
          <w:p w14:paraId="1C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Тушканова, д. 3;</w:t>
            </w:r>
          </w:p>
          <w:p w14:paraId="1D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Кроноцкая</w:t>
            </w:r>
            <w:r>
              <w:rPr>
                <w:rFonts w:ascii="Times New Roman" w:hAnsi="Times New Roman"/>
                <w:color w:val="000000"/>
                <w:sz w:val="24"/>
              </w:rPr>
              <w:t>, д. 18;</w:t>
            </w:r>
          </w:p>
          <w:p w14:paraId="1E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 лет Октября, д. 9;</w:t>
            </w:r>
          </w:p>
          <w:p w14:paraId="1F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Ленинградская, д. 74;</w:t>
            </w:r>
          </w:p>
          <w:p w14:paraId="20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Победы, д. 2/3;</w:t>
            </w:r>
          </w:p>
          <w:p w14:paraId="21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Океанская, д. 69/1;</w:t>
            </w:r>
          </w:p>
          <w:p w14:paraId="22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Ларина, д. 34</w:t>
            </w:r>
          </w:p>
          <w:p w14:paraId="23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Академика Королева, д. 41/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2;</w:t>
            </w:r>
          </w:p>
        </w:tc>
      </w:tr>
    </w:tbl>
    <w:p w14:paraId="24000000">
      <w:pPr>
        <w:spacing w:after="0" w:before="0" w:line="240" w:lineRule="auto"/>
        <w:ind w:firstLine="709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;</w:t>
      </w:r>
    </w:p>
    <w:p w14:paraId="2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изложить строку 1.6 </w:t>
      </w:r>
      <w:r>
        <w:rPr>
          <w:rFonts w:ascii="Times New Roman" w:hAnsi="Times New Roman"/>
          <w:sz w:val="28"/>
        </w:rPr>
        <w:t>в следующей редакции:</w:t>
      </w:r>
    </w:p>
    <w:tbl>
      <w:tblPr>
        <w:tblW w:type="auto" w:w="0"/>
        <w:tblInd w:type="dxa" w:w="0"/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733"/>
        <w:gridCol w:w="4961"/>
        <w:gridCol w:w="3946"/>
      </w:tblGrid>
      <w:tr>
        <w:trPr>
          <w:trHeight w:hRule="atLeast" w:val="20"/>
        </w:trP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Алкомаркет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Штофъ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3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8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г. Петропавловск-Камчатский:</w:t>
            </w:r>
          </w:p>
          <w:p w14:paraId="29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Владивостокская, д. 22;</w:t>
            </w:r>
          </w:p>
          <w:p w14:paraId="2A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Дальняя, д. 22;</w:t>
            </w:r>
          </w:p>
          <w:p w14:paraId="2B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б-р Рыбацкой Славы, д. 6, к. 1;</w:t>
            </w:r>
          </w:p>
          <w:p w14:paraId="2C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Тушканова, д. 11;</w:t>
            </w:r>
          </w:p>
          <w:p w14:paraId="2D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Войцешека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а;</w:t>
            </w:r>
          </w:p>
          <w:p w14:paraId="2E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Победы, д. 20;</w:t>
            </w:r>
          </w:p>
          <w:p w14:paraId="2F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 лет Октября, д. 16, к. 5 (место 409);</w:t>
            </w:r>
          </w:p>
          <w:p w14:paraId="30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Сахалинская д.1/1;</w:t>
            </w:r>
          </w:p>
          <w:p w14:paraId="31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Виталия Кручины, д.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а;</w:t>
            </w:r>
          </w:p>
          <w:p w14:paraId="32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Тушканова, д. 13/1;</w:t>
            </w:r>
          </w:p>
          <w:p w14:paraId="33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Победы, д. 20;</w:t>
            </w:r>
          </w:p>
          <w:p w14:paraId="34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пр-кт 50 лет Октября, д. 24</w:t>
            </w:r>
          </w:p>
        </w:tc>
      </w:tr>
    </w:tbl>
    <w:p w14:paraId="35000000">
      <w:pPr>
        <w:spacing w:after="0" w:before="0" w:line="240" w:lineRule="auto"/>
        <w:ind w:firstLine="709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;</w:t>
      </w:r>
    </w:p>
    <w:p w14:paraId="36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изложить строку 1.55 </w:t>
      </w:r>
      <w:r>
        <w:rPr>
          <w:rFonts w:ascii="Times New Roman" w:hAnsi="Times New Roman"/>
          <w:sz w:val="28"/>
        </w:rPr>
        <w:t>в следующей редакции:</w:t>
      </w:r>
    </w:p>
    <w:tbl>
      <w:tblPr>
        <w:tblW w:type="auto" w:w="0"/>
        <w:tblInd w:type="dxa" w:w="0"/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733"/>
        <w:gridCol w:w="4961"/>
        <w:gridCol w:w="3946"/>
      </w:tblGrid>
      <w:tr>
        <w:trPr>
          <w:trHeight w:hRule="atLeast" w:val="20"/>
        </w:trP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1.55.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Сеть специализированных магазинов «Гамбринус»</w:t>
            </w:r>
          </w:p>
        </w:tc>
        <w:tc>
          <w:tcPr>
            <w:tcW w:type="dxa" w:w="3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9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г. Петропавловск-Камчатский:</w:t>
            </w:r>
          </w:p>
          <w:p w14:paraId="3A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Автомобилистов, д. 1/1;</w:t>
            </w:r>
          </w:p>
          <w:p w14:paraId="3B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Виталия Кручины, д. 4/4;</w:t>
            </w:r>
          </w:p>
          <w:p w14:paraId="3C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Дальневосточная, д. </w:t>
            </w: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а;</w:t>
            </w:r>
          </w:p>
          <w:p w14:paraId="3D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Индустриальная, д. 13/1;</w:t>
            </w:r>
          </w:p>
          <w:p w14:paraId="3E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Ключевская, д. 51;</w:t>
            </w:r>
          </w:p>
          <w:p w14:paraId="3F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Ленинская, д. 62;</w:t>
            </w:r>
          </w:p>
          <w:p w14:paraId="40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Пограничная, д. 2/2;</w:t>
            </w:r>
          </w:p>
          <w:p w14:paraId="41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Савченко, д. 18, к. 2;</w:t>
            </w:r>
          </w:p>
          <w:p w14:paraId="42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пер. Садовый, д. 2/1;</w:t>
            </w:r>
          </w:p>
          <w:p w14:paraId="43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Тельмана, д. 38;</w:t>
            </w:r>
          </w:p>
          <w:p w14:paraId="44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Циолковского, д. 5/2;</w:t>
            </w:r>
          </w:p>
          <w:p w14:paraId="45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Циолковского, д. </w:t>
            </w: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а;</w:t>
            </w:r>
          </w:p>
          <w:p w14:paraId="46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 лет Октября, д. 17/1;</w:t>
            </w:r>
          </w:p>
          <w:p w14:paraId="47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Академика Курчатова, д. 45;</w:t>
            </w:r>
          </w:p>
          <w:p w14:paraId="48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Победы, д. 2/2;</w:t>
            </w:r>
          </w:p>
          <w:p w14:paraId="49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Победы, д. 65;</w:t>
            </w:r>
          </w:p>
          <w:p w14:paraId="4A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Победы, д. 27;</w:t>
            </w:r>
          </w:p>
          <w:p w14:paraId="4B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Звездная, д. 26;</w:t>
            </w:r>
          </w:p>
          <w:p w14:paraId="4C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Лукашевского</w:t>
            </w:r>
            <w:r>
              <w:rPr>
                <w:rFonts w:ascii="Times New Roman" w:hAnsi="Times New Roman"/>
                <w:color w:val="000000"/>
                <w:sz w:val="24"/>
              </w:rPr>
              <w:t>, д. 27;</w:t>
            </w:r>
          </w:p>
          <w:p w14:paraId="4D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Чубарова, д. 16/8;</w:t>
            </w:r>
          </w:p>
          <w:p w14:paraId="4E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Заварицкого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А.Н., д. 11, ст. 2;</w:t>
            </w:r>
          </w:p>
          <w:p w14:paraId="4F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Солнечная, д. 1/4;</w:t>
            </w:r>
          </w:p>
          <w:p w14:paraId="50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 лет Октября, 22;</w:t>
            </w:r>
          </w:p>
          <w:p w14:paraId="51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Флотская, д.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а;</w:t>
            </w:r>
          </w:p>
          <w:p w14:paraId="52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Лукашевского</w:t>
            </w:r>
            <w:r>
              <w:rPr>
                <w:rFonts w:ascii="Times New Roman" w:hAnsi="Times New Roman"/>
                <w:color w:val="000000"/>
                <w:sz w:val="24"/>
              </w:rPr>
              <w:t>, д. 27;</w:t>
            </w:r>
          </w:p>
          <w:p w14:paraId="53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Чубарова, д. 16/8;</w:t>
            </w:r>
          </w:p>
          <w:p w14:paraId="54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Заварицкого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А.Н., д. 11, ст. 2;</w:t>
            </w:r>
          </w:p>
          <w:p w14:paraId="55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Солнечная, д. 1/4;</w:t>
            </w:r>
          </w:p>
          <w:p w14:paraId="56000000">
            <w:pPr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 лет Октября, д. 22;</w:t>
            </w:r>
          </w:p>
          <w:p w14:paraId="57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Флотская, д. 1 а;</w:t>
            </w:r>
          </w:p>
          <w:p w14:paraId="58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Кроноцкая, д. 12/3;</w:t>
            </w:r>
          </w:p>
          <w:p w14:paraId="59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Кавказская, 49/1</w:t>
            </w:r>
          </w:p>
          <w:p w14:paraId="5A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Восточное шоссе, д. 1;</w:t>
            </w:r>
          </w:p>
          <w:p w14:paraId="5B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Сахалинская, д. 3/1;</w:t>
            </w:r>
          </w:p>
        </w:tc>
      </w:tr>
    </w:tbl>
    <w:p w14:paraId="5C000000">
      <w:pPr>
        <w:spacing w:after="0" w:before="0" w:line="240" w:lineRule="auto"/>
        <w:ind w:firstLine="709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;</w:t>
      </w:r>
    </w:p>
    <w:p w14:paraId="5D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строку 1.2. исключить.</w:t>
      </w:r>
    </w:p>
    <w:p w14:paraId="5E000000">
      <w:pPr>
        <w:spacing w:after="0" w:before="0" w:line="36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вступает в силу после дня его официального опубликования.</w:t>
      </w:r>
    </w:p>
    <w:p w14:paraId="5F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60000000">
      <w:pPr>
        <w:spacing w:after="0" w:before="0" w:line="276" w:lineRule="auto"/>
        <w:ind w:firstLine="709" w:left="0" w:right="0"/>
        <w:jc w:val="both"/>
        <w:rPr>
          <w:rFonts w:ascii="Times New Roman" w:hAnsi="Times New Roman"/>
          <w:sz w:val="28"/>
        </w:rPr>
      </w:pPr>
    </w:p>
    <w:tbl>
      <w:tblPr>
        <w:tblW w:type="auto" w:w="0"/>
        <w:jc w:val="left"/>
        <w:tblInd w:type="dxa" w:w="-3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78"/>
        <w:gridCol w:w="3543"/>
        <w:gridCol w:w="2553"/>
      </w:tblGrid>
      <w:tr>
        <w:trPr>
          <w:trHeight w:hRule="atLeast" w:val="1635"/>
        </w:trPr>
        <w:tc>
          <w:tcPr>
            <w:tcW w:type="dxa" w:w="357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1000000">
            <w:pPr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>Председатель</w:t>
            </w:r>
          </w:p>
          <w:p w14:paraId="62000000">
            <w:pPr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>Правительства</w:t>
            </w:r>
          </w:p>
          <w:p w14:paraId="63000000">
            <w:pPr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>Камчатского края</w:t>
            </w:r>
          </w:p>
          <w:p w14:paraId="64000000">
            <w:pPr>
              <w:widowControl w:val="1"/>
              <w:spacing w:after="0" w:before="0" w:line="240" w:lineRule="auto"/>
              <w:ind w:firstLine="0" w:left="30" w:right="27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5000000">
            <w:pPr>
              <w:widowControl w:val="1"/>
              <w:spacing w:after="0" w:before="0" w:line="240" w:lineRule="auto"/>
              <w:ind w:hanging="3" w:left="3" w:right="0"/>
              <w:jc w:val="left"/>
              <w:rPr>
                <w:rFonts w:ascii="Times New Roman" w:hAnsi="Times New Roman"/>
                <w:color w:val="FFFFFF"/>
                <w:sz w:val="24"/>
              </w:rPr>
            </w:pPr>
          </w:p>
          <w:p w14:paraId="66000000">
            <w:pPr>
              <w:widowControl w:val="1"/>
              <w:spacing w:after="0" w:before="0" w:line="240" w:lineRule="auto"/>
              <w:ind w:hanging="3" w:left="3" w:right="0"/>
              <w:jc w:val="left"/>
              <w:rPr>
                <w:rFonts w:ascii="Times New Roman" w:hAnsi="Times New Roman"/>
                <w:color w:val="FFFFFF"/>
                <w:sz w:val="24"/>
              </w:rPr>
            </w:pPr>
          </w:p>
          <w:p w14:paraId="67000000">
            <w:pPr>
              <w:widowControl w:val="1"/>
              <w:spacing w:after="0" w:before="0" w:line="240" w:lineRule="auto"/>
              <w:ind w:firstLine="0" w:left="-1130" w:right="0"/>
              <w:jc w:val="left"/>
              <w:rPr>
                <w:rFonts w:ascii="Times New Roman" w:hAnsi="Times New Roman"/>
                <w:color w:val="FFFFFF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8000000">
            <w:pPr>
              <w:widowControl w:val="1"/>
              <w:spacing w:after="0" w:before="0" w:line="240" w:lineRule="auto"/>
              <w:ind w:firstLine="0" w:left="0"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69000000">
            <w:pPr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6A000000">
            <w:pPr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color w:themeColor="text1"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>Ю.С. Морозова</w:t>
            </w:r>
          </w:p>
          <w:p w14:paraId="6B000000">
            <w:pPr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6C000000">
            <w:pPr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6D000000">
            <w:pPr>
              <w:widowControl w:val="1"/>
              <w:spacing w:after="0" w:before="0" w:line="240" w:lineRule="auto"/>
              <w:ind w:firstLine="0" w:left="0" w:righ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</w:tr>
    </w:tbl>
    <w:p w14:paraId="6E000000">
      <w:pPr>
        <w:spacing w:after="0" w:before="0" w:line="240" w:lineRule="auto"/>
        <w:ind w:firstLine="5216" w:left="0" w:right="0"/>
        <w:jc w:val="both"/>
        <w:rPr>
          <w:rFonts w:ascii="Times New Roman" w:hAnsi="Times New Roman"/>
          <w:sz w:val="28"/>
        </w:rPr>
      </w:pPr>
    </w:p>
    <w:sectPr>
      <w:headerReference r:id="rId1" w:type="default"/>
      <w:footerReference r:id="rId2" w:type="default"/>
      <w:type w:val="nextPage"/>
      <w:pgSz w:h="16838" w:orient="portrait" w:w="11906"/>
      <w:pgMar w:bottom="1134" w:footer="567" w:gutter="0" w:header="567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rPr>
        <w:rFonts w:ascii="Times New Roman" w:hAnsi="Times New Roman"/>
        <w:sz w:val="28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2026-09-28T21:02:02Z</dcterms:modified>
</cp:coreProperties>
</file>