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B9B" w:rsidRDefault="002247F7" w:rsidP="00C265A5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3B9B" w:rsidRDefault="00A63B9B" w:rsidP="00C265A5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A63B9B" w:rsidRDefault="00A63B9B" w:rsidP="00C265A5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A63B9B" w:rsidRDefault="00A63B9B" w:rsidP="00C265A5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DD759A" w:rsidRDefault="00DD759A" w:rsidP="00DD759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DD759A" w:rsidRDefault="00DD759A" w:rsidP="00DD759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DD759A" w:rsidRDefault="00DD759A" w:rsidP="00DD759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A63B9B" w:rsidRDefault="00DD759A" w:rsidP="00DD759A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A63B9B" w:rsidRDefault="00A63B9B" w:rsidP="00C265A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A63B9B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 w:rsidP="00C265A5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A63B9B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A63B9B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A63B9B" w:rsidRDefault="00A63B9B" w:rsidP="00C265A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A63B9B" w:rsidRDefault="00A63B9B" w:rsidP="00C265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639"/>
      </w:tblGrid>
      <w:tr w:rsidR="00A63B9B" w:rsidTr="00C265A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A63B9B" w:rsidRDefault="004C2081" w:rsidP="00E26A25">
            <w:pPr>
              <w:widowControl w:val="0"/>
              <w:spacing w:line="276" w:lineRule="auto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4C2081">
              <w:rPr>
                <w:rFonts w:ascii="Times New Roman" w:hAnsi="Times New Roman"/>
                <w:b/>
                <w:sz w:val="28"/>
              </w:rPr>
              <w:t>О внесении изменени</w:t>
            </w:r>
            <w:r w:rsidR="003531D4">
              <w:rPr>
                <w:rFonts w:ascii="Times New Roman" w:hAnsi="Times New Roman"/>
                <w:b/>
                <w:sz w:val="28"/>
              </w:rPr>
              <w:t>я</w:t>
            </w:r>
            <w:r w:rsidRPr="004C2081">
              <w:rPr>
                <w:rFonts w:ascii="Times New Roman" w:hAnsi="Times New Roman"/>
                <w:b/>
                <w:sz w:val="28"/>
              </w:rPr>
              <w:t xml:space="preserve"> в </w:t>
            </w:r>
            <w:r w:rsidR="00FD0FB4" w:rsidRPr="002968E2">
              <w:rPr>
                <w:rFonts w:ascii="Times New Roman" w:hAnsi="Times New Roman"/>
                <w:b/>
                <w:sz w:val="28"/>
              </w:rPr>
              <w:t>приложение 2</w:t>
            </w:r>
            <w:r w:rsidR="00FD0FB4">
              <w:rPr>
                <w:rFonts w:ascii="Times New Roman" w:hAnsi="Times New Roman"/>
                <w:b/>
                <w:sz w:val="28"/>
              </w:rPr>
              <w:t xml:space="preserve"> к постановлению</w:t>
            </w:r>
            <w:r w:rsidRPr="004C2081">
              <w:rPr>
                <w:rFonts w:ascii="Times New Roman" w:hAnsi="Times New Roman"/>
                <w:b/>
                <w:sz w:val="28"/>
              </w:rPr>
              <w:t xml:space="preserve"> Региональной </w:t>
            </w:r>
            <w:r w:rsidR="00720F5F">
              <w:rPr>
                <w:rFonts w:ascii="Times New Roman" w:hAnsi="Times New Roman"/>
                <w:b/>
                <w:sz w:val="28"/>
              </w:rPr>
              <w:t>службы по тарифам и ценам Камчатского края от 15.11.2023 № 134-Н «Об установлении тарифов на тепловую энергию, теплоноситель и горячую воду в закрытой системе горячего водоснабжения, поставляемую МУП «</w:t>
            </w:r>
            <w:proofErr w:type="spellStart"/>
            <w:r w:rsidR="00720F5F">
              <w:rPr>
                <w:rFonts w:ascii="Times New Roman" w:hAnsi="Times New Roman"/>
                <w:b/>
                <w:sz w:val="28"/>
              </w:rPr>
              <w:t>Горсети</w:t>
            </w:r>
            <w:proofErr w:type="spellEnd"/>
            <w:r w:rsidR="00720F5F">
              <w:rPr>
                <w:rFonts w:ascii="Times New Roman" w:hAnsi="Times New Roman"/>
                <w:b/>
                <w:sz w:val="28"/>
              </w:rPr>
              <w:t>» потребителям городского округа «поселок Палана», на 2024–2028 годы»</w:t>
            </w:r>
          </w:p>
        </w:tc>
      </w:tr>
    </w:tbl>
    <w:p w:rsidR="00A63B9B" w:rsidRDefault="00A63B9B" w:rsidP="00E26A25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A63B9B" w:rsidP="00E26A25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A6646B" w:rsidRDefault="00A6646B" w:rsidP="00E26A25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A6646B">
        <w:rPr>
          <w:rFonts w:ascii="Times New Roman" w:hAnsi="Times New Roman"/>
          <w:sz w:val="28"/>
        </w:rPr>
        <w:t>В соответствии с Федеральным з</w:t>
      </w:r>
      <w:r>
        <w:rPr>
          <w:rFonts w:ascii="Times New Roman" w:hAnsi="Times New Roman"/>
          <w:sz w:val="28"/>
        </w:rPr>
        <w:t>акон</w:t>
      </w:r>
      <w:r w:rsidR="007E4AFE"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от 27.07.2010 № 190-ФЗ </w:t>
      </w:r>
      <w:r w:rsidRPr="00A6646B">
        <w:rPr>
          <w:rFonts w:ascii="Times New Roman" w:hAnsi="Times New Roman"/>
          <w:sz w:val="28"/>
        </w:rPr>
        <w:t>«О</w:t>
      </w:r>
      <w:r>
        <w:rPr>
          <w:rFonts w:ascii="Times New Roman" w:hAnsi="Times New Roman"/>
          <w:sz w:val="28"/>
        </w:rPr>
        <w:t> </w:t>
      </w:r>
      <w:r w:rsidRPr="00A6646B">
        <w:rPr>
          <w:rFonts w:ascii="Times New Roman" w:hAnsi="Times New Roman"/>
          <w:sz w:val="28"/>
        </w:rPr>
        <w:t>теплоснабжении», постановлениями Правительства Российской Федерации от 22.10.2012 № 1075 «О ценообраз</w:t>
      </w:r>
      <w:r w:rsidR="00026137">
        <w:rPr>
          <w:rFonts w:ascii="Times New Roman" w:hAnsi="Times New Roman"/>
          <w:sz w:val="28"/>
        </w:rPr>
        <w:t xml:space="preserve">овании в сфере теплоснабжения», </w:t>
      </w:r>
      <w:r w:rsidRPr="00A6646B">
        <w:rPr>
          <w:rFonts w:ascii="Times New Roman" w:hAnsi="Times New Roman"/>
          <w:sz w:val="28"/>
        </w:rPr>
        <w:t xml:space="preserve">приказами ФСТ России от 13.06.2013 № 760-э «Об утверждении Методических указаний </w:t>
      </w:r>
      <w:r w:rsidR="00E26A25">
        <w:rPr>
          <w:rFonts w:ascii="Times New Roman" w:hAnsi="Times New Roman"/>
          <w:sz w:val="28"/>
        </w:rPr>
        <w:br/>
      </w:r>
      <w:r w:rsidRPr="00A6646B">
        <w:rPr>
          <w:rFonts w:ascii="Times New Roman" w:hAnsi="Times New Roman"/>
          <w:sz w:val="28"/>
        </w:rPr>
        <w:t xml:space="preserve">по расчету регулируемых цен (тарифов) в сфере теплоснабжения», от 07.06.2013 № 163 «Об утверждении Регламента открытия дел об установлении регулируемых цен (тарифов) и отмене регулирования тарифов в сфере теплоснабжения», постановлением Правительства Камчатского края </w:t>
      </w:r>
      <w:r w:rsidR="00E26A25">
        <w:rPr>
          <w:rFonts w:ascii="Times New Roman" w:hAnsi="Times New Roman"/>
          <w:sz w:val="28"/>
        </w:rPr>
        <w:br/>
      </w:r>
      <w:r w:rsidRPr="00A6646B">
        <w:rPr>
          <w:rFonts w:ascii="Times New Roman" w:hAnsi="Times New Roman"/>
          <w:sz w:val="28"/>
        </w:rPr>
        <w:t>от 07.04.2023 №</w:t>
      </w:r>
      <w:r>
        <w:rPr>
          <w:rFonts w:ascii="Times New Roman" w:hAnsi="Times New Roman"/>
          <w:sz w:val="28"/>
        </w:rPr>
        <w:t> </w:t>
      </w:r>
      <w:r w:rsidRPr="00A6646B">
        <w:rPr>
          <w:rFonts w:ascii="Times New Roman" w:hAnsi="Times New Roman"/>
          <w:sz w:val="28"/>
        </w:rPr>
        <w:t xml:space="preserve">204-П «Об утверждении Положения о Региональной службе </w:t>
      </w:r>
      <w:r w:rsidR="00E26A25">
        <w:rPr>
          <w:rFonts w:ascii="Times New Roman" w:hAnsi="Times New Roman"/>
          <w:sz w:val="28"/>
        </w:rPr>
        <w:br/>
      </w:r>
      <w:r w:rsidRPr="00A6646B">
        <w:rPr>
          <w:rFonts w:ascii="Times New Roman" w:hAnsi="Times New Roman"/>
          <w:sz w:val="28"/>
        </w:rPr>
        <w:t xml:space="preserve">по тарифам и ценам Камчатского края», протоколом </w:t>
      </w:r>
      <w:r w:rsidR="008B1A27">
        <w:rPr>
          <w:rFonts w:ascii="Times New Roman" w:hAnsi="Times New Roman"/>
          <w:sz w:val="28"/>
        </w:rPr>
        <w:t xml:space="preserve">заседания </w:t>
      </w:r>
      <w:r w:rsidRPr="00A6646B">
        <w:rPr>
          <w:rFonts w:ascii="Times New Roman" w:hAnsi="Times New Roman"/>
          <w:sz w:val="28"/>
        </w:rPr>
        <w:t xml:space="preserve">Правления Региональной службы по тарифам и ценам Камчатского края от </w:t>
      </w:r>
      <w:r w:rsidR="002968E2" w:rsidRPr="002968E2">
        <w:rPr>
          <w:rFonts w:ascii="Times New Roman" w:hAnsi="Times New Roman"/>
          <w:sz w:val="28"/>
          <w:highlight w:val="yellow"/>
        </w:rPr>
        <w:t>ХХ.ХХ</w:t>
      </w:r>
      <w:r w:rsidR="002968E2">
        <w:rPr>
          <w:rFonts w:ascii="Times New Roman" w:hAnsi="Times New Roman"/>
          <w:sz w:val="28"/>
        </w:rPr>
        <w:t>.2026</w:t>
      </w:r>
      <w:r w:rsidRPr="00171515">
        <w:rPr>
          <w:rFonts w:ascii="Times New Roman" w:hAnsi="Times New Roman"/>
          <w:sz w:val="28"/>
        </w:rPr>
        <w:t xml:space="preserve"> </w:t>
      </w:r>
      <w:r w:rsidR="002968E2">
        <w:rPr>
          <w:rFonts w:ascii="Times New Roman" w:hAnsi="Times New Roman"/>
          <w:sz w:val="28"/>
        </w:rPr>
        <w:br/>
      </w:r>
      <w:r w:rsidRPr="00171515">
        <w:rPr>
          <w:rFonts w:ascii="Times New Roman" w:hAnsi="Times New Roman"/>
          <w:sz w:val="28"/>
        </w:rPr>
        <w:t>№</w:t>
      </w:r>
      <w:r w:rsidR="00E51D73">
        <w:rPr>
          <w:rFonts w:ascii="Times New Roman" w:hAnsi="Times New Roman"/>
          <w:sz w:val="28"/>
        </w:rPr>
        <w:t xml:space="preserve"> </w:t>
      </w:r>
      <w:r w:rsidR="002968E2" w:rsidRPr="002968E2">
        <w:rPr>
          <w:rFonts w:ascii="Times New Roman" w:hAnsi="Times New Roman"/>
          <w:sz w:val="28"/>
          <w:highlight w:val="yellow"/>
        </w:rPr>
        <w:t>ХХ</w:t>
      </w:r>
      <w:r w:rsidR="00AD414B">
        <w:rPr>
          <w:rFonts w:ascii="Times New Roman" w:hAnsi="Times New Roman"/>
          <w:sz w:val="28"/>
        </w:rPr>
        <w:t xml:space="preserve">, </w:t>
      </w:r>
      <w:r w:rsidR="00AD414B" w:rsidRPr="00D84AAB">
        <w:rPr>
          <w:rFonts w:ascii="Times New Roman" w:hAnsi="Times New Roman"/>
          <w:sz w:val="28"/>
        </w:rPr>
        <w:t xml:space="preserve">на основании заявления </w:t>
      </w:r>
      <w:r w:rsidR="001D663C" w:rsidRPr="001D663C">
        <w:rPr>
          <w:rFonts w:ascii="Times New Roman" w:hAnsi="Times New Roman"/>
          <w:sz w:val="28"/>
        </w:rPr>
        <w:t>МУП «</w:t>
      </w:r>
      <w:proofErr w:type="spellStart"/>
      <w:r w:rsidR="001D663C" w:rsidRPr="001D663C">
        <w:rPr>
          <w:rFonts w:ascii="Times New Roman" w:hAnsi="Times New Roman"/>
          <w:sz w:val="28"/>
        </w:rPr>
        <w:t>Горсети</w:t>
      </w:r>
      <w:proofErr w:type="spellEnd"/>
      <w:r w:rsidR="00AD414B" w:rsidRPr="001D663C">
        <w:rPr>
          <w:rFonts w:ascii="Times New Roman" w:hAnsi="Times New Roman"/>
          <w:sz w:val="28"/>
        </w:rPr>
        <w:t xml:space="preserve">» </w:t>
      </w:r>
      <w:r w:rsidR="0061138E">
        <w:rPr>
          <w:rFonts w:ascii="Times New Roman" w:hAnsi="Times New Roman"/>
          <w:sz w:val="28"/>
        </w:rPr>
        <w:t>от 30.04.2026 № 223</w:t>
      </w:r>
      <w:r w:rsidR="00AD414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:rsidR="00E7276E" w:rsidRDefault="00E7276E" w:rsidP="00E26A25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2247F7" w:rsidP="00E26A25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A63B9B" w:rsidRDefault="00A63B9B" w:rsidP="00E26A25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9D1D41" w:rsidRPr="009D1D41" w:rsidRDefault="009D1D41" w:rsidP="00E26A25">
      <w:pPr>
        <w:widowControl w:val="0"/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D52F89">
        <w:rPr>
          <w:rFonts w:ascii="Times New Roman" w:hAnsi="Times New Roman"/>
          <w:sz w:val="28"/>
        </w:rPr>
        <w:t>1.</w:t>
      </w:r>
      <w:r w:rsidRPr="00D52F89">
        <w:rPr>
          <w:rFonts w:ascii="Times New Roman" w:hAnsi="Times New Roman"/>
          <w:sz w:val="28"/>
        </w:rPr>
        <w:tab/>
        <w:t>Внести в</w:t>
      </w:r>
      <w:r w:rsidR="00D84AAB">
        <w:rPr>
          <w:rFonts w:ascii="Times New Roman" w:hAnsi="Times New Roman"/>
          <w:sz w:val="28"/>
        </w:rPr>
        <w:t xml:space="preserve"> приложение</w:t>
      </w:r>
      <w:r w:rsidR="00E51D73">
        <w:rPr>
          <w:rFonts w:ascii="Times New Roman" w:hAnsi="Times New Roman"/>
          <w:sz w:val="28"/>
        </w:rPr>
        <w:t xml:space="preserve"> 2</w:t>
      </w:r>
      <w:r w:rsidR="00720558">
        <w:rPr>
          <w:rFonts w:ascii="Times New Roman" w:hAnsi="Times New Roman"/>
          <w:sz w:val="28"/>
        </w:rPr>
        <w:t xml:space="preserve"> к</w:t>
      </w:r>
      <w:r w:rsidRPr="00D52F89">
        <w:rPr>
          <w:rFonts w:ascii="Times New Roman" w:hAnsi="Times New Roman"/>
          <w:sz w:val="28"/>
        </w:rPr>
        <w:t xml:space="preserve"> пос</w:t>
      </w:r>
      <w:r w:rsidR="00720558">
        <w:rPr>
          <w:rFonts w:ascii="Times New Roman" w:hAnsi="Times New Roman"/>
          <w:sz w:val="28"/>
        </w:rPr>
        <w:t>тановлению</w:t>
      </w:r>
      <w:r w:rsidRPr="00D52F89">
        <w:rPr>
          <w:rFonts w:ascii="Times New Roman" w:hAnsi="Times New Roman"/>
          <w:sz w:val="28"/>
        </w:rPr>
        <w:t xml:space="preserve"> Региональной службы </w:t>
      </w:r>
      <w:r w:rsidR="008411D8">
        <w:rPr>
          <w:rFonts w:ascii="Times New Roman" w:hAnsi="Times New Roman"/>
          <w:sz w:val="28"/>
        </w:rPr>
        <w:br/>
      </w:r>
      <w:bookmarkStart w:id="1" w:name="_GoBack"/>
      <w:bookmarkEnd w:id="1"/>
      <w:r w:rsidRPr="00D52F89">
        <w:rPr>
          <w:rFonts w:ascii="Times New Roman" w:hAnsi="Times New Roman"/>
          <w:sz w:val="28"/>
        </w:rPr>
        <w:t xml:space="preserve">по тарифам и ценам Камчатского края от </w:t>
      </w:r>
      <w:r w:rsidR="001D663C">
        <w:rPr>
          <w:rFonts w:ascii="Times New Roman" w:hAnsi="Times New Roman"/>
          <w:sz w:val="28"/>
        </w:rPr>
        <w:t>15.11.2023 № 134-Н</w:t>
      </w:r>
      <w:r w:rsidRPr="00D52F89">
        <w:rPr>
          <w:rFonts w:ascii="Times New Roman" w:hAnsi="Times New Roman"/>
          <w:sz w:val="28"/>
        </w:rPr>
        <w:t xml:space="preserve"> «</w:t>
      </w:r>
      <w:r w:rsidR="00026137" w:rsidRPr="00D52F89">
        <w:rPr>
          <w:rFonts w:ascii="Times New Roman" w:hAnsi="Times New Roman"/>
          <w:sz w:val="28"/>
        </w:rPr>
        <w:t>Об установлении тарифов</w:t>
      </w:r>
      <w:r w:rsidR="001D663C">
        <w:rPr>
          <w:rFonts w:ascii="Times New Roman" w:hAnsi="Times New Roman"/>
          <w:sz w:val="28"/>
        </w:rPr>
        <w:t xml:space="preserve"> на тепловую энергию, теплоноситель и горячую воду в закрытой системе горячего водоснабжения, поставляемую МУП «</w:t>
      </w:r>
      <w:proofErr w:type="spellStart"/>
      <w:r w:rsidR="001D663C">
        <w:rPr>
          <w:rFonts w:ascii="Times New Roman" w:hAnsi="Times New Roman"/>
          <w:sz w:val="28"/>
        </w:rPr>
        <w:t>Горсети</w:t>
      </w:r>
      <w:proofErr w:type="spellEnd"/>
      <w:r w:rsidR="001D663C">
        <w:rPr>
          <w:rFonts w:ascii="Times New Roman" w:hAnsi="Times New Roman"/>
          <w:sz w:val="28"/>
        </w:rPr>
        <w:t>» потребителям городского округа «поселок Палана», на 2024 – 2028 годы</w:t>
      </w:r>
      <w:r w:rsidRPr="00D52F89">
        <w:rPr>
          <w:rFonts w:ascii="Times New Roman" w:hAnsi="Times New Roman"/>
          <w:sz w:val="28"/>
        </w:rPr>
        <w:t>»</w:t>
      </w:r>
      <w:r w:rsidR="00171515">
        <w:rPr>
          <w:rFonts w:ascii="Times New Roman" w:hAnsi="Times New Roman"/>
          <w:sz w:val="28"/>
        </w:rPr>
        <w:t xml:space="preserve"> изменени</w:t>
      </w:r>
      <w:r w:rsidR="003531D4">
        <w:rPr>
          <w:rFonts w:ascii="Times New Roman" w:hAnsi="Times New Roman"/>
          <w:sz w:val="28"/>
        </w:rPr>
        <w:t>е</w:t>
      </w:r>
      <w:r w:rsidR="003A6786">
        <w:rPr>
          <w:rFonts w:ascii="Times New Roman" w:hAnsi="Times New Roman"/>
          <w:sz w:val="28"/>
        </w:rPr>
        <w:t xml:space="preserve">, изложив </w:t>
      </w:r>
      <w:r w:rsidR="003A6786">
        <w:rPr>
          <w:rFonts w:ascii="Times New Roman" w:hAnsi="Times New Roman"/>
          <w:sz w:val="28"/>
        </w:rPr>
        <w:lastRenderedPageBreak/>
        <w:t>его</w:t>
      </w:r>
      <w:r w:rsidR="00720558">
        <w:rPr>
          <w:rFonts w:ascii="Times New Roman" w:hAnsi="Times New Roman"/>
          <w:sz w:val="28"/>
        </w:rPr>
        <w:t xml:space="preserve"> в редакции</w:t>
      </w:r>
      <w:r w:rsidRPr="00D52F89">
        <w:rPr>
          <w:rFonts w:ascii="Times New Roman" w:hAnsi="Times New Roman"/>
          <w:sz w:val="28"/>
        </w:rPr>
        <w:t xml:space="preserve"> </w:t>
      </w:r>
      <w:r w:rsidR="00026137" w:rsidRPr="00D52F89">
        <w:rPr>
          <w:rFonts w:ascii="Times New Roman" w:hAnsi="Times New Roman"/>
          <w:sz w:val="28"/>
        </w:rPr>
        <w:t>согласно при</w:t>
      </w:r>
      <w:r w:rsidR="00720558">
        <w:rPr>
          <w:rFonts w:ascii="Times New Roman" w:hAnsi="Times New Roman"/>
          <w:sz w:val="28"/>
        </w:rPr>
        <w:t>ложен</w:t>
      </w:r>
      <w:r w:rsidR="00D84AAB">
        <w:rPr>
          <w:rFonts w:ascii="Times New Roman" w:hAnsi="Times New Roman"/>
          <w:sz w:val="28"/>
        </w:rPr>
        <w:t xml:space="preserve">ию </w:t>
      </w:r>
      <w:r w:rsidRPr="00D52F89">
        <w:rPr>
          <w:rFonts w:ascii="Times New Roman" w:hAnsi="Times New Roman"/>
          <w:sz w:val="28"/>
        </w:rPr>
        <w:t>к настоящему постановлению.</w:t>
      </w:r>
    </w:p>
    <w:p w:rsidR="00A63B9B" w:rsidRDefault="009D1D41" w:rsidP="00E26A25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9D1D41">
        <w:rPr>
          <w:rFonts w:ascii="Times New Roman" w:hAnsi="Times New Roman"/>
          <w:sz w:val="28"/>
        </w:rPr>
        <w:t xml:space="preserve">2. Настоящее постановление вступает в силу </w:t>
      </w:r>
      <w:r w:rsidR="0061138E">
        <w:rPr>
          <w:rFonts w:ascii="Times New Roman" w:hAnsi="Times New Roman"/>
          <w:sz w:val="28"/>
        </w:rPr>
        <w:t>с 1 января 2027</w:t>
      </w:r>
      <w:r w:rsidR="00171515">
        <w:rPr>
          <w:rFonts w:ascii="Times New Roman" w:hAnsi="Times New Roman"/>
          <w:sz w:val="28"/>
        </w:rPr>
        <w:t xml:space="preserve"> года</w:t>
      </w:r>
      <w:r w:rsidRPr="009D1D41">
        <w:rPr>
          <w:rFonts w:ascii="Times New Roman" w:hAnsi="Times New Roman"/>
          <w:sz w:val="28"/>
        </w:rPr>
        <w:t>.</w:t>
      </w:r>
    </w:p>
    <w:p w:rsidR="00580CB9" w:rsidRDefault="00580CB9" w:rsidP="00E26A25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A63B9B" w:rsidP="00E26A25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171515" w:rsidRDefault="00171515" w:rsidP="00E26A25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5076"/>
        <w:gridCol w:w="2437"/>
      </w:tblGrid>
      <w:tr w:rsidR="00A63B9B" w:rsidTr="00C265A5">
        <w:trPr>
          <w:trHeight w:val="2220"/>
        </w:trPr>
        <w:tc>
          <w:tcPr>
            <w:tcW w:w="1103" w:type="pct"/>
            <w:shd w:val="clear" w:color="auto" w:fill="auto"/>
            <w:tcMar>
              <w:left w:w="0" w:type="dxa"/>
              <w:right w:w="0" w:type="dxa"/>
            </w:tcMar>
          </w:tcPr>
          <w:p w:rsidR="00A63B9B" w:rsidRDefault="000242F0" w:rsidP="00E26A25">
            <w:pPr>
              <w:widowControl w:val="0"/>
              <w:spacing w:after="0" w:line="276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</w:tc>
        <w:tc>
          <w:tcPr>
            <w:tcW w:w="2633" w:type="pct"/>
            <w:shd w:val="clear" w:color="auto" w:fill="auto"/>
            <w:tcMar>
              <w:left w:w="0" w:type="dxa"/>
              <w:right w:w="0" w:type="dxa"/>
            </w:tcMar>
          </w:tcPr>
          <w:p w:rsidR="00A63B9B" w:rsidRDefault="002247F7" w:rsidP="00E26A25">
            <w:pPr>
              <w:widowControl w:val="0"/>
              <w:spacing w:after="0" w:line="276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2"/>
          </w:p>
          <w:p w:rsidR="00A63B9B" w:rsidRDefault="00A63B9B" w:rsidP="00E26A25">
            <w:pPr>
              <w:widowControl w:val="0"/>
              <w:spacing w:after="0" w:line="276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1264" w:type="pct"/>
            <w:shd w:val="clear" w:color="auto" w:fill="auto"/>
            <w:tcMar>
              <w:left w:w="0" w:type="dxa"/>
              <w:right w:w="0" w:type="dxa"/>
            </w:tcMar>
          </w:tcPr>
          <w:p w:rsidR="00A63B9B" w:rsidRDefault="002247F7" w:rsidP="00E26A25">
            <w:pPr>
              <w:widowControl w:val="0"/>
              <w:spacing w:after="0"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C265A5" w:rsidRDefault="00C265A5" w:rsidP="00C265A5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8"/>
        </w:rPr>
      </w:pPr>
      <w:r>
        <w:rPr>
          <w:rFonts w:ascii="Times New Roman" w:eastAsia="Calibri" w:hAnsi="Times New Roman"/>
          <w:color w:val="auto"/>
          <w:sz w:val="28"/>
          <w:szCs w:val="28"/>
        </w:rPr>
        <w:br w:type="page"/>
      </w:r>
    </w:p>
    <w:p w:rsidR="00C87064" w:rsidRPr="00C7376E" w:rsidRDefault="00D84AAB" w:rsidP="00C265A5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8"/>
        </w:rPr>
      </w:pPr>
      <w:r>
        <w:rPr>
          <w:rFonts w:ascii="Times New Roman" w:eastAsia="Calibri" w:hAnsi="Times New Roman"/>
          <w:color w:val="auto"/>
          <w:sz w:val="28"/>
          <w:szCs w:val="28"/>
        </w:rPr>
        <w:lastRenderedPageBreak/>
        <w:t>Приложение</w:t>
      </w:r>
      <w:r w:rsidR="00C87064">
        <w:rPr>
          <w:rFonts w:ascii="Times New Roman" w:eastAsia="Calibri" w:hAnsi="Times New Roman"/>
          <w:color w:val="auto"/>
          <w:sz w:val="28"/>
          <w:szCs w:val="28"/>
        </w:rPr>
        <w:t xml:space="preserve"> </w:t>
      </w:r>
      <w:r w:rsidR="00C87064" w:rsidRPr="00C7376E">
        <w:rPr>
          <w:rFonts w:ascii="Times New Roman" w:eastAsia="Calibri" w:hAnsi="Times New Roman"/>
          <w:color w:val="auto"/>
          <w:sz w:val="28"/>
          <w:szCs w:val="28"/>
        </w:rPr>
        <w:t>к постановлению</w:t>
      </w:r>
    </w:p>
    <w:p w:rsidR="00C87064" w:rsidRPr="00C7376E" w:rsidRDefault="00C87064" w:rsidP="00C265A5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8"/>
        </w:rPr>
      </w:pPr>
      <w:r w:rsidRPr="00C7376E">
        <w:rPr>
          <w:rFonts w:ascii="Times New Roman" w:eastAsia="Calibri" w:hAnsi="Times New Roman"/>
          <w:color w:val="auto"/>
          <w:sz w:val="28"/>
          <w:szCs w:val="28"/>
        </w:rPr>
        <w:t>Региональной службы</w:t>
      </w:r>
      <w:r w:rsidR="007E4AFE">
        <w:rPr>
          <w:rFonts w:ascii="Times New Roman" w:eastAsia="Calibri" w:hAnsi="Times New Roman"/>
          <w:color w:val="auto"/>
          <w:sz w:val="28"/>
          <w:szCs w:val="28"/>
        </w:rPr>
        <w:t xml:space="preserve"> </w:t>
      </w:r>
      <w:r w:rsidRPr="00C7376E">
        <w:rPr>
          <w:rFonts w:ascii="Times New Roman" w:eastAsia="Calibri" w:hAnsi="Times New Roman"/>
          <w:color w:val="auto"/>
          <w:sz w:val="28"/>
          <w:szCs w:val="28"/>
        </w:rPr>
        <w:t>по тарифам и ценам Камчатского края</w:t>
      </w:r>
    </w:p>
    <w:p w:rsidR="00C87064" w:rsidRDefault="00C87064" w:rsidP="00C265A5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8"/>
        </w:rPr>
      </w:pPr>
      <w:r w:rsidRPr="00C7376E">
        <w:rPr>
          <w:rFonts w:ascii="Times New Roman" w:eastAsia="Calibri" w:hAnsi="Times New Roman"/>
          <w:color w:val="auto"/>
          <w:sz w:val="28"/>
          <w:szCs w:val="28"/>
        </w:rPr>
        <w:t xml:space="preserve">от </w:t>
      </w:r>
      <w:r w:rsidR="00B537B1" w:rsidRPr="00B537B1">
        <w:rPr>
          <w:rFonts w:ascii="Times New Roman" w:eastAsia="Calibri" w:hAnsi="Times New Roman"/>
          <w:color w:val="auto"/>
          <w:sz w:val="28"/>
          <w:szCs w:val="28"/>
          <w:highlight w:val="yellow"/>
        </w:rPr>
        <w:t>ХХ.ХХ</w:t>
      </w:r>
      <w:r w:rsidR="00B537B1">
        <w:rPr>
          <w:rFonts w:ascii="Times New Roman" w:eastAsia="Calibri" w:hAnsi="Times New Roman"/>
          <w:color w:val="auto"/>
          <w:sz w:val="28"/>
          <w:szCs w:val="28"/>
        </w:rPr>
        <w:t>.2026</w:t>
      </w:r>
      <w:r w:rsidRPr="00C7376E">
        <w:rPr>
          <w:rFonts w:ascii="Times New Roman" w:eastAsia="Calibri" w:hAnsi="Times New Roman"/>
          <w:color w:val="auto"/>
          <w:sz w:val="28"/>
          <w:szCs w:val="28"/>
        </w:rPr>
        <w:t xml:space="preserve"> № </w:t>
      </w:r>
      <w:r w:rsidR="00B537B1" w:rsidRPr="00B537B1">
        <w:rPr>
          <w:rFonts w:ascii="Times New Roman" w:eastAsia="Calibri" w:hAnsi="Times New Roman"/>
          <w:color w:val="auto"/>
          <w:sz w:val="28"/>
          <w:szCs w:val="28"/>
          <w:highlight w:val="yellow"/>
        </w:rPr>
        <w:t>ХХХ</w:t>
      </w:r>
      <w:r w:rsidR="00B91A4D">
        <w:rPr>
          <w:rFonts w:ascii="Times New Roman" w:eastAsia="Calibri" w:hAnsi="Times New Roman"/>
          <w:color w:val="auto"/>
          <w:sz w:val="28"/>
          <w:szCs w:val="28"/>
        </w:rPr>
        <w:t>-Н</w:t>
      </w:r>
    </w:p>
    <w:p w:rsidR="00C87064" w:rsidRDefault="00C87064" w:rsidP="00C265A5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8"/>
        </w:rPr>
      </w:pPr>
    </w:p>
    <w:p w:rsidR="00C87064" w:rsidRPr="00026137" w:rsidRDefault="00C87064" w:rsidP="00C265A5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8"/>
        </w:rPr>
      </w:pPr>
      <w:r>
        <w:rPr>
          <w:rFonts w:ascii="Times New Roman" w:eastAsia="Calibri" w:hAnsi="Times New Roman"/>
          <w:color w:val="auto"/>
          <w:sz w:val="28"/>
          <w:szCs w:val="28"/>
        </w:rPr>
        <w:t>«</w:t>
      </w:r>
      <w:r w:rsidRPr="00026137">
        <w:rPr>
          <w:rFonts w:ascii="Times New Roman" w:eastAsia="Calibri" w:hAnsi="Times New Roman"/>
          <w:color w:val="auto"/>
          <w:sz w:val="28"/>
          <w:szCs w:val="28"/>
        </w:rPr>
        <w:t>Приложение 2</w:t>
      </w:r>
      <w:r>
        <w:rPr>
          <w:rFonts w:ascii="Times New Roman" w:eastAsia="Calibri" w:hAnsi="Times New Roman"/>
          <w:color w:val="auto"/>
          <w:sz w:val="28"/>
          <w:szCs w:val="28"/>
        </w:rPr>
        <w:t xml:space="preserve"> </w:t>
      </w:r>
      <w:r w:rsidRPr="00026137">
        <w:rPr>
          <w:rFonts w:ascii="Times New Roman" w:eastAsia="Calibri" w:hAnsi="Times New Roman"/>
          <w:color w:val="auto"/>
          <w:sz w:val="28"/>
          <w:szCs w:val="28"/>
        </w:rPr>
        <w:t>к постановлению Региональной службы по</w:t>
      </w:r>
      <w:r w:rsidR="007E4AFE">
        <w:rPr>
          <w:rFonts w:ascii="Times New Roman" w:eastAsia="Calibri" w:hAnsi="Times New Roman"/>
          <w:color w:val="auto"/>
          <w:sz w:val="28"/>
          <w:szCs w:val="28"/>
        </w:rPr>
        <w:t xml:space="preserve"> </w:t>
      </w:r>
      <w:r w:rsidRPr="00026137">
        <w:rPr>
          <w:rFonts w:ascii="Times New Roman" w:eastAsia="Calibri" w:hAnsi="Times New Roman"/>
          <w:color w:val="auto"/>
          <w:sz w:val="28"/>
          <w:szCs w:val="28"/>
        </w:rPr>
        <w:t>тарифам и ценам Камчатского края</w:t>
      </w:r>
    </w:p>
    <w:p w:rsidR="00C87064" w:rsidRPr="00026137" w:rsidRDefault="001D663C" w:rsidP="00C265A5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pacing w:val="-4"/>
          <w:sz w:val="28"/>
          <w:szCs w:val="24"/>
        </w:rPr>
      </w:pPr>
      <w:r>
        <w:rPr>
          <w:rFonts w:ascii="Times New Roman" w:eastAsia="Calibri" w:hAnsi="Times New Roman"/>
          <w:color w:val="auto"/>
          <w:sz w:val="28"/>
          <w:szCs w:val="28"/>
        </w:rPr>
        <w:t>от 15.11.2023 № 134-Н</w:t>
      </w:r>
    </w:p>
    <w:p w:rsidR="00C87064" w:rsidRPr="00026137" w:rsidRDefault="00C87064" w:rsidP="00C265A5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pacing w:val="-4"/>
          <w:sz w:val="28"/>
          <w:szCs w:val="24"/>
        </w:rPr>
      </w:pPr>
    </w:p>
    <w:p w:rsidR="001D663C" w:rsidRPr="001D663C" w:rsidRDefault="00C87064" w:rsidP="001D663C">
      <w:pPr>
        <w:widowControl w:val="0"/>
        <w:spacing w:after="0" w:line="240" w:lineRule="auto"/>
        <w:jc w:val="center"/>
        <w:rPr>
          <w:rFonts w:ascii="Times New Roman" w:hAnsi="Times New Roman"/>
          <w:bCs/>
          <w:color w:val="auto"/>
          <w:spacing w:val="-4"/>
          <w:sz w:val="28"/>
          <w:szCs w:val="24"/>
        </w:rPr>
      </w:pPr>
      <w:r w:rsidRPr="00026137">
        <w:rPr>
          <w:rFonts w:ascii="Times New Roman" w:hAnsi="Times New Roman"/>
          <w:color w:val="auto"/>
          <w:spacing w:val="-4"/>
          <w:sz w:val="28"/>
          <w:szCs w:val="24"/>
        </w:rPr>
        <w:t xml:space="preserve">Экономически обоснованные тарифы на тепловую энергию, поставляемую </w:t>
      </w:r>
      <w:r w:rsidRPr="00026137">
        <w:rPr>
          <w:rFonts w:ascii="Times New Roman" w:hAnsi="Times New Roman"/>
          <w:color w:val="auto"/>
          <w:spacing w:val="-4"/>
          <w:sz w:val="28"/>
          <w:szCs w:val="24"/>
        </w:rPr>
        <w:br/>
      </w:r>
      <w:r w:rsidR="001D663C">
        <w:rPr>
          <w:rFonts w:ascii="Times New Roman" w:hAnsi="Times New Roman"/>
          <w:bCs/>
          <w:color w:val="auto"/>
          <w:spacing w:val="-4"/>
          <w:sz w:val="28"/>
          <w:szCs w:val="24"/>
        </w:rPr>
        <w:t>МУП «</w:t>
      </w:r>
      <w:proofErr w:type="spellStart"/>
      <w:r w:rsidR="001D663C">
        <w:rPr>
          <w:rFonts w:ascii="Times New Roman" w:hAnsi="Times New Roman"/>
          <w:bCs/>
          <w:color w:val="auto"/>
          <w:spacing w:val="-4"/>
          <w:sz w:val="28"/>
          <w:szCs w:val="24"/>
        </w:rPr>
        <w:t>Горсети</w:t>
      </w:r>
      <w:proofErr w:type="spellEnd"/>
      <w:r w:rsidR="001D663C">
        <w:rPr>
          <w:rFonts w:ascii="Times New Roman" w:hAnsi="Times New Roman"/>
          <w:bCs/>
          <w:color w:val="auto"/>
          <w:spacing w:val="-4"/>
          <w:sz w:val="28"/>
          <w:szCs w:val="24"/>
        </w:rPr>
        <w:t>» потребителям городского округа «поселок Палана»,</w:t>
      </w:r>
      <w:r w:rsidR="001D663C">
        <w:rPr>
          <w:rFonts w:ascii="Times New Roman" w:hAnsi="Times New Roman"/>
          <w:bCs/>
          <w:color w:val="auto"/>
          <w:spacing w:val="-4"/>
          <w:sz w:val="28"/>
          <w:szCs w:val="24"/>
        </w:rPr>
        <w:br/>
        <w:t>на 2024 – 2028 годы</w:t>
      </w:r>
    </w:p>
    <w:p w:rsidR="00C87064" w:rsidRPr="00026137" w:rsidRDefault="00C87064" w:rsidP="001D663C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576"/>
        <w:gridCol w:w="1543"/>
        <w:gridCol w:w="2224"/>
        <w:gridCol w:w="1148"/>
        <w:gridCol w:w="732"/>
        <w:gridCol w:w="732"/>
        <w:gridCol w:w="732"/>
        <w:gridCol w:w="778"/>
        <w:gridCol w:w="560"/>
      </w:tblGrid>
      <w:tr w:rsidR="00C87064" w:rsidRPr="00C265A5" w:rsidTr="001D663C">
        <w:trPr>
          <w:trHeight w:val="639"/>
          <w:jc w:val="center"/>
        </w:trPr>
        <w:tc>
          <w:tcPr>
            <w:tcW w:w="314" w:type="pct"/>
            <w:vMerge w:val="restart"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№ п/п</w:t>
            </w:r>
          </w:p>
        </w:tc>
        <w:tc>
          <w:tcPr>
            <w:tcW w:w="299" w:type="pct"/>
            <w:vMerge w:val="restart"/>
            <w:shd w:val="clear" w:color="auto" w:fill="auto"/>
            <w:textDirection w:val="btLr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Наименование регулируемой организации</w:t>
            </w:r>
          </w:p>
        </w:tc>
        <w:tc>
          <w:tcPr>
            <w:tcW w:w="801" w:type="pct"/>
            <w:vMerge w:val="restart"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Вид тарифа</w:t>
            </w:r>
          </w:p>
        </w:tc>
        <w:tc>
          <w:tcPr>
            <w:tcW w:w="1155" w:type="pct"/>
            <w:vMerge w:val="restart"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 xml:space="preserve">Год </w:t>
            </w:r>
          </w:p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(период)</w:t>
            </w:r>
          </w:p>
        </w:tc>
        <w:tc>
          <w:tcPr>
            <w:tcW w:w="596" w:type="pct"/>
            <w:vMerge w:val="restart"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Вода</w:t>
            </w:r>
          </w:p>
        </w:tc>
        <w:tc>
          <w:tcPr>
            <w:tcW w:w="1544" w:type="pct"/>
            <w:gridSpan w:val="4"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Отборный пар давлением</w:t>
            </w:r>
          </w:p>
        </w:tc>
        <w:tc>
          <w:tcPr>
            <w:tcW w:w="291" w:type="pct"/>
            <w:vMerge w:val="restart"/>
            <w:shd w:val="clear" w:color="auto" w:fill="auto"/>
            <w:textDirection w:val="btLr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Острый и редуцированный пар</w:t>
            </w:r>
          </w:p>
        </w:tc>
      </w:tr>
      <w:tr w:rsidR="00C87064" w:rsidRPr="00C265A5" w:rsidTr="001D663C">
        <w:trPr>
          <w:trHeight w:val="1022"/>
          <w:jc w:val="center"/>
        </w:trPr>
        <w:tc>
          <w:tcPr>
            <w:tcW w:w="314" w:type="pct"/>
            <w:vMerge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9" w:type="pct"/>
            <w:vMerge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vMerge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96" w:type="pct"/>
            <w:vMerge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от 1,2 до 2,5 кг/см</w:t>
            </w:r>
            <w:r w:rsidRPr="00D84AAB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от 2,5 до 7,0 кг/см</w:t>
            </w:r>
            <w:r w:rsidRPr="00D84AAB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от 7,0 до 13,0 кг/см</w:t>
            </w:r>
            <w:r w:rsidRPr="00D84AAB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свыше 13,0 кг/см</w:t>
            </w:r>
            <w:r w:rsidRPr="00D84AAB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291" w:type="pct"/>
            <w:vMerge/>
            <w:shd w:val="clear" w:color="auto" w:fill="auto"/>
            <w:vAlign w:val="center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87064" w:rsidRPr="00C265A5" w:rsidTr="001D663C">
        <w:trPr>
          <w:jc w:val="center"/>
        </w:trPr>
        <w:tc>
          <w:tcPr>
            <w:tcW w:w="314" w:type="pct"/>
            <w:shd w:val="clear" w:color="auto" w:fill="auto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4686" w:type="pct"/>
            <w:gridSpan w:val="9"/>
            <w:shd w:val="clear" w:color="auto" w:fill="auto"/>
          </w:tcPr>
          <w:p w:rsidR="00C87064" w:rsidRPr="00D84AAB" w:rsidRDefault="00C87064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Для потребителей, в случае отсутствия дифференциации тарифов</w:t>
            </w:r>
            <w:r w:rsidR="00C265A5" w:rsidRPr="00D84AA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D84AAB">
              <w:rPr>
                <w:rFonts w:ascii="Times New Roman" w:hAnsi="Times New Roman"/>
                <w:color w:val="auto"/>
                <w:sz w:val="20"/>
              </w:rPr>
              <w:t>по схеме подключения</w:t>
            </w:r>
          </w:p>
        </w:tc>
      </w:tr>
      <w:tr w:rsidR="001D663C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1.1</w:t>
            </w:r>
          </w:p>
        </w:tc>
        <w:tc>
          <w:tcPr>
            <w:tcW w:w="299" w:type="pct"/>
            <w:vMerge w:val="restart"/>
            <w:shd w:val="clear" w:color="auto" w:fill="auto"/>
            <w:textDirection w:val="btLr"/>
          </w:tcPr>
          <w:p w:rsidR="001D663C" w:rsidRPr="00D84AAB" w:rsidRDefault="001D663C" w:rsidP="00C265A5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МУП «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Горсети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>»</w:t>
            </w:r>
          </w:p>
        </w:tc>
        <w:tc>
          <w:tcPr>
            <w:tcW w:w="801" w:type="pct"/>
            <w:vMerge w:val="restart"/>
            <w:shd w:val="clear" w:color="auto" w:fill="auto"/>
            <w:vAlign w:val="center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D84AAB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D84AAB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1155" w:type="pct"/>
            <w:shd w:val="clear" w:color="auto" w:fill="auto"/>
            <w:vAlign w:val="center"/>
          </w:tcPr>
          <w:p w:rsidR="001D663C" w:rsidRPr="00D84AAB" w:rsidRDefault="001D663C" w:rsidP="00C265A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2024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1.2</w:t>
            </w: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01.01.2024 - 30.06.2024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eastAsia="Calibri" w:hAnsi="Times New Roman"/>
                <w:color w:val="auto"/>
                <w:sz w:val="20"/>
                <w:szCs w:val="22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</w:rPr>
              <w:t>10 588,64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1.3</w:t>
            </w: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01.07.2024 - 31.12.2024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szCs w:val="22"/>
                <w:lang w:val="en-US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</w:rPr>
              <w:t>25 522,32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D663C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1.4</w:t>
            </w: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1D663C" w:rsidRPr="00D84AAB" w:rsidRDefault="001D663C" w:rsidP="00C265A5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1D663C" w:rsidRPr="00D84AAB" w:rsidRDefault="001D663C" w:rsidP="00C265A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1D663C" w:rsidRPr="008411D8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cyan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1.5</w:t>
            </w: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01.01.2025 - 30.06.2025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szCs w:val="24"/>
                <w:lang w:val="en-US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  <w:lang w:val="en-US"/>
              </w:rPr>
              <w:t>17 900,00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1.6</w:t>
            </w: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01.07.2025 - 31.12.2025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auto"/>
                <w:sz w:val="20"/>
                <w:szCs w:val="22"/>
                <w:lang w:val="en-US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  <w:lang w:val="en-US"/>
              </w:rPr>
              <w:t>18 927</w:t>
            </w:r>
            <w:r w:rsidRPr="008411D8">
              <w:rPr>
                <w:rFonts w:ascii="Times New Roman" w:hAnsi="Times New Roman"/>
                <w:color w:val="auto"/>
                <w:sz w:val="20"/>
                <w:szCs w:val="22"/>
              </w:rPr>
              <w:t>,</w:t>
            </w:r>
            <w:r w:rsidRPr="008411D8">
              <w:rPr>
                <w:rFonts w:ascii="Times New Roman" w:hAnsi="Times New Roman"/>
                <w:color w:val="auto"/>
                <w:sz w:val="20"/>
                <w:szCs w:val="22"/>
                <w:lang w:val="en-US"/>
              </w:rPr>
              <w:t>59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D663C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1.7</w:t>
            </w: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1D663C" w:rsidRPr="00D84AAB" w:rsidRDefault="001D663C" w:rsidP="009A6A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1D663C" w:rsidRPr="00D84AAB" w:rsidRDefault="001D663C" w:rsidP="009A6A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1D663C" w:rsidRPr="008411D8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1.8</w:t>
            </w: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01.01.2026 - 30.06.2026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</w:rPr>
              <w:t>18 927,59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1.9</w:t>
            </w: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01.07.2026 - 31.12.2026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color w:val="auto"/>
                <w:sz w:val="20"/>
                <w:szCs w:val="22"/>
              </w:rPr>
            </w:pPr>
            <w:r w:rsidRPr="008411D8">
              <w:rPr>
                <w:rFonts w:ascii="Times New Roman" w:eastAsia="Calibri" w:hAnsi="Times New Roman"/>
                <w:color w:val="auto"/>
                <w:sz w:val="20"/>
                <w:szCs w:val="22"/>
              </w:rPr>
              <w:t>20 171,27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D663C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1.10</w:t>
            </w: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1D663C" w:rsidRPr="00D84AAB" w:rsidRDefault="001D663C" w:rsidP="009A6A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1D663C" w:rsidRPr="00D84AAB" w:rsidRDefault="001D663C" w:rsidP="009A6A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1D663C" w:rsidRPr="008411D8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1.11</w:t>
            </w: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01.01.2027 - 30.06.2027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  <w:t>18 700,00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1.12</w:t>
            </w: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01.07.2027 - 31.12.2027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color w:val="auto"/>
                <w:sz w:val="20"/>
                <w:szCs w:val="22"/>
                <w:highlight w:val="yellow"/>
              </w:rPr>
            </w:pPr>
            <w:r w:rsidRPr="008411D8">
              <w:rPr>
                <w:rFonts w:ascii="Times New Roman" w:eastAsia="Calibri" w:hAnsi="Times New Roman"/>
                <w:color w:val="auto"/>
                <w:sz w:val="20"/>
                <w:szCs w:val="22"/>
                <w:highlight w:val="yellow"/>
              </w:rPr>
              <w:t>20 463,52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D663C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1.13</w:t>
            </w: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1D663C" w:rsidRPr="00D84AAB" w:rsidRDefault="001D663C" w:rsidP="009A6A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1D663C" w:rsidRPr="00D84AAB" w:rsidRDefault="001D663C" w:rsidP="009A6A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1D663C" w:rsidRPr="008411D8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1D663C" w:rsidRPr="00D84AAB" w:rsidRDefault="001D663C" w:rsidP="009A6A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1.14</w:t>
            </w: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715F1">
              <w:rPr>
                <w:rFonts w:ascii="Times New Roman" w:hAnsi="Times New Roman"/>
                <w:color w:val="auto"/>
                <w:sz w:val="20"/>
              </w:rPr>
              <w:t>01.01.2028 - 30.06.2028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  <w:t>19 000,00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cantSplit/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1.15</w:t>
            </w: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715F1">
              <w:rPr>
                <w:rFonts w:ascii="Times New Roman" w:hAnsi="Times New Roman"/>
                <w:color w:val="auto"/>
                <w:sz w:val="20"/>
              </w:rPr>
              <w:t>01.07.2028 - 31.12.2028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color w:val="auto"/>
                <w:sz w:val="20"/>
                <w:szCs w:val="22"/>
                <w:highlight w:val="yellow"/>
              </w:rPr>
            </w:pPr>
            <w:r w:rsidRPr="008411D8">
              <w:rPr>
                <w:rFonts w:ascii="Times New Roman" w:eastAsia="Calibri" w:hAnsi="Times New Roman"/>
                <w:color w:val="auto"/>
                <w:sz w:val="20"/>
                <w:szCs w:val="22"/>
                <w:highlight w:val="yellow"/>
              </w:rPr>
              <w:t>20 917,93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D663C" w:rsidRPr="00C265A5" w:rsidTr="001D663C">
        <w:trPr>
          <w:trHeight w:val="280"/>
          <w:jc w:val="center"/>
        </w:trPr>
        <w:tc>
          <w:tcPr>
            <w:tcW w:w="314" w:type="pct"/>
            <w:vMerge w:val="restart"/>
            <w:shd w:val="clear" w:color="auto" w:fill="auto"/>
            <w:vAlign w:val="center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1D663C" w:rsidRPr="00D84AAB" w:rsidRDefault="001D663C" w:rsidP="00C265A5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1D663C" w:rsidRPr="00D84AAB" w:rsidRDefault="001D663C" w:rsidP="00C265A5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D84AAB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1155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96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404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291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1D663C" w:rsidRPr="00C265A5" w:rsidTr="001D663C">
        <w:trPr>
          <w:trHeight w:val="333"/>
          <w:jc w:val="center"/>
        </w:trPr>
        <w:tc>
          <w:tcPr>
            <w:tcW w:w="314" w:type="pct"/>
            <w:vMerge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1D663C" w:rsidRPr="00D84AAB" w:rsidRDefault="001D663C" w:rsidP="00C265A5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1155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96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D663C" w:rsidRPr="00C265A5" w:rsidTr="001D663C">
        <w:trPr>
          <w:trHeight w:val="766"/>
          <w:jc w:val="center"/>
        </w:trPr>
        <w:tc>
          <w:tcPr>
            <w:tcW w:w="314" w:type="pct"/>
            <w:vMerge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1D663C" w:rsidRPr="00D84AAB" w:rsidRDefault="001D663C" w:rsidP="00C265A5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D84AAB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D84AAB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1155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96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D663C" w:rsidRPr="00C265A5" w:rsidTr="001D663C">
        <w:trPr>
          <w:cantSplit/>
          <w:trHeight w:val="435"/>
          <w:jc w:val="center"/>
        </w:trPr>
        <w:tc>
          <w:tcPr>
            <w:tcW w:w="314" w:type="pct"/>
            <w:tcBorders>
              <w:top w:val="single" w:sz="4" w:space="0" w:color="auto"/>
            </w:tcBorders>
            <w:shd w:val="clear" w:color="auto" w:fill="auto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9" w:type="pct"/>
            <w:vMerge/>
            <w:shd w:val="clear" w:color="auto" w:fill="auto"/>
            <w:textDirection w:val="btLr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387" w:type="pct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D663C" w:rsidRPr="00D84AAB" w:rsidRDefault="001D663C" w:rsidP="00C265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Население (тарифы указываются с учетом НДС)*</w:t>
            </w:r>
          </w:p>
        </w:tc>
      </w:tr>
      <w:tr w:rsidR="003715F1" w:rsidRPr="00C265A5" w:rsidTr="001D663C">
        <w:trPr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1.16</w:t>
            </w:r>
          </w:p>
        </w:tc>
        <w:tc>
          <w:tcPr>
            <w:tcW w:w="299" w:type="pct"/>
            <w:vMerge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 w:val="restar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D84AAB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D84AAB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1155" w:type="pc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2024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1.17</w:t>
            </w:r>
          </w:p>
        </w:tc>
        <w:tc>
          <w:tcPr>
            <w:tcW w:w="299" w:type="pct"/>
            <w:vMerge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01.01.2024 - 30.06.2024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szCs w:val="22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</w:rPr>
              <w:t>12 706,44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trHeight w:val="270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1.18</w:t>
            </w:r>
          </w:p>
        </w:tc>
        <w:tc>
          <w:tcPr>
            <w:tcW w:w="299" w:type="pct"/>
            <w:vMerge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01.07.2024 - 31.12.2024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  <w:szCs w:val="22"/>
                <w:lang w:val="en-US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  <w:lang w:val="en-US"/>
              </w:rPr>
              <w:t>30 626</w:t>
            </w:r>
            <w:r w:rsidRPr="008411D8">
              <w:rPr>
                <w:rFonts w:ascii="Times New Roman" w:hAnsi="Times New Roman"/>
                <w:color w:val="auto"/>
                <w:sz w:val="20"/>
                <w:szCs w:val="22"/>
              </w:rPr>
              <w:t>,</w:t>
            </w:r>
            <w:r w:rsidRPr="008411D8">
              <w:rPr>
                <w:rFonts w:ascii="Times New Roman" w:hAnsi="Times New Roman"/>
                <w:color w:val="auto"/>
                <w:sz w:val="20"/>
                <w:szCs w:val="22"/>
                <w:lang w:val="en-US"/>
              </w:rPr>
              <w:t>78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3715F1" w:rsidRPr="00C265A5" w:rsidTr="001D663C">
        <w:trPr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lastRenderedPageBreak/>
              <w:t>1.19</w:t>
            </w:r>
          </w:p>
        </w:tc>
        <w:tc>
          <w:tcPr>
            <w:tcW w:w="299" w:type="pct"/>
            <w:vMerge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3715F1" w:rsidRPr="008411D8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cyan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1.20</w:t>
            </w:r>
          </w:p>
        </w:tc>
        <w:tc>
          <w:tcPr>
            <w:tcW w:w="299" w:type="pct"/>
            <w:vMerge w:val="restart"/>
            <w:shd w:val="clear" w:color="auto" w:fill="auto"/>
            <w:textDirection w:val="btL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МУП «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Горсети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>»</w:t>
            </w: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01.01.2025 - 30.06.2025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</w:rPr>
              <w:t>21 480,00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1.21</w:t>
            </w:r>
          </w:p>
        </w:tc>
        <w:tc>
          <w:tcPr>
            <w:tcW w:w="299" w:type="pct"/>
            <w:vMerge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01.07.2025 - 31.12.2025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</w:rPr>
              <w:t>22 713,11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3715F1" w:rsidRPr="00C265A5" w:rsidTr="001D663C">
        <w:trPr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1.22</w:t>
            </w:r>
          </w:p>
        </w:tc>
        <w:tc>
          <w:tcPr>
            <w:tcW w:w="299" w:type="pct"/>
            <w:vMerge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3715F1" w:rsidRPr="008411D8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1.23</w:t>
            </w:r>
          </w:p>
        </w:tc>
        <w:tc>
          <w:tcPr>
            <w:tcW w:w="299" w:type="pct"/>
            <w:vMerge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01.01.2026 - 30.06.2026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</w:rPr>
              <w:t>23 091,66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1.24</w:t>
            </w:r>
          </w:p>
        </w:tc>
        <w:tc>
          <w:tcPr>
            <w:tcW w:w="299" w:type="pct"/>
            <w:vMerge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01.07.2026 - 31.12.2026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</w:rPr>
              <w:t>24 608,95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3715F1" w:rsidRPr="00C265A5" w:rsidTr="001D663C">
        <w:trPr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1.25</w:t>
            </w:r>
          </w:p>
        </w:tc>
        <w:tc>
          <w:tcPr>
            <w:tcW w:w="299" w:type="pct"/>
            <w:vMerge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3715F1" w:rsidRPr="008411D8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1.26</w:t>
            </w:r>
          </w:p>
        </w:tc>
        <w:tc>
          <w:tcPr>
            <w:tcW w:w="299" w:type="pct"/>
            <w:vMerge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01.01.2027 - 30.06.2027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  <w:t>22 814,00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1.27</w:t>
            </w:r>
          </w:p>
        </w:tc>
        <w:tc>
          <w:tcPr>
            <w:tcW w:w="299" w:type="pct"/>
            <w:vMerge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01.07.2027 - 31.12.2027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  <w:t>24 965,49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3715F1" w:rsidRPr="00C265A5" w:rsidTr="001D663C">
        <w:trPr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1.28</w:t>
            </w:r>
          </w:p>
        </w:tc>
        <w:tc>
          <w:tcPr>
            <w:tcW w:w="299" w:type="pct"/>
            <w:vMerge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3715F1" w:rsidRPr="008411D8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1.29</w:t>
            </w:r>
          </w:p>
        </w:tc>
        <w:tc>
          <w:tcPr>
            <w:tcW w:w="299" w:type="pct"/>
            <w:vMerge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715F1">
              <w:rPr>
                <w:rFonts w:ascii="Times New Roman" w:hAnsi="Times New Roman"/>
                <w:color w:val="auto"/>
                <w:sz w:val="20"/>
              </w:rPr>
              <w:t>01.01.2028 - 30.06.2028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  <w:t>23 180,00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411D8" w:rsidRPr="00C265A5" w:rsidTr="001D663C">
        <w:trPr>
          <w:trHeight w:val="272"/>
          <w:jc w:val="center"/>
        </w:trPr>
        <w:tc>
          <w:tcPr>
            <w:tcW w:w="314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1.30</w:t>
            </w:r>
          </w:p>
        </w:tc>
        <w:tc>
          <w:tcPr>
            <w:tcW w:w="299" w:type="pct"/>
            <w:vMerge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55" w:type="pct"/>
            <w:shd w:val="clear" w:color="auto" w:fill="auto"/>
            <w:vAlign w:val="center"/>
          </w:tcPr>
          <w:p w:rsidR="008411D8" w:rsidRPr="00D84AAB" w:rsidRDefault="008411D8" w:rsidP="008411D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715F1">
              <w:rPr>
                <w:rFonts w:ascii="Times New Roman" w:hAnsi="Times New Roman"/>
                <w:color w:val="auto"/>
                <w:sz w:val="20"/>
              </w:rPr>
              <w:t>01.07.2028 - 31.12.2028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411D8" w:rsidRPr="008411D8" w:rsidRDefault="008411D8" w:rsidP="008411D8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</w:pPr>
            <w:r w:rsidRPr="008411D8"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  <w:t>25 519,88</w:t>
            </w: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8411D8" w:rsidRPr="00D84AAB" w:rsidRDefault="008411D8" w:rsidP="008411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3715F1" w:rsidRPr="00C265A5" w:rsidTr="001D663C">
        <w:trPr>
          <w:trHeight w:val="280"/>
          <w:jc w:val="center"/>
        </w:trPr>
        <w:tc>
          <w:tcPr>
            <w:tcW w:w="314" w:type="pct"/>
            <w:vMerge w:val="restar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9" w:type="pct"/>
            <w:vMerge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D84AAB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1155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96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404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291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3715F1" w:rsidRPr="00C265A5" w:rsidTr="001D663C">
        <w:trPr>
          <w:trHeight w:val="183"/>
          <w:jc w:val="center"/>
        </w:trPr>
        <w:tc>
          <w:tcPr>
            <w:tcW w:w="314" w:type="pct"/>
            <w:vMerge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9" w:type="pct"/>
            <w:vMerge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1155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96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3715F1" w:rsidRPr="00C265A5" w:rsidTr="001D663C">
        <w:trPr>
          <w:trHeight w:val="545"/>
          <w:jc w:val="center"/>
        </w:trPr>
        <w:tc>
          <w:tcPr>
            <w:tcW w:w="314" w:type="pct"/>
            <w:vMerge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9" w:type="pct"/>
            <w:vMerge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84AAB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D84AAB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D84AAB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1155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96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1" w:type="pct"/>
            <w:shd w:val="clear" w:color="auto" w:fill="auto"/>
          </w:tcPr>
          <w:p w:rsidR="003715F1" w:rsidRPr="00D84AAB" w:rsidRDefault="003715F1" w:rsidP="003715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:rsidR="00C87064" w:rsidRPr="00D84AAB" w:rsidRDefault="00C87064" w:rsidP="00C265A5">
      <w:pPr>
        <w:widowControl w:val="0"/>
        <w:tabs>
          <w:tab w:val="left" w:pos="9072"/>
        </w:tabs>
        <w:spacing w:after="0" w:line="240" w:lineRule="auto"/>
        <w:jc w:val="both"/>
        <w:rPr>
          <w:rFonts w:ascii="Times New Roman" w:hAnsi="Times New Roman"/>
          <w:color w:val="auto"/>
          <w:szCs w:val="22"/>
        </w:rPr>
      </w:pPr>
      <w:r w:rsidRPr="00D84AAB">
        <w:rPr>
          <w:rFonts w:ascii="Times New Roman" w:hAnsi="Times New Roman"/>
          <w:color w:val="auto"/>
          <w:szCs w:val="22"/>
        </w:rPr>
        <w:t>* Выделяется в целях реализации пункта 6 статьи 168 Налогового кодекса Российской Федерации (часть вторая).».</w:t>
      </w:r>
    </w:p>
    <w:p w:rsidR="00C87064" w:rsidRDefault="00C87064" w:rsidP="00C265A5">
      <w:pPr>
        <w:widowControl w:val="0"/>
        <w:spacing w:after="0" w:line="240" w:lineRule="auto"/>
        <w:ind w:left="4536"/>
        <w:jc w:val="both"/>
        <w:rPr>
          <w:rFonts w:ascii="Times New Roman" w:hAnsi="Times New Roman"/>
          <w:color w:val="auto"/>
          <w:sz w:val="28"/>
          <w:szCs w:val="24"/>
        </w:rPr>
      </w:pPr>
    </w:p>
    <w:p w:rsidR="00C87064" w:rsidRDefault="00C87064" w:rsidP="00C265A5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</w:p>
    <w:sectPr w:rsidR="00C87064" w:rsidSect="002B7A23">
      <w:headerReference w:type="default" r:id="rId8"/>
      <w:pgSz w:w="11908" w:h="16848"/>
      <w:pgMar w:top="1134" w:right="851" w:bottom="1134" w:left="1418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F78" w:rsidRDefault="00E11F78" w:rsidP="007E4AFE">
      <w:pPr>
        <w:spacing w:after="0" w:line="240" w:lineRule="auto"/>
      </w:pPr>
      <w:r>
        <w:separator/>
      </w:r>
    </w:p>
  </w:endnote>
  <w:endnote w:type="continuationSeparator" w:id="0">
    <w:p w:rsidR="00E11F78" w:rsidRDefault="00E11F78" w:rsidP="007E4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F78" w:rsidRDefault="00E11F78" w:rsidP="007E4AFE">
      <w:pPr>
        <w:spacing w:after="0" w:line="240" w:lineRule="auto"/>
      </w:pPr>
      <w:r>
        <w:separator/>
      </w:r>
    </w:p>
  </w:footnote>
  <w:footnote w:type="continuationSeparator" w:id="0">
    <w:p w:rsidR="00E11F78" w:rsidRDefault="00E11F78" w:rsidP="007E4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21455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E11F78" w:rsidRPr="00C265A5" w:rsidRDefault="00E11F78" w:rsidP="00C265A5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C265A5">
          <w:rPr>
            <w:rFonts w:ascii="Times New Roman" w:hAnsi="Times New Roman"/>
            <w:sz w:val="24"/>
            <w:szCs w:val="24"/>
          </w:rPr>
          <w:fldChar w:fldCharType="begin"/>
        </w:r>
        <w:r w:rsidRPr="00C265A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265A5">
          <w:rPr>
            <w:rFonts w:ascii="Times New Roman" w:hAnsi="Times New Roman"/>
            <w:sz w:val="24"/>
            <w:szCs w:val="24"/>
          </w:rPr>
          <w:fldChar w:fldCharType="separate"/>
        </w:r>
        <w:r w:rsidR="008411D8">
          <w:rPr>
            <w:rFonts w:ascii="Times New Roman" w:hAnsi="Times New Roman"/>
            <w:noProof/>
            <w:sz w:val="24"/>
            <w:szCs w:val="24"/>
          </w:rPr>
          <w:t>4</w:t>
        </w:r>
        <w:r w:rsidRPr="00C265A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36740"/>
    <w:multiLevelType w:val="hybridMultilevel"/>
    <w:tmpl w:val="EEB4F92E"/>
    <w:lvl w:ilvl="0" w:tplc="3D80B9D6">
      <w:start w:val="4"/>
      <w:numFmt w:val="bullet"/>
      <w:lvlText w:val=""/>
      <w:lvlJc w:val="left"/>
      <w:pPr>
        <w:ind w:left="29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12D517CF"/>
    <w:multiLevelType w:val="hybridMultilevel"/>
    <w:tmpl w:val="E37CB0FA"/>
    <w:lvl w:ilvl="0" w:tplc="633A4022">
      <w:start w:val="2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 w15:restartNumberingAfterBreak="0">
    <w:nsid w:val="229B3B7F"/>
    <w:multiLevelType w:val="hybridMultilevel"/>
    <w:tmpl w:val="98209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E3F0E"/>
    <w:multiLevelType w:val="hybridMultilevel"/>
    <w:tmpl w:val="D9426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F4A3F"/>
    <w:multiLevelType w:val="hybridMultilevel"/>
    <w:tmpl w:val="93C6A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1E1E44"/>
    <w:multiLevelType w:val="multilevel"/>
    <w:tmpl w:val="88747138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3EF91E69"/>
    <w:multiLevelType w:val="hybridMultilevel"/>
    <w:tmpl w:val="EB28E1B4"/>
    <w:lvl w:ilvl="0" w:tplc="CB249A8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5F462F"/>
    <w:multiLevelType w:val="multilevel"/>
    <w:tmpl w:val="98E051F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 w15:restartNumberingAfterBreak="0">
    <w:nsid w:val="58F502FB"/>
    <w:multiLevelType w:val="hybridMultilevel"/>
    <w:tmpl w:val="91B8E53A"/>
    <w:lvl w:ilvl="0" w:tplc="D04C9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D5C680C"/>
    <w:multiLevelType w:val="multilevel"/>
    <w:tmpl w:val="A600B904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62150D6A"/>
    <w:multiLevelType w:val="hybridMultilevel"/>
    <w:tmpl w:val="72D6F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8B5355"/>
    <w:multiLevelType w:val="hybridMultilevel"/>
    <w:tmpl w:val="FA320B72"/>
    <w:lvl w:ilvl="0" w:tplc="C7D4AF1A">
      <w:start w:val="4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2" w15:restartNumberingAfterBreak="0">
    <w:nsid w:val="69437F92"/>
    <w:multiLevelType w:val="hybridMultilevel"/>
    <w:tmpl w:val="09C08EEC"/>
    <w:lvl w:ilvl="0" w:tplc="697C11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32DD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1B689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612C5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2E860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F667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B4A21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F820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8663E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 w15:restartNumberingAfterBreak="0">
    <w:nsid w:val="6FFE356A"/>
    <w:multiLevelType w:val="hybridMultilevel"/>
    <w:tmpl w:val="5874C8BC"/>
    <w:lvl w:ilvl="0" w:tplc="C7B867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CB6DB9"/>
    <w:multiLevelType w:val="multilevel"/>
    <w:tmpl w:val="97368DA0"/>
    <w:lvl w:ilvl="0">
      <w:start w:val="1"/>
      <w:numFmt w:val="upperRoman"/>
      <w:lvlText w:val="%1."/>
      <w:lvlJc w:val="left"/>
      <w:pPr>
        <w:ind w:left="1730" w:hanging="10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cs="Times New Roman" w:hint="default"/>
      </w:rPr>
    </w:lvl>
  </w:abstractNum>
  <w:num w:numId="1">
    <w:abstractNumId w:val="12"/>
  </w:num>
  <w:num w:numId="2">
    <w:abstractNumId w:val="2"/>
  </w:num>
  <w:num w:numId="3">
    <w:abstractNumId w:val="4"/>
  </w:num>
  <w:num w:numId="4">
    <w:abstractNumId w:val="10"/>
  </w:num>
  <w:num w:numId="5">
    <w:abstractNumId w:val="6"/>
  </w:num>
  <w:num w:numId="6">
    <w:abstractNumId w:val="14"/>
  </w:num>
  <w:num w:numId="7">
    <w:abstractNumId w:val="7"/>
  </w:num>
  <w:num w:numId="8">
    <w:abstractNumId w:val="9"/>
  </w:num>
  <w:num w:numId="9">
    <w:abstractNumId w:val="5"/>
  </w:num>
  <w:num w:numId="10">
    <w:abstractNumId w:val="11"/>
  </w:num>
  <w:num w:numId="11">
    <w:abstractNumId w:val="0"/>
  </w:num>
  <w:num w:numId="12">
    <w:abstractNumId w:val="1"/>
  </w:num>
  <w:num w:numId="13">
    <w:abstractNumId w:val="13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9B"/>
    <w:rsid w:val="000242F0"/>
    <w:rsid w:val="00026137"/>
    <w:rsid w:val="00171515"/>
    <w:rsid w:val="0017246C"/>
    <w:rsid w:val="001D663C"/>
    <w:rsid w:val="002247F7"/>
    <w:rsid w:val="002904A8"/>
    <w:rsid w:val="002968E2"/>
    <w:rsid w:val="002A5115"/>
    <w:rsid w:val="002B7A23"/>
    <w:rsid w:val="002C4091"/>
    <w:rsid w:val="002C4B21"/>
    <w:rsid w:val="002C58A9"/>
    <w:rsid w:val="002E0FE6"/>
    <w:rsid w:val="002F0DA0"/>
    <w:rsid w:val="003531D4"/>
    <w:rsid w:val="003715F1"/>
    <w:rsid w:val="003723FA"/>
    <w:rsid w:val="003A6786"/>
    <w:rsid w:val="00422C75"/>
    <w:rsid w:val="00494555"/>
    <w:rsid w:val="004C2081"/>
    <w:rsid w:val="005216A2"/>
    <w:rsid w:val="00522B9B"/>
    <w:rsid w:val="005714E2"/>
    <w:rsid w:val="00580CB9"/>
    <w:rsid w:val="005A3724"/>
    <w:rsid w:val="005E3DC4"/>
    <w:rsid w:val="0061138E"/>
    <w:rsid w:val="00663F58"/>
    <w:rsid w:val="00683FC4"/>
    <w:rsid w:val="00720558"/>
    <w:rsid w:val="00720F5F"/>
    <w:rsid w:val="007E4AFE"/>
    <w:rsid w:val="008411D8"/>
    <w:rsid w:val="00850AD8"/>
    <w:rsid w:val="00854F72"/>
    <w:rsid w:val="00864A18"/>
    <w:rsid w:val="008B1A27"/>
    <w:rsid w:val="008D7038"/>
    <w:rsid w:val="00901B67"/>
    <w:rsid w:val="00951F6D"/>
    <w:rsid w:val="00960004"/>
    <w:rsid w:val="00964BCC"/>
    <w:rsid w:val="00986165"/>
    <w:rsid w:val="009A6A8F"/>
    <w:rsid w:val="009D1D41"/>
    <w:rsid w:val="009E511C"/>
    <w:rsid w:val="00A63B9B"/>
    <w:rsid w:val="00A6646B"/>
    <w:rsid w:val="00A72560"/>
    <w:rsid w:val="00AC2BC6"/>
    <w:rsid w:val="00AD40DC"/>
    <w:rsid w:val="00AD414B"/>
    <w:rsid w:val="00AE135C"/>
    <w:rsid w:val="00B537B1"/>
    <w:rsid w:val="00B91A4D"/>
    <w:rsid w:val="00BE5EA4"/>
    <w:rsid w:val="00BF6B79"/>
    <w:rsid w:val="00C265A5"/>
    <w:rsid w:val="00C35FF0"/>
    <w:rsid w:val="00C87064"/>
    <w:rsid w:val="00CB6A27"/>
    <w:rsid w:val="00D13243"/>
    <w:rsid w:val="00D233B2"/>
    <w:rsid w:val="00D44A4F"/>
    <w:rsid w:val="00D52F89"/>
    <w:rsid w:val="00D622B2"/>
    <w:rsid w:val="00D84AAB"/>
    <w:rsid w:val="00DD759A"/>
    <w:rsid w:val="00E11F78"/>
    <w:rsid w:val="00E26A25"/>
    <w:rsid w:val="00E51D73"/>
    <w:rsid w:val="00E7276E"/>
    <w:rsid w:val="00E94CD9"/>
    <w:rsid w:val="00F50D44"/>
    <w:rsid w:val="00F60B31"/>
    <w:rsid w:val="00FD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3428"/>
  <w15:docId w15:val="{237F384D-8591-49F4-A3C5-9637A18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uiPriority w:val="99"/>
    <w:rPr>
      <w:rFonts w:ascii="Segoe UI" w:hAnsi="Segoe UI"/>
      <w:sz w:val="1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uiPriority w:val="99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c">
    <w:name w:val="Нет списка1"/>
    <w:next w:val="a2"/>
    <w:uiPriority w:val="99"/>
    <w:semiHidden/>
    <w:unhideWhenUsed/>
    <w:rsid w:val="00026137"/>
  </w:style>
  <w:style w:type="table" w:customStyle="1" w:styleId="33">
    <w:name w:val="Сетка таблицы3"/>
    <w:basedOn w:val="a1"/>
    <w:next w:val="af0"/>
    <w:uiPriority w:val="59"/>
    <w:rsid w:val="00026137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02613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auto"/>
      <w:sz w:val="20"/>
    </w:rPr>
  </w:style>
  <w:style w:type="paragraph" w:customStyle="1" w:styleId="ConsPlusNormal">
    <w:name w:val="ConsPlusNormal"/>
    <w:rsid w:val="000261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character" w:customStyle="1" w:styleId="af1">
    <w:name w:val="Гипертекстовая ссылка"/>
    <w:uiPriority w:val="99"/>
    <w:rsid w:val="00026137"/>
    <w:rPr>
      <w:b/>
      <w:bCs/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</w:rPr>
  </w:style>
  <w:style w:type="paragraph" w:styleId="af3">
    <w:name w:val="endnote text"/>
    <w:basedOn w:val="a"/>
    <w:link w:val="af4"/>
    <w:rsid w:val="00026137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f4">
    <w:name w:val="Текст концевой сноски Знак"/>
    <w:basedOn w:val="a0"/>
    <w:link w:val="af3"/>
    <w:rsid w:val="00026137"/>
    <w:rPr>
      <w:rFonts w:ascii="Times New Roman" w:hAnsi="Times New Roman"/>
      <w:color w:val="auto"/>
      <w:sz w:val="20"/>
    </w:rPr>
  </w:style>
  <w:style w:type="character" w:styleId="af5">
    <w:name w:val="endnote reference"/>
    <w:rsid w:val="00026137"/>
    <w:rPr>
      <w:vertAlign w:val="superscript"/>
    </w:rPr>
  </w:style>
  <w:style w:type="paragraph" w:customStyle="1" w:styleId="ConsPlusNonformat">
    <w:name w:val="ConsPlusNonformat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paragraph" w:styleId="af6">
    <w:name w:val="No Spacing"/>
    <w:qFormat/>
    <w:rsid w:val="00026137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</w:style>
  <w:style w:type="paragraph" w:customStyle="1" w:styleId="1d">
    <w:name w:val="Знак1 Знак Знак Знак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7">
    <w:name w:val="Body Text"/>
    <w:basedOn w:val="a"/>
    <w:link w:val="af8"/>
    <w:uiPriority w:val="99"/>
    <w:rsid w:val="00026137"/>
    <w:pPr>
      <w:spacing w:after="0" w:line="240" w:lineRule="auto"/>
      <w:jc w:val="both"/>
    </w:pPr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character" w:customStyle="1" w:styleId="af8">
    <w:name w:val="Основной текст Знак"/>
    <w:basedOn w:val="a0"/>
    <w:link w:val="af7"/>
    <w:uiPriority w:val="99"/>
    <w:rsid w:val="00026137"/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paragraph" w:customStyle="1" w:styleId="130">
    <w:name w:val="Знак1 Знак Знак Знак3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9">
    <w:name w:val="Body Text Indent"/>
    <w:basedOn w:val="a"/>
    <w:link w:val="afa"/>
    <w:uiPriority w:val="99"/>
    <w:rsid w:val="00026137"/>
    <w:pPr>
      <w:spacing w:after="120" w:line="240" w:lineRule="auto"/>
      <w:ind w:left="283"/>
    </w:pPr>
    <w:rPr>
      <w:rFonts w:ascii="Times New Roman" w:eastAsia="Calibri" w:hAnsi="Times New Roman"/>
      <w:color w:val="auto"/>
      <w:sz w:val="24"/>
      <w:szCs w:val="24"/>
      <w:lang w:val="x-none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026137"/>
    <w:rPr>
      <w:rFonts w:ascii="Times New Roman" w:eastAsia="Calibri" w:hAnsi="Times New Roman"/>
      <w:color w:val="auto"/>
      <w:sz w:val="24"/>
      <w:szCs w:val="24"/>
      <w:lang w:val="x-none"/>
    </w:rPr>
  </w:style>
  <w:style w:type="paragraph" w:customStyle="1" w:styleId="120">
    <w:name w:val="Знак1 Знак Знак Знак2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10">
    <w:name w:val="Знак1 Знак Знак Знак1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e">
    <w:name w:val="Абзац списка1"/>
    <w:basedOn w:val="a"/>
    <w:rsid w:val="00026137"/>
    <w:pPr>
      <w:spacing w:after="0" w:line="240" w:lineRule="auto"/>
      <w:ind w:left="720"/>
      <w:contextualSpacing/>
    </w:pPr>
    <w:rPr>
      <w:rFonts w:ascii="Times New Roman" w:eastAsia="Calibri" w:hAnsi="Times New Roman"/>
      <w:color w:val="auto"/>
      <w:sz w:val="24"/>
      <w:szCs w:val="24"/>
    </w:rPr>
  </w:style>
  <w:style w:type="paragraph" w:styleId="34">
    <w:name w:val="Body Text 3"/>
    <w:basedOn w:val="a"/>
    <w:link w:val="35"/>
    <w:uiPriority w:val="99"/>
    <w:rsid w:val="00026137"/>
    <w:pPr>
      <w:spacing w:after="120" w:line="240" w:lineRule="auto"/>
    </w:pPr>
    <w:rPr>
      <w:rFonts w:ascii="Times New Roman" w:hAnsi="Times New Roman"/>
      <w:color w:val="auto"/>
      <w:sz w:val="16"/>
      <w:szCs w:val="16"/>
      <w:lang w:val="x-none" w:eastAsia="x-none"/>
    </w:rPr>
  </w:style>
  <w:style w:type="character" w:customStyle="1" w:styleId="35">
    <w:name w:val="Основной текст 3 Знак"/>
    <w:basedOn w:val="a0"/>
    <w:link w:val="34"/>
    <w:uiPriority w:val="99"/>
    <w:rsid w:val="00026137"/>
    <w:rPr>
      <w:rFonts w:ascii="Times New Roman" w:hAnsi="Times New Roman"/>
      <w:color w:val="auto"/>
      <w:sz w:val="16"/>
      <w:szCs w:val="16"/>
      <w:lang w:val="x-none" w:eastAsia="x-none"/>
    </w:rPr>
  </w:style>
  <w:style w:type="paragraph" w:styleId="afb">
    <w:name w:val="List Paragraph"/>
    <w:basedOn w:val="a"/>
    <w:uiPriority w:val="34"/>
    <w:qFormat/>
    <w:rsid w:val="00026137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4"/>
      <w:szCs w:val="24"/>
    </w:rPr>
  </w:style>
  <w:style w:type="character" w:customStyle="1" w:styleId="71">
    <w:name w:val="Основной текст (7)_"/>
    <w:link w:val="72"/>
    <w:locked/>
    <w:rsid w:val="00026137"/>
    <w:rPr>
      <w:sz w:val="27"/>
      <w:szCs w:val="27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026137"/>
    <w:pPr>
      <w:shd w:val="clear" w:color="auto" w:fill="FFFFFF"/>
      <w:spacing w:before="540" w:after="240" w:line="0" w:lineRule="atLeast"/>
      <w:jc w:val="center"/>
    </w:pPr>
    <w:rPr>
      <w:sz w:val="27"/>
      <w:szCs w:val="27"/>
    </w:rPr>
  </w:style>
  <w:style w:type="paragraph" w:customStyle="1" w:styleId="afd">
    <w:name w:val="Информация об изменениях документа"/>
    <w:basedOn w:val="af2"/>
    <w:next w:val="a"/>
    <w:uiPriority w:val="99"/>
    <w:rsid w:val="00026137"/>
    <w:pPr>
      <w:spacing w:before="75"/>
    </w:pPr>
    <w:rPr>
      <w:rFonts w:eastAsia="Calibri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Ксения Юрьевна</dc:creator>
  <cp:lastModifiedBy>Буханцов Александр Петрович</cp:lastModifiedBy>
  <cp:revision>31</cp:revision>
  <dcterms:created xsi:type="dcterms:W3CDTF">2024-12-18T05:30:00Z</dcterms:created>
  <dcterms:modified xsi:type="dcterms:W3CDTF">2026-09-27T21:36:00Z</dcterms:modified>
</cp:coreProperties>
</file>