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spacing w:before="0"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148" y="0"/>
                    <wp:lineTo x="-148" y="20769"/>
                    <wp:lineTo x="20820" y="20769"/>
                    <wp:lineTo x="20820" y="0"/>
                    <wp:lineTo x="-148" y="0"/>
                  </wp:wrapPolygon>
                </wp:wrapTight>
                <wp:docPr id="1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684 0 -684 96153 96389 96153 96389 0 -684 0" stroked="false">
                <v:path textboxrect="0,0,0,0"/>
                <w10:wrap type="tight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jc w:val="center"/>
        <w:spacing w:before="0"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905"/>
        <w:spacing w:before="0"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905"/>
        <w:jc w:val="center"/>
        <w:spacing w:before="0"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905"/>
        <w:ind w:firstLine="709"/>
        <w:jc w:val="center"/>
        <w:spacing w:before="0"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</w:r>
      <w:r>
        <w:rPr>
          <w:rFonts w:ascii="Times New Roman" w:hAnsi="Times New Roman"/>
          <w:sz w:val="36"/>
          <w:szCs w:val="36"/>
        </w:rPr>
      </w:r>
      <w:r>
        <w:rPr>
          <w:rFonts w:ascii="Times New Roman" w:hAnsi="Times New Roman"/>
          <w:sz w:val="36"/>
          <w:szCs w:val="36"/>
        </w:rPr>
      </w:r>
    </w:p>
    <w:tbl>
      <w:tblPr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ind w:left="142" w:hanging="142"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905"/>
              <w:jc w:val="both"/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left="30"/>
        <w:jc w:val="center"/>
        <w:spacing w:before="0" w:after="0" w:line="240" w:lineRule="auto"/>
        <w:widowControl w:val="off"/>
      </w:pPr>
      <w:r>
        <w:rPr>
          <w:rFonts w:ascii="Times New Roman" w:hAnsi="Times New Roman"/>
          <w:b/>
          <w:bCs/>
          <w:sz w:val="28"/>
          <w:szCs w:val="28"/>
        </w:rPr>
        <w:t xml:space="preserve">О разграничении имущества, находящегося в муниципальной собственности, между муниципальным образованием «</w:t>
      </w:r>
      <w:r>
        <w:rPr>
          <w:rFonts w:ascii="Times New Roman" w:hAnsi="Times New Roman"/>
          <w:b/>
          <w:bCs/>
          <w:sz w:val="28"/>
          <w:szCs w:val="28"/>
        </w:rPr>
        <w:t xml:space="preserve">Пенжинский</w:t>
      </w:r>
      <w:r>
        <w:rPr>
          <w:rFonts w:ascii="Times New Roman" w:hAnsi="Times New Roman"/>
          <w:b/>
          <w:bCs/>
          <w:sz w:val="28"/>
          <w:szCs w:val="28"/>
        </w:rPr>
        <w:t xml:space="preserve"> муниципальный район Камчатского края» и муниципальным образованием «сельское поселение «село </w:t>
      </w:r>
      <w:r>
        <w:rPr>
          <w:rFonts w:ascii="Times New Roman" w:hAnsi="Times New Roman"/>
          <w:b/>
          <w:bCs/>
          <w:sz w:val="28"/>
          <w:szCs w:val="28"/>
        </w:rPr>
        <w:t xml:space="preserve">Каменское</w:t>
      </w:r>
      <w:r>
        <w:rPr>
          <w:rFonts w:ascii="Times New Roman" w:hAnsi="Times New Roman"/>
          <w:b/>
          <w:bCs/>
          <w:sz w:val="28"/>
          <w:szCs w:val="28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</w:rPr>
        <w:t xml:space="preserve">Пенжинского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района Камчатского края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  <w:r>
        <w:rPr>
          <w:rFonts w:ascii="Times New Roman" w:hAnsi="Times New Roman"/>
          <w:sz w:val="32"/>
          <w:szCs w:val="32"/>
        </w:rPr>
      </w:r>
    </w:p>
    <w:p>
      <w:pPr>
        <w:pStyle w:val="905"/>
        <w:ind w:left="0" w:right="-283" w:firstLine="720"/>
        <w:jc w:val="both"/>
        <w:spacing w:before="0" w:after="0" w:line="240" w:lineRule="auto"/>
      </w:pPr>
      <w:r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2 Закона Камчатского края от 25.03.2008 № 28  «О порядке разграничения муниципального имущества между муниципальными образованиями в Камчатском крае», учитывая согласования Г</w:t>
      </w:r>
      <w:r>
        <w:rPr>
          <w:rFonts w:ascii="Times New Roman" w:hAnsi="Times New Roman"/>
          <w:color w:val="auto"/>
          <w:sz w:val="28"/>
          <w:szCs w:val="28"/>
        </w:rPr>
        <w:t xml:space="preserve">лавы </w:t>
      </w:r>
      <w:r>
        <w:rPr>
          <w:rFonts w:ascii="Times New Roman" w:hAnsi="Times New Roman"/>
          <w:color w:val="auto"/>
          <w:sz w:val="28"/>
          <w:szCs w:val="28"/>
        </w:rPr>
        <w:t xml:space="preserve">Пенжинского</w:t>
      </w:r>
      <w:r>
        <w:rPr>
          <w:rFonts w:ascii="Times New Roman" w:hAnsi="Times New Roman"/>
          <w:color w:val="auto"/>
          <w:sz w:val="28"/>
          <w:szCs w:val="28"/>
        </w:rPr>
        <w:t xml:space="preserve"> муниципального района и </w:t>
      </w:r>
      <w:r>
        <w:rPr>
          <w:rFonts w:ascii="Times New Roman" w:hAnsi="Times New Roman"/>
          <w:color w:val="auto"/>
          <w:sz w:val="28"/>
          <w:szCs w:val="28"/>
        </w:rPr>
        <w:t xml:space="preserve">главы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сельского поселения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Каменское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перечня имущества, 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Пенжинский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Каменское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Пенжинского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Камчатского края </w:t>
      </w:r>
      <w:r>
        <w:rPr>
          <w:rFonts w:ascii="Times New Roman" w:hAnsi="Times New Roman"/>
          <w:color w:val="auto"/>
          <w:sz w:val="28"/>
          <w:szCs w:val="28"/>
        </w:rPr>
        <w:t xml:space="preserve">в порядке разграничения муниципального имущества,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numPr>
          <w:ilvl w:val="0"/>
          <w:numId w:val="1"/>
        </w:numPr>
        <w:ind w:left="0" w:right="-283" w:firstLine="709"/>
        <w:jc w:val="both"/>
        <w:spacing w:before="0" w:after="0" w:line="240" w:lineRule="auto"/>
        <w:tabs>
          <w:tab w:val="clear" w:pos="0" w:leader="none"/>
          <w:tab w:val="left" w:pos="708" w:leader="none"/>
          <w:tab w:val="left" w:pos="1134" w:leader="none"/>
        </w:tabs>
        <w:outlineLvl w:val="0"/>
      </w:pPr>
      <w:r>
        <w:rPr>
          <w:rFonts w:ascii="Times New Roman" w:hAnsi="Times New Roman"/>
          <w:sz w:val="28"/>
          <w:szCs w:val="28"/>
        </w:rPr>
        <w:t xml:space="preserve">Утвердить перечень имущества, </w:t>
      </w:r>
      <w:r>
        <w:rPr>
          <w:rFonts w:ascii="Times New Roman" w:hAnsi="Times New Roman"/>
          <w:color w:val="auto"/>
          <w:sz w:val="28"/>
          <w:szCs w:val="28"/>
        </w:rPr>
        <w:t xml:space="preserve">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Пенжинский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Каменское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</w:t>
      </w:r>
      <w:r>
        <w:rPr>
          <w:rFonts w:ascii="Times New Roman" w:hAnsi="Times New Roman"/>
          <w:color w:val="auto"/>
          <w:sz w:val="28"/>
          <w:szCs w:val="28"/>
        </w:rPr>
        <w:t xml:space="preserve"> Пенжинского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Камчатского края в порядке разграничения муниципального имущества, согласно приложению к настоящему постановлению.</w:t>
      </w:r>
      <w:r/>
    </w:p>
    <w:p>
      <w:pPr>
        <w:numPr>
          <w:ilvl w:val="0"/>
          <w:numId w:val="1"/>
        </w:numPr>
        <w:ind w:left="0" w:right="-283" w:firstLine="709"/>
        <w:jc w:val="both"/>
        <w:spacing w:before="0" w:after="0" w:line="240" w:lineRule="auto"/>
        <w:tabs>
          <w:tab w:val="clear" w:pos="0" w:leader="none"/>
          <w:tab w:val="left" w:pos="708" w:leader="none"/>
          <w:tab w:val="left" w:pos="1134" w:leader="none"/>
        </w:tabs>
        <w:sectPr>
          <w:footnotePr/>
          <w:endnotePr/>
          <w:type w:val="nextPage"/>
          <w:pgSz w:w="11906" w:h="16838" w:orient="portrait"/>
          <w:pgMar w:top="1134" w:right="1134" w:bottom="1134" w:left="1134" w:header="0" w:footer="0" w:gutter="0"/>
          <w:pgNumType w:start="1"/>
          <w:cols w:num="1" w:sep="0" w:space="1701" w:equalWidth="1"/>
          <w:docGrid w:linePitch="360"/>
        </w:sectPr>
        <w:outlineLvl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905"/>
        <w:numPr>
          <w:ilvl w:val="0"/>
          <w:numId w:val="1"/>
        </w:numPr>
        <w:ind w:left="0" w:firstLine="709"/>
        <w:jc w:val="both"/>
        <w:spacing w:before="0" w:after="0" w:line="240" w:lineRule="auto"/>
        <w:tabs>
          <w:tab w:val="clear" w:pos="708" w:leader="none"/>
          <w:tab w:val="left" w:pos="1134" w:leader="none"/>
        </w:tabs>
        <w:outlineLvl w:val="0"/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дня его официального опубликования</w:t>
      </w:r>
      <w:r/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5"/>
        <w:ind w:firstLine="709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109"/>
        <w:gridCol w:w="4013"/>
        <w:gridCol w:w="2551"/>
      </w:tblGrid>
      <w:tr>
        <w:tblPrEx/>
        <w:trPr>
          <w:trHeight w:val="1584"/>
        </w:trPr>
        <w:tc>
          <w:tcPr>
            <w:shd w:val="clear" w:color="auto" w:fill="auto"/>
            <w:tcW w:w="3109" w:type="dxa"/>
            <w:textDirection w:val="lrTb"/>
            <w:noWrap w:val="false"/>
          </w:tcPr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pStyle w:val="905"/>
              <w:ind w:left="30" w:right="27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W w:w="4013" w:type="dxa"/>
            <w:textDirection w:val="lrTb"/>
            <w:noWrap w:val="false"/>
          </w:tcPr>
          <w:p>
            <w:pPr>
              <w:pStyle w:val="905"/>
              <w:ind w:left="3" w:hanging="3"/>
              <w:spacing w:before="0" w:after="0" w:line="240" w:lineRule="auto"/>
              <w:rPr>
                <w:rFonts w:ascii="Times New Roman" w:hAnsi="Times New Roman"/>
                <w:color w:val="ffffff"/>
                <w:sz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pStyle w:val="905"/>
              <w:ind w:left="3" w:hanging="3"/>
              <w:spacing w:before="0" w:after="0" w:line="240" w:lineRule="auto"/>
              <w:rPr>
                <w:rFonts w:ascii="Times New Roman" w:hAnsi="Times New Roman"/>
                <w:color w:val="ffffff"/>
                <w:sz w:val="24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  <w:r>
              <w:rPr>
                <w:rFonts w:ascii="Times New Roman" w:hAnsi="Times New Roman"/>
                <w:color w:val="ffffff"/>
                <w:sz w:val="24"/>
              </w:rPr>
            </w:r>
          </w:p>
          <w:p>
            <w:pPr>
              <w:pStyle w:val="905"/>
              <w:ind w:left="-1130"/>
              <w:spacing w:before="0" w:after="0" w:line="240" w:lineRule="auto"/>
              <w:rPr>
                <w:color w:val="ffffff"/>
              </w:rPr>
            </w:pPr>
            <w:r>
              <w:rPr>
                <w:rFonts w:ascii="Times New Roman" w:hAnsi="Times New Roman"/>
                <w:color w:val="ffffff"/>
                <w:sz w:val="24"/>
              </w:rPr>
              <w:t xml:space="preserve">                   </w:t>
            </w: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 xml:space="preserve">[горизонтальный штамп подписи 1]</w:t>
            </w:r>
            <w:bookmarkEnd w:id="1"/>
            <w:r>
              <w:rPr>
                <w:color w:val="ffffff"/>
              </w:rPr>
            </w:r>
            <w:r>
              <w:rPr>
                <w:color w:val="ffffff"/>
              </w:rPr>
            </w:r>
          </w:p>
        </w:tc>
        <w:tc>
          <w:tcPr>
            <w:shd w:val="clear" w:color="auto" w:fill="auto"/>
            <w:tcW w:w="2551" w:type="dxa"/>
            <w:textDirection w:val="lrTb"/>
            <w:noWrap w:val="false"/>
          </w:tcPr>
          <w:p>
            <w:pPr>
              <w:pStyle w:val="905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ind w:right="13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pStyle w:val="905"/>
              <w:jc w:val="right"/>
              <w:spacing w:before="0"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739" w:right="851" w:bottom="1134" w:left="1418" w:header="1134" w:footer="0" w:gutter="0"/>
          <w:cols w:num="1" w:sep="0" w:space="1701" w:equalWidth="1"/>
          <w:docGrid w:linePitch="360"/>
        </w:sectPr>
      </w:pPr>
      <w:r>
        <w:br w:type="page" w:clear="all"/>
      </w:r>
      <w:r/>
    </w:p>
    <w:tbl>
      <w:tblPr>
        <w:tblStyle w:val="969"/>
        <w:tblW w:w="1513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9"/>
        <w:gridCol w:w="480"/>
        <w:gridCol w:w="480"/>
        <w:gridCol w:w="9160"/>
        <w:gridCol w:w="486"/>
        <w:gridCol w:w="1869"/>
        <w:gridCol w:w="486"/>
        <w:gridCol w:w="169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pageBreakBefore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3" w:type="dxa"/>
            <w:textDirection w:val="lrTb"/>
            <w:noWrap w:val="false"/>
          </w:tcPr>
          <w:p>
            <w:pPr>
              <w:pStyle w:val="905"/>
              <w:ind w:left="8079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3" w:type="dxa"/>
            <w:textDirection w:val="lrTb"/>
            <w:noWrap w:val="false"/>
          </w:tcPr>
          <w:p>
            <w:pPr>
              <w:pStyle w:val="905"/>
              <w:ind w:left="8079" w:hanging="8079"/>
              <w:jc w:val="left"/>
              <w:spacing w:before="0" w:after="0" w:line="240" w:lineRule="auto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160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 w:eastAsia="Times New Roman" w:cs="Calibri"/>
                <w:color w:val="ffffff"/>
                <w:sz w:val="28"/>
                <w:szCs w:val="20"/>
                <w:lang w:val="ru-RU" w:eastAsia="ru-RU" w:bidi="ar-SA"/>
              </w:rPr>
              <w:t xml:space="preserve">[R</w:t>
            </w:r>
            <w:r>
              <w:rPr>
                <w:rFonts w:ascii="Times New Roman" w:hAnsi="Times New Roman" w:eastAsia="Times New Roman" w:cs="Calibri"/>
                <w:color w:val="ffffff"/>
                <w:sz w:val="16"/>
                <w:szCs w:val="20"/>
                <w:lang w:val="ru-RU" w:eastAsia="ru-RU" w:bidi="ar-SA"/>
              </w:rPr>
              <w:t xml:space="preserve">EGDATESTAMP]</w:t>
            </w:r>
            <w:r>
              <w:rPr>
                <w:rFonts w:ascii="Times New Roman" w:hAnsi="Times New Roman"/>
                <w:color w:val="ffffff"/>
                <w:sz w:val="28"/>
              </w:rPr>
            </w:r>
            <w:r>
              <w:rPr>
                <w:rFonts w:ascii="Times New Roman" w:hAnsi="Times New Roman"/>
                <w:color w:val="ffffff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Calibri"/>
                <w:color w:val="000000"/>
                <w:sz w:val="28"/>
                <w:szCs w:val="20"/>
                <w:lang w:val="ru-RU" w:eastAsia="ru-RU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2" w:type="dxa"/>
            <w:textDirection w:val="lrTb"/>
            <w:noWrap w:val="false"/>
          </w:tcPr>
          <w:p>
            <w:pPr>
              <w:pStyle w:val="905"/>
              <w:ind w:left="8079" w:hanging="8079"/>
              <w:jc w:val="right"/>
              <w:spacing w:before="0" w:after="60" w:line="240" w:lineRule="auto"/>
              <w:widowControl/>
              <w:rPr>
                <w:rFonts w:ascii="Times New Roman" w:hAnsi="Times New Roman"/>
                <w:color w:val="ffffff"/>
                <w:sz w:val="28"/>
              </w:rPr>
            </w:pPr>
            <w:r>
              <w:rPr>
                <w:rFonts w:ascii="Times New Roman" w:hAnsi="Times New Roman" w:eastAsia="Times New Roman" w:cs="Calibri"/>
                <w:color w:val="ffffff"/>
                <w:sz w:val="28"/>
                <w:szCs w:val="20"/>
                <w:lang w:val="ru-RU" w:eastAsia="ru-RU" w:bidi="ar-SA"/>
              </w:rPr>
              <w:t xml:space="preserve">[R</w:t>
            </w:r>
            <w:r>
              <w:rPr>
                <w:rFonts w:ascii="Times New Roman" w:hAnsi="Times New Roman" w:eastAsia="Times New Roman" w:cs="Calibri"/>
                <w:color w:val="ffffff"/>
                <w:sz w:val="16"/>
                <w:szCs w:val="20"/>
                <w:lang w:val="ru-RU" w:eastAsia="ru-RU" w:bidi="ar-SA"/>
              </w:rPr>
              <w:t xml:space="preserve">EGNUMSTAMP]</w:t>
            </w:r>
            <w:r>
              <w:rPr>
                <w:rFonts w:ascii="Times New Roman" w:hAnsi="Times New Roman"/>
                <w:color w:val="ffffff"/>
                <w:sz w:val="28"/>
              </w:rPr>
            </w:r>
            <w:r>
              <w:rPr>
                <w:rFonts w:ascii="Times New Roman" w:hAnsi="Times New Roman"/>
                <w:color w:val="ffffff"/>
                <w:sz w:val="28"/>
              </w:rPr>
            </w:r>
          </w:p>
        </w:tc>
      </w:tr>
    </w:tbl>
    <w:p>
      <w:pPr>
        <w:pStyle w:val="905"/>
        <w:jc w:val="both"/>
        <w:spacing w:before="0" w:after="0" w:line="240" w:lineRule="auto"/>
      </w:pPr>
      <w:r/>
      <w:r/>
    </w:p>
    <w:p>
      <w:pPr>
        <w:pStyle w:val="905"/>
        <w:numPr>
          <w:ilvl w:val="0"/>
          <w:numId w:val="0"/>
        </w:numPr>
        <w:ind w:left="0" w:firstLine="0"/>
        <w:jc w:val="center"/>
        <w:spacing w:before="0" w:after="0" w:line="240" w:lineRule="auto"/>
        <w:outlineLvl w:val="0"/>
      </w:pPr>
      <w:r>
        <w:rPr>
          <w:rFonts w:ascii="Times New Roman" w:hAnsi="Times New Roman"/>
          <w:bCs/>
          <w:sz w:val="28"/>
          <w:szCs w:val="28"/>
        </w:rPr>
        <w:t xml:space="preserve">Перечень</w:t>
      </w:r>
      <w:r/>
    </w:p>
    <w:p>
      <w:pPr>
        <w:pStyle w:val="905"/>
        <w:numPr>
          <w:ilvl w:val="0"/>
          <w:numId w:val="0"/>
        </w:numPr>
        <w:ind w:left="0" w:firstLine="0"/>
        <w:jc w:val="center"/>
        <w:spacing w:before="0" w:after="0" w:line="240" w:lineRule="auto"/>
        <w:outlineLvl w:val="0"/>
      </w:pPr>
      <w:r>
        <w:rPr>
          <w:rFonts w:ascii="Times New Roman" w:hAnsi="Times New Roman"/>
          <w:sz w:val="28"/>
          <w:szCs w:val="28"/>
        </w:rPr>
        <w:t xml:space="preserve">имущества, </w:t>
      </w:r>
      <w:r>
        <w:rPr>
          <w:rFonts w:ascii="Times New Roman" w:hAnsi="Times New Roman"/>
          <w:color w:val="auto"/>
          <w:sz w:val="28"/>
          <w:szCs w:val="28"/>
        </w:rPr>
        <w:t xml:space="preserve">находящегося в собственности муниципального образования «</w:t>
      </w:r>
      <w:r>
        <w:rPr>
          <w:rFonts w:ascii="Times New Roman" w:hAnsi="Times New Roman"/>
          <w:color w:val="auto"/>
          <w:sz w:val="28"/>
          <w:szCs w:val="28"/>
        </w:rPr>
        <w:t xml:space="preserve">Пенжинский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муниципальный район Камчатского края», передаваемого в собственность муниципального образования «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сельское поселение «село 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Каменское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» Пенжинского</w:t>
      </w:r>
      <w:r>
        <w:rPr>
          <w:rFonts w:ascii="Times New Roman" w:hAnsi="Times New Roman"/>
          <w:bCs/>
          <w:color w:val="auto"/>
          <w:sz w:val="28"/>
          <w:szCs w:val="28"/>
        </w:rPr>
        <w:t xml:space="preserve"> муниципального района Камчатского края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905"/>
        <w:jc w:val="both"/>
        <w:spacing w:before="0" w:after="0" w:line="240" w:lineRule="auto"/>
      </w:pPr>
      <w:r/>
      <w:r/>
    </w:p>
    <w:p>
      <w:pPr>
        <w:pStyle w:val="905"/>
        <w:jc w:val="both"/>
        <w:spacing w:before="0" w:after="0" w:line="240" w:lineRule="auto"/>
      </w:pPr>
      <w:r/>
      <w:r/>
    </w:p>
    <w:tbl>
      <w:tblPr>
        <w:tblW w:w="14714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600"/>
        <w:gridCol w:w="2048"/>
        <w:gridCol w:w="2341"/>
        <w:gridCol w:w="3486"/>
        <w:gridCol w:w="3402"/>
        <w:gridCol w:w="2837"/>
      </w:tblGrid>
      <w:tr>
        <w:tblPrEx/>
        <w:trPr>
          <w:trHeight w:val="51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8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наименование организации, на балансе которой находится предлагаемое к передаче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41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местонахождения организации, на балансе которой находится предлагаемое к передаче имущество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86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местонахождения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83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Индивидуализирующие</w:t>
            </w:r>
            <w:r/>
          </w:p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имущества</w:t>
            </w:r>
            <w:r/>
          </w:p>
        </w:tc>
      </w:tr>
    </w:tbl>
    <w:p>
      <w:pPr>
        <w:pStyle w:val="905"/>
        <w:spacing w:before="0" w:after="0" w:line="120" w:lineRule="auto"/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4714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600"/>
        <w:gridCol w:w="2047"/>
        <w:gridCol w:w="2339"/>
        <w:gridCol w:w="3489"/>
        <w:gridCol w:w="3402"/>
        <w:gridCol w:w="2837"/>
      </w:tblGrid>
      <w:tr>
        <w:tblPrEx/>
        <w:trPr>
          <w:trHeight w:val="182"/>
          <w:tblHeader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8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83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04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tabs>
                <w:tab w:val="clear" w:pos="708" w:leader="none"/>
                <w:tab w:val="left" w:pos="559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89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расположено в многоквартирном доме, признанном аварийным и подлежащим сносу или реконструкции. Распоряжение «О признании многоквартирного жилого дома № 6 по улице Ленина аварийным и подлежащим сносу» от 29.11.2018 г. № 69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Камчатский край,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Пенжинский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район,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с.п. с.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Каменское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с. Каменское,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д.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837" w:type="dxa"/>
            <w:vAlign w:val="center"/>
            <w:textDirection w:val="lrTb"/>
            <w:noWrap w:val="false"/>
          </w:tcPr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82:04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:000004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:355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5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37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,8 кв.м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05"/>
        <w:jc w:val="left"/>
        <w:spacing w:before="0" w:after="160" w:line="264" w:lineRule="auto"/>
        <w:widowControl/>
      </w:pPr>
      <w:r/>
      <w:r/>
    </w:p>
    <w:sectPr>
      <w:headerReference w:type="default" r:id="rId12"/>
      <w:headerReference w:type="even" r:id="rId13"/>
      <w:headerReference w:type="first" r:id="rId14"/>
      <w:footnotePr/>
      <w:endnotePr/>
      <w:type w:val="nextPage"/>
      <w:pgSz w:w="16838" w:h="11906" w:orient="landscape"/>
      <w:pgMar w:top="1739" w:right="1134" w:bottom="1134" w:left="1134" w:header="1134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Segoe UI">
    <w:panose1 w:val="020B0502040204020203"/>
  </w:font>
  <w:font w:name="XO Thames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/>
    <w:bookmarkStart w:id="2" w:name="PageNumWizard_HEADER_Базовый2"/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bookmarkEnd w:id="2"/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/>
    <w:bookmarkStart w:id="3" w:name="PageNumWizard_HEADER_Базовый2"/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bookmarkEnd w:id="3"/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3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/>
      <w:suff w:val="tab"/>
      <w:lvlText w:val="%1."/>
      <w:lvlJc w:val="left"/>
      <w:pPr>
        <w:ind w:left="928" w:hanging="360"/>
        <w:tabs>
          <w:tab w:val="num" w:pos="0" w:leader="none"/>
        </w:tabs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isLgl/>
      <w:suff w:val="tab"/>
      <w:lvlText w:val="%2."/>
      <w:lvlJc w:val="left"/>
      <w:pPr>
        <w:ind w:left="164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368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08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80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528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248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96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688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8">
    <w:name w:val="Heading 1 Char"/>
    <w:basedOn w:val="911"/>
    <w:link w:val="906"/>
    <w:uiPriority w:val="9"/>
    <w:rPr>
      <w:rFonts w:ascii="Arial" w:hAnsi="Arial" w:eastAsia="Arial" w:cs="Arial"/>
      <w:sz w:val="40"/>
      <w:szCs w:val="40"/>
    </w:rPr>
  </w:style>
  <w:style w:type="character" w:styleId="749">
    <w:name w:val="Heading 2 Char"/>
    <w:basedOn w:val="911"/>
    <w:link w:val="907"/>
    <w:uiPriority w:val="9"/>
    <w:rPr>
      <w:rFonts w:ascii="Arial" w:hAnsi="Arial" w:eastAsia="Arial" w:cs="Arial"/>
      <w:sz w:val="34"/>
    </w:rPr>
  </w:style>
  <w:style w:type="character" w:styleId="750">
    <w:name w:val="Heading 3 Char"/>
    <w:basedOn w:val="911"/>
    <w:link w:val="908"/>
    <w:uiPriority w:val="9"/>
    <w:rPr>
      <w:rFonts w:ascii="Arial" w:hAnsi="Arial" w:eastAsia="Arial" w:cs="Arial"/>
      <w:sz w:val="30"/>
      <w:szCs w:val="30"/>
    </w:rPr>
  </w:style>
  <w:style w:type="character" w:styleId="751">
    <w:name w:val="Heading 4 Char"/>
    <w:basedOn w:val="911"/>
    <w:link w:val="909"/>
    <w:uiPriority w:val="9"/>
    <w:rPr>
      <w:rFonts w:ascii="Arial" w:hAnsi="Arial" w:eastAsia="Arial" w:cs="Arial"/>
      <w:b/>
      <w:bCs/>
      <w:sz w:val="26"/>
      <w:szCs w:val="26"/>
    </w:rPr>
  </w:style>
  <w:style w:type="character" w:styleId="752">
    <w:name w:val="Heading 5 Char"/>
    <w:basedOn w:val="911"/>
    <w:link w:val="910"/>
    <w:uiPriority w:val="9"/>
    <w:rPr>
      <w:rFonts w:ascii="Arial" w:hAnsi="Arial" w:eastAsia="Arial" w:cs="Arial"/>
      <w:b/>
      <w:bCs/>
      <w:sz w:val="24"/>
      <w:szCs w:val="24"/>
    </w:rPr>
  </w:style>
  <w:style w:type="paragraph" w:styleId="753">
    <w:name w:val="Heading 6"/>
    <w:basedOn w:val="905"/>
    <w:next w:val="905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4">
    <w:name w:val="Heading 6 Char"/>
    <w:basedOn w:val="911"/>
    <w:link w:val="753"/>
    <w:uiPriority w:val="9"/>
    <w:rPr>
      <w:rFonts w:ascii="Arial" w:hAnsi="Arial" w:eastAsia="Arial" w:cs="Arial"/>
      <w:b/>
      <w:bCs/>
      <w:sz w:val="22"/>
      <w:szCs w:val="22"/>
    </w:rPr>
  </w:style>
  <w:style w:type="paragraph" w:styleId="755">
    <w:name w:val="Heading 7"/>
    <w:basedOn w:val="905"/>
    <w:next w:val="905"/>
    <w:link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>
    <w:name w:val="Heading 7 Char"/>
    <w:basedOn w:val="911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7">
    <w:name w:val="Heading 8"/>
    <w:basedOn w:val="905"/>
    <w:next w:val="905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8">
    <w:name w:val="Heading 8 Char"/>
    <w:basedOn w:val="911"/>
    <w:link w:val="757"/>
    <w:uiPriority w:val="9"/>
    <w:rPr>
      <w:rFonts w:ascii="Arial" w:hAnsi="Arial" w:eastAsia="Arial" w:cs="Arial"/>
      <w:i/>
      <w:iCs/>
      <w:sz w:val="22"/>
      <w:szCs w:val="22"/>
    </w:rPr>
  </w:style>
  <w:style w:type="paragraph" w:styleId="759">
    <w:name w:val="Heading 9"/>
    <w:basedOn w:val="905"/>
    <w:next w:val="905"/>
    <w:link w:val="76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>
    <w:name w:val="Heading 9 Char"/>
    <w:basedOn w:val="911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List Paragraph"/>
    <w:basedOn w:val="905"/>
    <w:uiPriority w:val="34"/>
    <w:qFormat/>
    <w:pPr>
      <w:contextualSpacing/>
      <w:ind w:left="720"/>
    </w:pPr>
  </w:style>
  <w:style w:type="paragraph" w:styleId="762">
    <w:name w:val="No Spacing"/>
    <w:uiPriority w:val="1"/>
    <w:qFormat/>
    <w:pPr>
      <w:spacing w:before="0" w:after="0" w:line="240" w:lineRule="auto"/>
    </w:pPr>
  </w:style>
  <w:style w:type="character" w:styleId="763">
    <w:name w:val="Title Char"/>
    <w:basedOn w:val="911"/>
    <w:link w:val="960"/>
    <w:uiPriority w:val="10"/>
    <w:rPr>
      <w:sz w:val="48"/>
      <w:szCs w:val="48"/>
    </w:rPr>
  </w:style>
  <w:style w:type="character" w:styleId="764">
    <w:name w:val="Subtitle Char"/>
    <w:basedOn w:val="911"/>
    <w:link w:val="958"/>
    <w:uiPriority w:val="11"/>
    <w:rPr>
      <w:sz w:val="24"/>
      <w:szCs w:val="24"/>
    </w:rPr>
  </w:style>
  <w:style w:type="paragraph" w:styleId="765">
    <w:name w:val="Quote"/>
    <w:basedOn w:val="905"/>
    <w:next w:val="905"/>
    <w:link w:val="766"/>
    <w:uiPriority w:val="29"/>
    <w:qFormat/>
    <w:pPr>
      <w:ind w:left="720" w:right="720"/>
    </w:pPr>
    <w:rPr>
      <w:i/>
    </w:rPr>
  </w:style>
  <w:style w:type="character" w:styleId="766">
    <w:name w:val="Quote Char"/>
    <w:link w:val="765"/>
    <w:uiPriority w:val="29"/>
    <w:rPr>
      <w:i/>
    </w:rPr>
  </w:style>
  <w:style w:type="paragraph" w:styleId="767">
    <w:name w:val="Intense Quote"/>
    <w:basedOn w:val="905"/>
    <w:next w:val="905"/>
    <w:link w:val="7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8">
    <w:name w:val="Intense Quote Char"/>
    <w:link w:val="767"/>
    <w:uiPriority w:val="30"/>
    <w:rPr>
      <w:i/>
    </w:rPr>
  </w:style>
  <w:style w:type="character" w:styleId="769">
    <w:name w:val="Header Char"/>
    <w:basedOn w:val="911"/>
    <w:link w:val="946"/>
    <w:uiPriority w:val="99"/>
  </w:style>
  <w:style w:type="character" w:styleId="770">
    <w:name w:val="Footer Char"/>
    <w:basedOn w:val="911"/>
    <w:link w:val="959"/>
    <w:uiPriority w:val="99"/>
  </w:style>
  <w:style w:type="character" w:styleId="771">
    <w:name w:val="Caption Char"/>
    <w:basedOn w:val="911"/>
    <w:link w:val="939"/>
    <w:uiPriority w:val="35"/>
    <w:rPr>
      <w:b/>
      <w:bCs/>
      <w:color w:val="4f81bd" w:themeColor="accent1"/>
      <w:sz w:val="18"/>
      <w:szCs w:val="18"/>
    </w:rPr>
  </w:style>
  <w:style w:type="table" w:styleId="772">
    <w:name w:val="Table Grid Light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2"/>
    <w:basedOn w:val="9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6">
    <w:name w:val="Plain Table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Plain Table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1">
    <w:name w:val="Grid Table 4 - Accent 2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Grid Table 4 - Accent 3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3">
    <w:name w:val="Grid Table 4 - Accent 4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Grid Table 4 - Accent 5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basedOn w:val="9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4">
    <w:name w:val="Grid Table 6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5">
    <w:name w:val="Grid Table 6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6">
    <w:name w:val="Grid Table 6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7">
    <w:name w:val="Grid Table 6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8">
    <w:name w:val="Grid Table 6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9">
    <w:name w:val="Grid Table 6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7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5">
    <w:name w:val="List Table 2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6">
    <w:name w:val="List Table 2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7">
    <w:name w:val="List Table 2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8">
    <w:name w:val="List Table 2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9">
    <w:name w:val="List Table 2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0">
    <w:name w:val="List Table 2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1">
    <w:name w:val="List Table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5 Dark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6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3">
    <w:name w:val="List Table 6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List Table 6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6">
    <w:name w:val="List Table 6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List Table 6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8">
    <w:name w:val="List Table 6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9">
    <w:name w:val="List Table 7 Colorful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0">
    <w:name w:val="List Table 7 Colorful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71">
    <w:name w:val="List Table 7 Colorful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2">
    <w:name w:val="List Table 7 Colorful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3">
    <w:name w:val="List Table 7 Colorful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4">
    <w:name w:val="List Table 7 Colorful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75">
    <w:name w:val="List Table 7 Colorful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6">
    <w:name w:val="Lined - Accent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Lined - Accent 1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78">
    <w:name w:val="Lined - Accent 2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9">
    <w:name w:val="Lined - Accent 3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0">
    <w:name w:val="Lined - Accent 4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1">
    <w:name w:val="Lined - Accent 5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2">
    <w:name w:val="Lined - Accent 6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3">
    <w:name w:val="Bordered &amp; Lined - Accent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Bordered &amp; Lined - Accent 1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5">
    <w:name w:val="Bordered &amp; Lined - Accent 2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6">
    <w:name w:val="Bordered &amp; Lined - Accent 3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7">
    <w:name w:val="Bordered &amp; Lined - Accent 4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8">
    <w:name w:val="Bordered &amp; Lined - Accent 5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9">
    <w:name w:val="Bordered &amp; Lined - Accent 6"/>
    <w:basedOn w:val="9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0">
    <w:name w:val="Bordered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1">
    <w:name w:val="Bordered - Accent 1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3">
    <w:name w:val="Bordered - Accent 3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4">
    <w:name w:val="Bordered - Accent 4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5">
    <w:name w:val="Bordered - Accent 5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6">
    <w:name w:val="Bordered - Accent 6"/>
    <w:basedOn w:val="9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97">
    <w:name w:val="footnote text"/>
    <w:basedOn w:val="905"/>
    <w:link w:val="898"/>
    <w:uiPriority w:val="99"/>
    <w:semiHidden/>
    <w:unhideWhenUsed/>
    <w:pPr>
      <w:spacing w:after="40" w:line="240" w:lineRule="auto"/>
    </w:pPr>
    <w:rPr>
      <w:sz w:val="18"/>
    </w:rPr>
  </w:style>
  <w:style w:type="character" w:styleId="898">
    <w:name w:val="Footnote Text Char"/>
    <w:link w:val="897"/>
    <w:uiPriority w:val="99"/>
    <w:rPr>
      <w:sz w:val="18"/>
    </w:rPr>
  </w:style>
  <w:style w:type="character" w:styleId="899">
    <w:name w:val="footnote reference"/>
    <w:basedOn w:val="911"/>
    <w:uiPriority w:val="99"/>
    <w:unhideWhenUsed/>
    <w:rPr>
      <w:vertAlign w:val="superscript"/>
    </w:rPr>
  </w:style>
  <w:style w:type="paragraph" w:styleId="900">
    <w:name w:val="endnote text"/>
    <w:basedOn w:val="905"/>
    <w:link w:val="901"/>
    <w:uiPriority w:val="99"/>
    <w:semiHidden/>
    <w:unhideWhenUsed/>
    <w:pPr>
      <w:spacing w:after="0" w:line="240" w:lineRule="auto"/>
    </w:pPr>
    <w:rPr>
      <w:sz w:val="20"/>
    </w:rPr>
  </w:style>
  <w:style w:type="character" w:styleId="901">
    <w:name w:val="Endnote Text Char"/>
    <w:link w:val="900"/>
    <w:uiPriority w:val="99"/>
    <w:rPr>
      <w:sz w:val="20"/>
    </w:rPr>
  </w:style>
  <w:style w:type="character" w:styleId="902">
    <w:name w:val="endnote reference"/>
    <w:basedOn w:val="911"/>
    <w:uiPriority w:val="99"/>
    <w:semiHidden/>
    <w:unhideWhenUsed/>
    <w:rPr>
      <w:vertAlign w:val="superscript"/>
    </w:rPr>
  </w:style>
  <w:style w:type="paragraph" w:styleId="903">
    <w:name w:val="TOC Heading"/>
    <w:uiPriority w:val="39"/>
    <w:unhideWhenUsed/>
  </w:style>
  <w:style w:type="paragraph" w:styleId="904">
    <w:name w:val="table of figures"/>
    <w:basedOn w:val="905"/>
    <w:next w:val="905"/>
    <w:uiPriority w:val="99"/>
    <w:unhideWhenUsed/>
    <w:pPr>
      <w:spacing w:after="0" w:afterAutospacing="0"/>
    </w:pPr>
  </w:style>
  <w:style w:type="paragraph" w:styleId="905" w:default="1">
    <w:name w:val="Normal"/>
    <w:link w:val="912"/>
    <w:qFormat/>
    <w:pPr>
      <w:jc w:val="left"/>
      <w:spacing w:before="0" w:after="16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906">
    <w:name w:val="Heading 1"/>
    <w:next w:val="905"/>
    <w:link w:val="922"/>
    <w:uiPriority w:val="9"/>
    <w:qFormat/>
    <w:pPr>
      <w:jc w:val="both"/>
      <w:spacing w:before="120" w:after="12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ru-RU" w:bidi="ar-SA"/>
    </w:rPr>
  </w:style>
  <w:style w:type="paragraph" w:styleId="907">
    <w:name w:val="Heading 2"/>
    <w:next w:val="905"/>
    <w:link w:val="935"/>
    <w:uiPriority w:val="9"/>
    <w:qFormat/>
    <w:pPr>
      <w:jc w:val="both"/>
      <w:spacing w:before="120" w:after="12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908">
    <w:name w:val="Heading 3"/>
    <w:next w:val="905"/>
    <w:link w:val="918"/>
    <w:uiPriority w:val="9"/>
    <w:qFormat/>
    <w:pPr>
      <w:jc w:val="both"/>
      <w:spacing w:before="120" w:after="12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ru-RU" w:bidi="ar-SA"/>
    </w:rPr>
  </w:style>
  <w:style w:type="paragraph" w:styleId="909">
    <w:name w:val="Heading 4"/>
    <w:next w:val="905"/>
    <w:link w:val="934"/>
    <w:uiPriority w:val="9"/>
    <w:qFormat/>
    <w:pPr>
      <w:jc w:val="both"/>
      <w:spacing w:before="120" w:after="12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ru-RU" w:bidi="ar-SA"/>
    </w:rPr>
  </w:style>
  <w:style w:type="paragraph" w:styleId="910">
    <w:name w:val="Heading 5"/>
    <w:next w:val="905"/>
    <w:link w:val="921"/>
    <w:uiPriority w:val="9"/>
    <w:qFormat/>
    <w:pPr>
      <w:jc w:val="both"/>
      <w:spacing w:before="120" w:after="12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ru-RU" w:bidi="ar-SA"/>
    </w:rPr>
  </w:style>
  <w:style w:type="character" w:styleId="911" w:default="1">
    <w:name w:val="Default Paragraph Font"/>
    <w:uiPriority w:val="1"/>
    <w:semiHidden/>
    <w:unhideWhenUsed/>
    <w:qFormat/>
  </w:style>
  <w:style w:type="character" w:styleId="912" w:customStyle="1">
    <w:name w:val="Обычный1"/>
    <w:qFormat/>
  </w:style>
  <w:style w:type="character" w:styleId="913" w:customStyle="1">
    <w:name w:val="Оглавление 2 Знак"/>
    <w:qFormat/>
    <w:rPr>
      <w:rFonts w:ascii="XO Thames" w:hAnsi="XO Thames"/>
      <w:sz w:val="28"/>
    </w:rPr>
  </w:style>
  <w:style w:type="character" w:styleId="914" w:customStyle="1">
    <w:name w:val="Оглавление 4 Знак"/>
    <w:qFormat/>
    <w:rPr>
      <w:rFonts w:ascii="XO Thames" w:hAnsi="XO Thames"/>
      <w:sz w:val="28"/>
    </w:rPr>
  </w:style>
  <w:style w:type="character" w:styleId="915" w:customStyle="1">
    <w:name w:val="Верхний колонтитул Знак"/>
    <w:basedOn w:val="912"/>
    <w:uiPriority w:val="99"/>
    <w:qFormat/>
  </w:style>
  <w:style w:type="character" w:styleId="916" w:customStyle="1">
    <w:name w:val="Оглавление 6 Знак"/>
    <w:qFormat/>
    <w:rPr>
      <w:rFonts w:ascii="XO Thames" w:hAnsi="XO Thames"/>
      <w:sz w:val="28"/>
    </w:rPr>
  </w:style>
  <w:style w:type="character" w:styleId="917" w:customStyle="1">
    <w:name w:val="Оглавление 7 Знак"/>
    <w:qFormat/>
    <w:rPr>
      <w:rFonts w:ascii="XO Thames" w:hAnsi="XO Thames"/>
      <w:sz w:val="28"/>
    </w:rPr>
  </w:style>
  <w:style w:type="character" w:styleId="918" w:customStyle="1">
    <w:name w:val="Заголовок 3 Знак"/>
    <w:qFormat/>
    <w:rPr>
      <w:rFonts w:ascii="XO Thames" w:hAnsi="XO Thames"/>
      <w:b/>
      <w:sz w:val="26"/>
    </w:rPr>
  </w:style>
  <w:style w:type="character" w:styleId="919" w:customStyle="1">
    <w:name w:val="Текст Знак"/>
    <w:basedOn w:val="912"/>
    <w:link w:val="949"/>
    <w:qFormat/>
    <w:rPr>
      <w:rFonts w:ascii="Calibri" w:hAnsi="Calibri"/>
    </w:rPr>
  </w:style>
  <w:style w:type="character" w:styleId="920" w:customStyle="1">
    <w:name w:val="Оглавление 3 Знак"/>
    <w:qFormat/>
    <w:rPr>
      <w:rFonts w:ascii="XO Thames" w:hAnsi="XO Thames"/>
      <w:sz w:val="28"/>
    </w:rPr>
  </w:style>
  <w:style w:type="character" w:styleId="921" w:customStyle="1">
    <w:name w:val="Заголовок 5 Знак"/>
    <w:qFormat/>
    <w:rPr>
      <w:rFonts w:ascii="XO Thames" w:hAnsi="XO Thames"/>
      <w:b/>
      <w:sz w:val="22"/>
    </w:rPr>
  </w:style>
  <w:style w:type="character" w:styleId="922" w:customStyle="1">
    <w:name w:val="Заголовок 1 Знак"/>
    <w:qFormat/>
    <w:rPr>
      <w:rFonts w:ascii="XO Thames" w:hAnsi="XO Thames"/>
      <w:b/>
      <w:sz w:val="32"/>
    </w:rPr>
  </w:style>
  <w:style w:type="character" w:styleId="923">
    <w:name w:val="Hyperlink"/>
    <w:basedOn w:val="911"/>
    <w:link w:val="951"/>
    <w:rPr>
      <w:color w:val="0563c1" w:themeColor="hyperlink"/>
      <w:u w:val="single"/>
    </w:rPr>
  </w:style>
  <w:style w:type="character" w:styleId="924" w:customStyle="1">
    <w:name w:val="Footnote"/>
    <w:link w:val="952"/>
    <w:qFormat/>
    <w:rPr>
      <w:rFonts w:ascii="XO Thames" w:hAnsi="XO Thames"/>
      <w:sz w:val="22"/>
    </w:rPr>
  </w:style>
  <w:style w:type="character" w:styleId="925" w:customStyle="1">
    <w:name w:val="Оглавление 1 Знак"/>
    <w:qFormat/>
    <w:rPr>
      <w:rFonts w:ascii="XO Thames" w:hAnsi="XO Thames"/>
      <w:b/>
      <w:sz w:val="28"/>
    </w:rPr>
  </w:style>
  <w:style w:type="character" w:styleId="926" w:customStyle="1">
    <w:name w:val="Header and Footer"/>
    <w:qFormat/>
    <w:rPr>
      <w:rFonts w:ascii="XO Thames" w:hAnsi="XO Thames"/>
      <w:sz w:val="20"/>
    </w:rPr>
  </w:style>
  <w:style w:type="character" w:styleId="927" w:customStyle="1">
    <w:name w:val="Оглавление 9 Знак"/>
    <w:qFormat/>
    <w:rPr>
      <w:rFonts w:ascii="XO Thames" w:hAnsi="XO Thames"/>
      <w:sz w:val="28"/>
    </w:rPr>
  </w:style>
  <w:style w:type="character" w:styleId="928" w:customStyle="1">
    <w:name w:val="Оглавление 8 Знак"/>
    <w:qFormat/>
    <w:rPr>
      <w:rFonts w:ascii="XO Thames" w:hAnsi="XO Thames"/>
      <w:sz w:val="28"/>
    </w:rPr>
  </w:style>
  <w:style w:type="character" w:styleId="929" w:customStyle="1">
    <w:name w:val="Оглавление 5 Знак"/>
    <w:qFormat/>
    <w:rPr>
      <w:rFonts w:ascii="XO Thames" w:hAnsi="XO Thames"/>
      <w:sz w:val="28"/>
    </w:rPr>
  </w:style>
  <w:style w:type="character" w:styleId="930" w:customStyle="1">
    <w:name w:val="Подзаголовок Знак"/>
    <w:qFormat/>
    <w:rPr>
      <w:rFonts w:ascii="XO Thames" w:hAnsi="XO Thames"/>
      <w:i/>
      <w:sz w:val="24"/>
    </w:rPr>
  </w:style>
  <w:style w:type="character" w:styleId="931" w:customStyle="1">
    <w:name w:val="Нижний колонтитул Знак"/>
    <w:basedOn w:val="912"/>
    <w:qFormat/>
    <w:rPr>
      <w:rFonts w:ascii="Times New Roman" w:hAnsi="Times New Roman"/>
      <w:sz w:val="28"/>
    </w:rPr>
  </w:style>
  <w:style w:type="character" w:styleId="932" w:customStyle="1">
    <w:name w:val="Название Знак"/>
    <w:qFormat/>
    <w:rPr>
      <w:rFonts w:ascii="XO Thames" w:hAnsi="XO Thames"/>
      <w:b/>
      <w:caps/>
      <w:sz w:val="40"/>
    </w:rPr>
  </w:style>
  <w:style w:type="character" w:styleId="933" w:customStyle="1">
    <w:name w:val="Текст выноски Знак"/>
    <w:basedOn w:val="912"/>
    <w:link w:val="961"/>
    <w:qFormat/>
    <w:rPr>
      <w:rFonts w:ascii="Segoe UI" w:hAnsi="Segoe UI"/>
      <w:sz w:val="18"/>
    </w:rPr>
  </w:style>
  <w:style w:type="character" w:styleId="934" w:customStyle="1">
    <w:name w:val="Заголовок 4 Знак"/>
    <w:qFormat/>
    <w:rPr>
      <w:rFonts w:ascii="XO Thames" w:hAnsi="XO Thames"/>
      <w:b/>
      <w:sz w:val="24"/>
    </w:rPr>
  </w:style>
  <w:style w:type="character" w:styleId="935" w:customStyle="1">
    <w:name w:val="Заголовок 2 Знак"/>
    <w:qFormat/>
    <w:rPr>
      <w:rFonts w:ascii="XO Thames" w:hAnsi="XO Thames"/>
      <w:b/>
      <w:sz w:val="28"/>
    </w:rPr>
  </w:style>
  <w:style w:type="paragraph" w:styleId="936" w:customStyle="1">
    <w:name w:val="Заголовок"/>
    <w:basedOn w:val="905"/>
    <w:next w:val="937"/>
    <w:qFormat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937">
    <w:name w:val="Body Text"/>
    <w:basedOn w:val="905"/>
    <w:pPr>
      <w:spacing w:before="0" w:after="140" w:line="276" w:lineRule="auto"/>
    </w:pPr>
  </w:style>
  <w:style w:type="paragraph" w:styleId="938">
    <w:name w:val="List"/>
    <w:basedOn w:val="937"/>
    <w:rPr>
      <w:rFonts w:cs="Arial Unicode MS"/>
    </w:rPr>
  </w:style>
  <w:style w:type="paragraph" w:styleId="939">
    <w:name w:val="Caption"/>
    <w:basedOn w:val="905"/>
    <w:link w:val="771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940">
    <w:name w:val="Указатель"/>
    <w:basedOn w:val="905"/>
    <w:qFormat/>
    <w:pPr>
      <w:suppressLineNumbers/>
    </w:pPr>
    <w:rPr>
      <w:rFonts w:cs="Arial Unicode MS"/>
    </w:rPr>
  </w:style>
  <w:style w:type="paragraph" w:styleId="941">
    <w:name w:val="caption1"/>
    <w:basedOn w:val="905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942">
    <w:name w:val="index heading"/>
    <w:basedOn w:val="905"/>
    <w:qFormat/>
    <w:pPr>
      <w:suppressLineNumbers/>
    </w:pPr>
    <w:rPr>
      <w:rFonts w:cs="Arial Unicode MS"/>
    </w:rPr>
  </w:style>
  <w:style w:type="paragraph" w:styleId="943">
    <w:name w:val="toc 2"/>
    <w:next w:val="905"/>
    <w:link w:val="913"/>
    <w:uiPriority w:val="39"/>
    <w:pPr>
      <w:ind w:left="2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4">
    <w:name w:val="toc 4"/>
    <w:next w:val="905"/>
    <w:link w:val="914"/>
    <w:uiPriority w:val="39"/>
    <w:pPr>
      <w:ind w:left="6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5" w:customStyle="1">
    <w:name w:val="Колонтитул"/>
    <w:qFormat/>
    <w:pPr>
      <w:jc w:val="both"/>
      <w:spacing w:before="0" w:after="160"/>
      <w:widowControl/>
    </w:pPr>
    <w:rPr>
      <w:rFonts w:ascii="XO Thames" w:hAnsi="XO Thames" w:eastAsia="Times New Roman" w:cs="Times New Roman"/>
      <w:color w:val="000000"/>
      <w:sz w:val="20"/>
      <w:szCs w:val="20"/>
      <w:lang w:val="ru-RU" w:eastAsia="ru-RU" w:bidi="ar-SA"/>
    </w:rPr>
  </w:style>
  <w:style w:type="paragraph" w:styleId="946">
    <w:name w:val="Header"/>
    <w:basedOn w:val="905"/>
    <w:link w:val="915"/>
    <w:uiPriority w:val="99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47">
    <w:name w:val="toc 6"/>
    <w:next w:val="905"/>
    <w:link w:val="916"/>
    <w:uiPriority w:val="39"/>
    <w:pPr>
      <w:ind w:left="10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8">
    <w:name w:val="toc 7"/>
    <w:next w:val="905"/>
    <w:link w:val="917"/>
    <w:uiPriority w:val="39"/>
    <w:pPr>
      <w:ind w:left="12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49">
    <w:name w:val="Plain Text"/>
    <w:basedOn w:val="905"/>
    <w:link w:val="919"/>
    <w:qFormat/>
    <w:pPr>
      <w:spacing w:before="0" w:after="0" w:line="240" w:lineRule="auto"/>
    </w:pPr>
    <w:rPr>
      <w:rFonts w:ascii="Calibri" w:hAnsi="Calibri"/>
    </w:rPr>
  </w:style>
  <w:style w:type="paragraph" w:styleId="950">
    <w:name w:val="toc 3"/>
    <w:next w:val="905"/>
    <w:link w:val="920"/>
    <w:uiPriority w:val="39"/>
    <w:pPr>
      <w:ind w:left="4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1" w:customStyle="1">
    <w:name w:val="Гиперссылка1"/>
    <w:basedOn w:val="954"/>
    <w:qFormat/>
    <w:rPr>
      <w:color w:val="0563c1" w:themeColor="hyperlink"/>
      <w:u w:val="single"/>
    </w:rPr>
  </w:style>
  <w:style w:type="paragraph" w:styleId="952" w:customStyle="1">
    <w:name w:val="Footnote1"/>
    <w:link w:val="924"/>
    <w:qFormat/>
    <w:pPr>
      <w:ind w:firstLine="851"/>
      <w:jc w:val="both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ru-RU" w:bidi="ar-SA"/>
    </w:rPr>
  </w:style>
  <w:style w:type="paragraph" w:styleId="953">
    <w:name w:val="toc 1"/>
    <w:next w:val="905"/>
    <w:link w:val="925"/>
    <w:uiPriority w:val="39"/>
    <w:pPr>
      <w:jc w:val="left"/>
      <w:spacing w:before="0" w:after="16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ru-RU" w:bidi="ar-SA"/>
    </w:rPr>
  </w:style>
  <w:style w:type="paragraph" w:styleId="954" w:customStyle="1">
    <w:name w:val="Основной шрифт абзаца1"/>
    <w:qFormat/>
    <w:pPr>
      <w:jc w:val="left"/>
      <w:spacing w:before="0" w:after="160" w:line="264" w:lineRule="auto"/>
      <w:widowControl/>
    </w:pPr>
    <w:rPr>
      <w:rFonts w:ascii="Calibri" w:hAnsi="Calibri"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955">
    <w:name w:val="toc 9"/>
    <w:next w:val="905"/>
    <w:link w:val="927"/>
    <w:uiPriority w:val="39"/>
    <w:pPr>
      <w:ind w:left="16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6">
    <w:name w:val="toc 8"/>
    <w:next w:val="905"/>
    <w:link w:val="928"/>
    <w:uiPriority w:val="39"/>
    <w:pPr>
      <w:ind w:left="14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7">
    <w:name w:val="toc 5"/>
    <w:next w:val="905"/>
    <w:link w:val="929"/>
    <w:uiPriority w:val="39"/>
    <w:pPr>
      <w:ind w:left="800"/>
      <w:jc w:val="left"/>
      <w:spacing w:before="0" w:after="16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958">
    <w:name w:val="Subtitle"/>
    <w:next w:val="905"/>
    <w:link w:val="930"/>
    <w:uiPriority w:val="11"/>
    <w:qFormat/>
    <w:pPr>
      <w:jc w:val="both"/>
      <w:spacing w:before="0" w:after="16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ru-RU" w:bidi="ar-SA"/>
    </w:rPr>
  </w:style>
  <w:style w:type="paragraph" w:styleId="959">
    <w:name w:val="Footer"/>
    <w:basedOn w:val="905"/>
    <w:link w:val="931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960">
    <w:name w:val="Title"/>
    <w:next w:val="905"/>
    <w:link w:val="932"/>
    <w:uiPriority w:val="10"/>
    <w:qFormat/>
    <w:pPr>
      <w:jc w:val="center"/>
      <w:spacing w:before="567" w:after="567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ru-RU" w:bidi="ar-SA"/>
    </w:rPr>
  </w:style>
  <w:style w:type="paragraph" w:styleId="961">
    <w:name w:val="Balloon Text"/>
    <w:basedOn w:val="905"/>
    <w:link w:val="933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962">
    <w:name w:val="Содержимое таблицы"/>
    <w:basedOn w:val="905"/>
    <w:qFormat/>
    <w:pPr>
      <w:widowControl w:val="off"/>
      <w:suppressLineNumbers/>
    </w:pPr>
  </w:style>
  <w:style w:type="paragraph" w:styleId="963">
    <w:name w:val="Заголовок таблицы"/>
    <w:basedOn w:val="962"/>
    <w:qFormat/>
    <w:pPr>
      <w:jc w:val="center"/>
      <w:suppressLineNumbers/>
    </w:pPr>
    <w:rPr>
      <w:b/>
      <w:bCs/>
    </w:rPr>
  </w:style>
  <w:style w:type="numbering" w:styleId="964" w:default="1">
    <w:name w:val="No List"/>
    <w:uiPriority w:val="99"/>
    <w:semiHidden/>
    <w:unhideWhenUsed/>
    <w:qFormat/>
  </w:style>
  <w:style w:type="table" w:styleId="965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6">
    <w:name w:val="Table Grid"/>
    <w:basedOn w:val="9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7" w:customStyle="1">
    <w:name w:val="Сетка таблицы1"/>
    <w:basedOn w:val="9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8" w:customStyle="1">
    <w:name w:val="Сетка таблицы2"/>
    <w:basedOn w:val="965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9" w:customStyle="1">
    <w:name w:val="Сетка таблицы3"/>
    <w:basedOn w:val="96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Дмитрий Игоревич</dc:creator>
  <dc:description/>
  <dc:language>ru-RU</dc:language>
  <cp:lastModifiedBy>BorziloTN</cp:lastModifiedBy>
  <cp:revision>32</cp:revision>
  <dcterms:created xsi:type="dcterms:W3CDTF">2025-01-31T01:52:00Z</dcterms:created>
  <dcterms:modified xsi:type="dcterms:W3CDTF">2026-09-22T04:14:20Z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