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2.xml"/>
  <Override ContentType="application/vnd.openxmlformats-officedocument.wordprocessingml.footer+xml" PartName="/word/footer4.xml"/>
  <Override ContentType="application/vnd.openxmlformats-officedocument.wordprocessingml.header+xml" PartName="/word/header1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6000000">
      <w:pPr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drawing>
          <wp:anchor allowOverlap="true" behindDoc="false" distB="0" distL="114300" distR="114300" distT="0" layoutInCell="true" locked="false" relativeHeight="251658240" simplePos="false">
            <wp:simplePos x="0" y="0"/>
            <wp:positionH relativeFrom="margin">
              <wp:align>center</wp:align>
            </wp:positionH>
            <wp:positionV relativeFrom="paragraph">
              <wp:posOffset>635</wp:posOffset>
            </wp:positionV>
            <wp:extent cx="647700" cy="807720"/>
            <wp:effectExtent b="0" l="0" r="0" t="0"/>
            <wp:wrapTight distL="114300" distR="114300" wrapText="bothSides">
              <wp:wrapPolygon>
                <wp:start x="-26" y="0"/>
                <wp:lineTo x="-26" y="20864"/>
                <wp:lineTo x="20942" y="20864"/>
                <wp:lineTo x="20942" y="0"/>
                <wp:lineTo x="-26" y="0"/>
              </wp:wrapPolygon>
            </wp:wrapTight>
            <wp:docPr hidden="false" id="3" name="Picture 3"/>
            <a:graphic>
              <a:graphicData uri="http://schemas.openxmlformats.org/drawingml/2006/picture">
                <pic:pic>
                  <pic:nvPicPr>
                    <pic:cNvPr hidden="false" id="2" name="Picture 2"/>
                    <pic:cNvPicPr preferRelativeResize="true"/>
                  </pic:nvPicPr>
                  <pic:blipFill>
                    <a:blip r:embed="rId5"/>
                    <a:stretch/>
                  </pic:blipFill>
                  <pic:spPr>
                    <a:xfrm flipH="false" flipV="false" rot="0">
                      <a:ext cx="647700" cy="807720"/>
                    </a:xfrm>
                    <a:prstGeom prst="rect"/>
                  </pic:spPr>
                </pic:pic>
              </a:graphicData>
            </a:graphic>
          </wp:anchor>
        </w:drawing>
      </w:r>
    </w:p>
    <w:p w14:paraId="0700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</w:p>
    <w:p w14:paraId="08000000">
      <w:pPr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</w:p>
    <w:p w14:paraId="09000000">
      <w:pPr>
        <w:spacing w:after="0" w:line="240" w:lineRule="auto"/>
        <w:ind/>
        <w:rPr>
          <w:rFonts w:ascii="Times New Roman" w:hAnsi="Times New Roman"/>
          <w:b w:val="1"/>
          <w:sz w:val="28"/>
        </w:rPr>
      </w:pPr>
    </w:p>
    <w:p w14:paraId="0A000000">
      <w:pPr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МИНИСТЕРСТВО </w:t>
      </w:r>
    </w:p>
    <w:p w14:paraId="0B000000">
      <w:pPr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СОЦИАЛЬНОГО БЛАГОПОЛУЧИЯ </w:t>
      </w:r>
    </w:p>
    <w:p w14:paraId="0C000000">
      <w:pPr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И СЕМЕЙНОЙ ПОЛИТИКИ КАМЧАТСКОГО КРАЯ</w:t>
      </w:r>
    </w:p>
    <w:p w14:paraId="0D00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</w:p>
    <w:p w14:paraId="0E000000">
      <w:pPr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ПРИКАЗ</w:t>
      </w:r>
    </w:p>
    <w:p w14:paraId="0F00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</w:p>
    <w:p w14:paraId="10000000">
      <w:pPr>
        <w:spacing w:after="0" w:line="240" w:lineRule="auto"/>
        <w:ind w:firstLine="709" w:left="0"/>
        <w:jc w:val="center"/>
        <w:rPr>
          <w:rFonts w:ascii="Times New Roman" w:hAnsi="Times New Roman"/>
          <w:sz w:val="28"/>
        </w:rPr>
      </w:pPr>
    </w:p>
    <w:tbl>
      <w:tblPr>
        <w:tblStyle w:val="Style_4"/>
        <w:tblLayout w:type="fixed"/>
        <w:tblCellMar>
          <w:left w:type="dxa" w:w="0"/>
          <w:right w:type="dxa" w:w="0"/>
        </w:tblCellMar>
      </w:tblPr>
      <w:tblGrid>
        <w:gridCol w:w="4430"/>
      </w:tblGrid>
      <w:tr>
        <w:trPr>
          <w:trHeight w:hRule="atLeast" w:val="289"/>
        </w:trPr>
        <w:tc>
          <w:tcPr>
            <w:tcW w:type="dxa" w:w="4430"/>
            <w:tcMar>
              <w:top w:type="dxa" w:w="0"/>
              <w:left w:type="dxa" w:w="0"/>
              <w:bottom w:type="dxa" w:w="0"/>
              <w:right w:type="dxa" w:w="0"/>
            </w:tcMar>
          </w:tcPr>
          <w:p w14:paraId="11000000">
            <w:pPr>
              <w:rPr>
                <w:rFonts w:ascii="Times New Roman" w:hAnsi="Times New Roman"/>
              </w:rPr>
            </w:pPr>
          </w:p>
        </w:tc>
      </w:tr>
      <w:tr>
        <w:trPr>
          <w:trHeight w:hRule="atLeast" w:val="247"/>
        </w:trPr>
        <w:tc>
          <w:tcPr>
            <w:tcW w:type="dxa" w:w="4430"/>
            <w:tcMar>
              <w:top w:type="dxa" w:w="0"/>
              <w:left w:type="dxa" w:w="0"/>
              <w:bottom w:type="dxa" w:w="0"/>
              <w:right w:type="dxa" w:w="0"/>
            </w:tcMar>
          </w:tcPr>
          <w:p w14:paraId="12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</w:rPr>
              <w:t>г. Петропавловск-Камчатский</w:t>
            </w:r>
          </w:p>
        </w:tc>
      </w:tr>
      <w:tr>
        <w:trPr>
          <w:trHeight w:hRule="atLeast" w:val="80"/>
        </w:trPr>
        <w:tc>
          <w:tcPr>
            <w:tcW w:type="dxa" w:w="4430"/>
            <w:tcMar>
              <w:top w:type="dxa" w:w="0"/>
              <w:left w:type="dxa" w:w="0"/>
              <w:bottom w:type="dxa" w:w="0"/>
              <w:right w:type="dxa" w:w="0"/>
            </w:tcMar>
          </w:tcPr>
          <w:p w14:paraId="1300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</w:p>
        </w:tc>
      </w:tr>
    </w:tbl>
    <w:p w14:paraId="14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tbl>
      <w:tblPr>
        <w:tblStyle w:val="Style_5"/>
        <w:tblLayout w:type="fixed"/>
      </w:tblPr>
      <w:tblGrid>
        <w:gridCol w:w="10207"/>
      </w:tblGrid>
      <w:tr>
        <w:tc>
          <w:tcPr>
            <w:tcW w:type="dxa" w:w="10207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  <w:tl2br w:color="000000" w:sz="4" w:val="nil"/>
              <w:tr2bl w:color="000000"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5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Об утверждении Административного регламента</w:t>
            </w:r>
          </w:p>
          <w:p w14:paraId="16000000">
            <w:pPr>
              <w:spacing w:line="240" w:lineRule="auto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color w:val="000000"/>
                <w:sz w:val="28"/>
              </w:rPr>
              <w:t>Министерства социального благополучия и семейной политики Камчатского края</w:t>
            </w:r>
            <w:r>
              <w:rPr>
                <w:rFonts w:ascii="Times New Roman" w:hAnsi="Times New Roman"/>
                <w:b w:val="1"/>
                <w:color w:val="000000"/>
                <w:sz w:val="28"/>
              </w:rPr>
              <w:t xml:space="preserve"> </w:t>
            </w:r>
            <w:r>
              <w:rPr>
                <w:rFonts w:ascii="Times New Roman" w:hAnsi="Times New Roman"/>
                <w:b w:val="1"/>
                <w:color w:themeColor="text1" w:val="000000"/>
                <w:sz w:val="28"/>
              </w:rPr>
              <w:t>по предоставлению государственной услуги</w:t>
            </w:r>
            <w:r>
              <w:rPr>
                <w:rStyle w:val="Style_3_ch"/>
                <w:rFonts w:ascii="Times New Roman" w:hAnsi="Times New Roman"/>
                <w:b w:val="1"/>
                <w:sz w:val="28"/>
              </w:rPr>
              <w:t xml:space="preserve"> «</w:t>
            </w:r>
            <w:r>
              <w:rPr>
                <w:rStyle w:val="Style_3_ch"/>
                <w:rFonts w:ascii="Times New Roman" w:hAnsi="Times New Roman"/>
                <w:b w:val="1"/>
                <w:sz w:val="28"/>
              </w:rPr>
              <w:t>П</w:t>
            </w:r>
            <w:r>
              <w:rPr>
                <w:rStyle w:val="Style_3_ch"/>
                <w:rFonts w:ascii="Times New Roman" w:hAnsi="Times New Roman"/>
                <w:b w:val="1"/>
                <w:sz w:val="28"/>
              </w:rPr>
              <w:t>редоставление компенсации стоимости проезда на автомобильном транспорте общего пользования междугородного сообщения и на воздушном транспорте межмуниципального сообщения в Камчатском крае отдельным категориям граждан по социальным нуждам</w:t>
            </w:r>
            <w:r>
              <w:rPr>
                <w:rStyle w:val="Style_3_ch"/>
                <w:rFonts w:ascii="Times New Roman" w:hAnsi="Times New Roman"/>
                <w:b w:val="1"/>
                <w:sz w:val="28"/>
              </w:rPr>
              <w:t>»</w:t>
            </w:r>
          </w:p>
        </w:tc>
      </w:tr>
    </w:tbl>
    <w:p w14:paraId="17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18000000">
      <w:pPr>
        <w:spacing w:after="0" w:line="240" w:lineRule="auto"/>
        <w:ind w:firstLine="709" w:left="0"/>
        <w:jc w:val="both"/>
        <w:rPr>
          <w:rFonts w:ascii="Times New Roman" w:hAnsi="Times New Roman"/>
          <w:color w:val="000000"/>
          <w:sz w:val="28"/>
        </w:rPr>
      </w:pPr>
      <w:r>
        <w:rPr>
          <w:rStyle w:val="Style_3_ch"/>
          <w:rFonts w:ascii="Times New Roman" w:hAnsi="Times New Roman"/>
          <w:color w:val="000000"/>
          <w:sz w:val="28"/>
        </w:rPr>
        <w:t xml:space="preserve">В соответствии с Федеральным законом от 27.07.2010 № 210-ФЗ </w:t>
      </w:r>
      <w:r>
        <w:rPr>
          <w:rFonts w:ascii="Times New Roman" w:hAnsi="Times New Roman"/>
        </w:rPr>
        <w:br/>
      </w:r>
      <w:r>
        <w:rPr>
          <w:rStyle w:val="Style_3_ch"/>
          <w:rFonts w:ascii="Times New Roman" w:hAnsi="Times New Roman"/>
          <w:color w:val="000000"/>
          <w:sz w:val="28"/>
        </w:rPr>
        <w:t xml:space="preserve">«Об организации предоставления государственных и муниципальных услуг», постановлением Правительства Камчатского края от 14.10.2024 № 497-П </w:t>
      </w:r>
      <w:r>
        <w:rPr>
          <w:rFonts w:ascii="Times New Roman" w:hAnsi="Times New Roman"/>
        </w:rPr>
        <w:br/>
      </w:r>
      <w:r>
        <w:rPr>
          <w:rStyle w:val="Style_3_ch"/>
          <w:rFonts w:ascii="Times New Roman" w:hAnsi="Times New Roman"/>
          <w:color w:val="000000"/>
          <w:sz w:val="28"/>
        </w:rPr>
        <w:t>«Об утверждении Порядка разработки и утверждения административных регламентов предоставления государственных услуг исполнительными органами Камчатского края», постановлением Правительства Камчатского края от 21.05.2026 № 258-П «Об особенностях разработки и согласования административных регламентов предоставления государственных услуг исполнительными органами Камчатского края в 2026 году»</w:t>
      </w:r>
      <w:r>
        <w:rPr>
          <w:rStyle w:val="Style_3_ch"/>
          <w:rFonts w:ascii="Times New Roman" w:hAnsi="Times New Roman"/>
          <w:color w:val="000000"/>
          <w:sz w:val="28"/>
        </w:rPr>
        <w:t>,</w:t>
      </w:r>
    </w:p>
    <w:p w14:paraId="19000000">
      <w:pPr>
        <w:spacing w:after="0" w:line="240" w:lineRule="auto"/>
        <w:ind w:firstLine="709" w:left="0"/>
        <w:jc w:val="both"/>
        <w:rPr>
          <w:rFonts w:ascii="Times New Roman" w:hAnsi="Times New Roman"/>
          <w:color w:val="000000"/>
          <w:sz w:val="28"/>
        </w:rPr>
      </w:pPr>
    </w:p>
    <w:p w14:paraId="1A000000">
      <w:pPr>
        <w:spacing w:after="0" w:line="240" w:lineRule="auto"/>
        <w:ind w:firstLine="709" w:lef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ПРИКАЗЫВАЮ:</w:t>
      </w:r>
    </w:p>
    <w:p w14:paraId="1B000000">
      <w:pPr>
        <w:spacing w:after="0" w:line="240" w:lineRule="auto"/>
        <w:ind w:firstLine="709" w:left="0"/>
        <w:jc w:val="both"/>
        <w:rPr>
          <w:rFonts w:ascii="Times New Roman" w:hAnsi="Times New Roman"/>
          <w:color w:val="000000"/>
          <w:sz w:val="28"/>
        </w:rPr>
      </w:pPr>
    </w:p>
    <w:p w14:paraId="1C000000">
      <w:pPr>
        <w:spacing w:after="0" w:line="240" w:lineRule="auto"/>
        <w:ind w:firstLine="709" w:lef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1. Утвердить Административный регламент Министерства социального </w:t>
      </w:r>
      <w:r>
        <w:rPr>
          <w:rFonts w:ascii="Times New Roman" w:hAnsi="Times New Roman"/>
          <w:color w:val="000000"/>
          <w:sz w:val="28"/>
        </w:rPr>
        <w:t>благополучия и семейной политики Камчатского края</w:t>
      </w:r>
      <w:r>
        <w:rPr>
          <w:rStyle w:val="Style_3_ch"/>
          <w:rFonts w:ascii="Times New Roman" w:hAnsi="Times New Roman"/>
          <w:color w:val="000000"/>
          <w:sz w:val="28"/>
        </w:rPr>
        <w:t xml:space="preserve"> </w:t>
      </w:r>
      <w:r>
        <w:rPr>
          <w:rStyle w:val="Style_3_ch"/>
          <w:rFonts w:ascii="Times New Roman" w:hAnsi="Times New Roman"/>
          <w:color w:val="000000"/>
          <w:sz w:val="28"/>
        </w:rPr>
        <w:t>по предоставлению государственной услуги</w:t>
      </w:r>
      <w:r>
        <w:rPr>
          <w:rStyle w:val="Style_3_ch"/>
          <w:rFonts w:ascii="Times New Roman" w:hAnsi="Times New Roman"/>
          <w:color w:val="000000"/>
          <w:sz w:val="28"/>
        </w:rPr>
        <w:t xml:space="preserve"> «</w:t>
      </w:r>
      <w:r>
        <w:rPr>
          <w:rStyle w:val="Style_3_ch"/>
          <w:rFonts w:ascii="Times New Roman" w:hAnsi="Times New Roman"/>
          <w:color w:val="000000"/>
          <w:sz w:val="28"/>
        </w:rPr>
        <w:t>П</w:t>
      </w:r>
      <w:r>
        <w:rPr>
          <w:rStyle w:val="Style_3_ch"/>
          <w:rFonts w:ascii="Times New Roman" w:hAnsi="Times New Roman"/>
          <w:color w:val="000000"/>
          <w:sz w:val="28"/>
        </w:rPr>
        <w:t>редоставление компенсации стоимости проезда на автомобильном транспорте общего пользования междугородного сообщения и на воздушном транспорте межмуниципального сообщения в Камчатском крае отдельным категориям граждан по социальным нуждам</w:t>
      </w:r>
      <w:r>
        <w:rPr>
          <w:rStyle w:val="Style_3_ch"/>
          <w:rFonts w:ascii="Times New Roman" w:hAnsi="Times New Roman"/>
          <w:color w:val="000000"/>
          <w:sz w:val="28"/>
        </w:rPr>
        <w:t>»</w:t>
      </w:r>
      <w:r>
        <w:rPr>
          <w:rStyle w:val="Style_3_ch"/>
          <w:rFonts w:ascii="Times New Roman" w:hAnsi="Times New Roman"/>
          <w:color w:val="000000"/>
          <w:sz w:val="28"/>
        </w:rPr>
        <w:t xml:space="preserve"> с</w:t>
      </w:r>
      <w:r>
        <w:rPr>
          <w:rStyle w:val="Style_3_ch"/>
          <w:rFonts w:ascii="Times New Roman" w:hAnsi="Times New Roman"/>
          <w:color w:val="000000"/>
          <w:sz w:val="28"/>
        </w:rPr>
        <w:t xml:space="preserve">огласно приложению </w:t>
      </w:r>
      <w:r>
        <w:rPr>
          <w:rStyle w:val="Style_3_ch"/>
          <w:rFonts w:ascii="Times New Roman" w:hAnsi="Times New Roman"/>
          <w:color w:val="000000"/>
          <w:sz w:val="28"/>
        </w:rPr>
        <w:t>к настоящему приказу.</w:t>
      </w:r>
    </w:p>
    <w:p w14:paraId="1D000000">
      <w:pPr>
        <w:spacing w:after="0" w:line="240" w:lineRule="auto"/>
        <w:ind w:firstLine="709" w:left="0"/>
        <w:jc w:val="both"/>
        <w:rPr>
          <w:rFonts w:ascii="Times New Roman" w:hAnsi="Times New Roman"/>
          <w:b w:val="0"/>
          <w:color w:val="000000"/>
          <w:sz w:val="28"/>
        </w:rPr>
      </w:pPr>
      <w:r>
        <w:rPr>
          <w:rStyle w:val="Style_3_ch"/>
          <w:rFonts w:ascii="Times New Roman" w:hAnsi="Times New Roman"/>
          <w:color w:val="000000"/>
          <w:sz w:val="28"/>
        </w:rPr>
        <w:t xml:space="preserve">2. Признать утратившим силу приказ </w:t>
      </w:r>
      <w:r>
        <w:rPr>
          <w:rStyle w:val="Style_3_ch"/>
          <w:rFonts w:ascii="Times New Roman" w:hAnsi="Times New Roman"/>
          <w:color w:val="000000"/>
          <w:sz w:val="28"/>
        </w:rPr>
        <w:t xml:space="preserve">Министерства социального благополучия и семейной политики Камчатского края от 17.12.2024 № 103-Н </w:t>
      </w:r>
      <w:r>
        <w:rPr>
          <w:rFonts w:ascii="Times New Roman" w:hAnsi="Times New Roman"/>
          <w:color w:val="000000"/>
        </w:rPr>
        <w:br/>
      </w:r>
      <w:r>
        <w:rPr>
          <w:rFonts w:ascii="Times New Roman" w:hAnsi="Times New Roman"/>
          <w:b w:val="0"/>
          <w:color w:val="000000"/>
          <w:spacing w:val="0"/>
        </w:rPr>
        <w:t>«</w:t>
      </w:r>
      <w:r>
        <w:rPr>
          <w:rFonts w:ascii="Times New Roman" w:hAnsi="Times New Roman"/>
          <w:b w:val="0"/>
          <w:sz w:val="28"/>
        </w:rPr>
        <w:t>Об утверждении Административного регламента</w:t>
      </w:r>
      <w:r>
        <w:rPr>
          <w:rFonts w:ascii="Times New Roman" w:hAnsi="Times New Roman"/>
          <w:b w:val="0"/>
          <w:color w:val="000000"/>
          <w:sz w:val="28"/>
        </w:rPr>
        <w:t xml:space="preserve"> Министерства социального благополучия и семейной политики Камчатского края</w:t>
      </w:r>
      <w:r>
        <w:rPr>
          <w:rFonts w:ascii="Times New Roman" w:hAnsi="Times New Roman"/>
          <w:b w:val="0"/>
          <w:color w:val="000000"/>
          <w:sz w:val="28"/>
        </w:rPr>
        <w:t xml:space="preserve"> </w:t>
      </w:r>
      <w:r>
        <w:rPr>
          <w:rFonts w:ascii="Times New Roman" w:hAnsi="Times New Roman"/>
          <w:b w:val="0"/>
          <w:color w:themeColor="text1" w:val="000000"/>
          <w:sz w:val="28"/>
        </w:rPr>
        <w:t>по предоставлению государственной услуги</w:t>
      </w:r>
      <w:r>
        <w:rPr>
          <w:rStyle w:val="Style_3_ch"/>
          <w:rFonts w:ascii="Times New Roman" w:hAnsi="Times New Roman"/>
          <w:b w:val="0"/>
          <w:sz w:val="28"/>
        </w:rPr>
        <w:t xml:space="preserve"> «</w:t>
      </w:r>
      <w:r>
        <w:rPr>
          <w:rStyle w:val="Style_3_ch"/>
          <w:rFonts w:ascii="Times New Roman" w:hAnsi="Times New Roman"/>
          <w:b w:val="0"/>
          <w:sz w:val="28"/>
        </w:rPr>
        <w:t>П</w:t>
      </w:r>
      <w:r>
        <w:rPr>
          <w:rStyle w:val="Style_3_ch"/>
          <w:rFonts w:ascii="Times New Roman" w:hAnsi="Times New Roman"/>
          <w:b w:val="0"/>
          <w:sz w:val="28"/>
        </w:rPr>
        <w:t>редоставление компенсации стоимости проезда на автомобильном транспорте общего пользования междугородного сообщения и на воздушном транспорте межмуниципального сообщения в Камчатском крае отдельным категориям граждан по социальным нуждам</w:t>
      </w:r>
      <w:r>
        <w:rPr>
          <w:rStyle w:val="Style_3_ch"/>
          <w:rFonts w:ascii="Times New Roman" w:hAnsi="Times New Roman"/>
          <w:b w:val="0"/>
          <w:sz w:val="28"/>
        </w:rPr>
        <w:t>»</w:t>
      </w:r>
      <w:r>
        <w:rPr>
          <w:rStyle w:val="Style_3_ch"/>
          <w:rFonts w:ascii="Times New Roman" w:hAnsi="Times New Roman"/>
          <w:b w:val="0"/>
          <w:color w:val="000000"/>
          <w:sz w:val="28"/>
        </w:rPr>
        <w:t>.</w:t>
      </w:r>
    </w:p>
    <w:p w14:paraId="1E000000">
      <w:pPr>
        <w:spacing w:after="0" w:line="240" w:lineRule="auto"/>
        <w:ind w:firstLine="709" w:lef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3. Настоящий приказ вступает в силу после дня его официального опубликования. </w:t>
      </w:r>
    </w:p>
    <w:p w14:paraId="1F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20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tbl>
      <w:tblPr>
        <w:tblStyle w:val="Style_4"/>
        <w:tblLayout w:type="fixed"/>
        <w:tblCellMar>
          <w:left w:type="dxa" w:w="0"/>
          <w:right w:type="dxa" w:w="0"/>
        </w:tblCellMar>
      </w:tblPr>
      <w:tblGrid>
        <w:gridCol w:w="3257"/>
        <w:gridCol w:w="4106"/>
        <w:gridCol w:w="2844"/>
      </w:tblGrid>
      <w:tr>
        <w:trPr>
          <w:trHeight w:hRule="atLeast" w:val="1237"/>
        </w:trPr>
        <w:tc>
          <w:tcPr>
            <w:tcW w:type="dxa" w:w="3257"/>
            <w:shd w:fill="auto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21000000">
            <w:pPr>
              <w:spacing w:after="0" w:line="240" w:lineRule="auto"/>
              <w:ind w:right="27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Министр</w:t>
            </w:r>
          </w:p>
          <w:p w14:paraId="22000000">
            <w:pPr>
              <w:spacing w:after="0" w:line="240" w:lineRule="auto"/>
              <w:ind w:firstLine="0" w:left="30" w:right="27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4106"/>
            <w:shd w:fill="auto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23000000">
            <w:pPr>
              <w:spacing w:after="0" w:line="240" w:lineRule="auto"/>
              <w:ind/>
              <w:rPr>
                <w:rFonts w:ascii="Times New Roman" w:hAnsi="Times New Roman"/>
                <w:color w:themeColor="text1" w:val="000000"/>
                <w:sz w:val="28"/>
              </w:rPr>
            </w:pPr>
            <w:bookmarkStart w:id="1" w:name="SIGNERSTAMP1"/>
            <w:r>
              <w:rPr>
                <w:rFonts w:ascii="Times New Roman" w:hAnsi="Times New Roman"/>
                <w:color w:themeColor="background1" w:val="FFFFFF"/>
                <w:sz w:val="28"/>
              </w:rPr>
              <w:t>[горизонтальный штамп подписи 1]</w:t>
            </w:r>
            <w:bookmarkEnd w:id="1"/>
          </w:p>
        </w:tc>
        <w:tc>
          <w:tcPr>
            <w:tcW w:type="dxa" w:w="2844"/>
            <w:shd w:fill="auto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24000000">
            <w:pPr>
              <w:spacing w:after="0" w:line="240" w:lineRule="auto"/>
              <w:ind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А.С. Фёдорова</w:t>
            </w:r>
          </w:p>
        </w:tc>
      </w:tr>
    </w:tbl>
    <w:p w14:paraId="25000000">
      <w:pPr>
        <w:spacing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br w:type="page"/>
      </w:r>
    </w:p>
    <w:p w14:paraId="26000000">
      <w:pPr>
        <w:widowControl w:val="0"/>
        <w:tabs>
          <w:tab w:leader="none" w:pos="8222" w:val="left"/>
        </w:tabs>
        <w:spacing w:after="0" w:line="240" w:lineRule="auto"/>
        <w:ind w:firstLine="5103" w:left="0" w:right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П</w:t>
      </w:r>
      <w:r>
        <w:rPr>
          <w:rFonts w:ascii="Times New Roman" w:hAnsi="Times New Roman"/>
          <w:sz w:val="28"/>
        </w:rPr>
        <w:t xml:space="preserve">риложение к приказу </w:t>
      </w:r>
    </w:p>
    <w:p w14:paraId="27000000">
      <w:pPr>
        <w:pStyle w:val="Style_3"/>
        <w:widowControl w:val="0"/>
        <w:tabs>
          <w:tab w:leader="none" w:pos="708" w:val="clear"/>
          <w:tab w:leader="none" w:pos="8222" w:val="left"/>
        </w:tabs>
        <w:spacing w:after="0" w:before="0" w:line="240" w:lineRule="auto"/>
        <w:ind w:firstLine="5103" w:left="0" w:right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Министерства </w:t>
      </w:r>
      <w:r>
        <w:rPr>
          <w:rFonts w:ascii="Times New Roman" w:hAnsi="Times New Roman"/>
          <w:sz w:val="28"/>
        </w:rPr>
        <w:t>социального</w:t>
      </w:r>
    </w:p>
    <w:p w14:paraId="28000000">
      <w:pPr>
        <w:pStyle w:val="Style_3"/>
        <w:widowControl w:val="0"/>
        <w:tabs>
          <w:tab w:leader="none" w:pos="708" w:val="clear"/>
          <w:tab w:leader="none" w:pos="8222" w:val="left"/>
        </w:tabs>
        <w:spacing w:after="0" w:before="0" w:line="240" w:lineRule="auto"/>
        <w:ind w:firstLine="5103" w:left="0" w:right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благополучия и семейной политики</w:t>
      </w:r>
    </w:p>
    <w:p w14:paraId="29000000">
      <w:pPr>
        <w:pStyle w:val="Style_3"/>
        <w:widowControl w:val="0"/>
        <w:tabs>
          <w:tab w:leader="none" w:pos="708" w:val="clear"/>
          <w:tab w:leader="none" w:pos="8222" w:val="left"/>
        </w:tabs>
        <w:spacing w:after="0" w:before="0" w:line="240" w:lineRule="auto"/>
        <w:ind w:firstLine="5103" w:left="0" w:right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Камчатского края</w:t>
      </w:r>
    </w:p>
    <w:tbl>
      <w:tblPr>
        <w:tblStyle w:val="Style_4"/>
        <w:tblInd w:type="dxa" w:w="5211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425"/>
        <w:gridCol w:w="1843"/>
        <w:gridCol w:w="352"/>
        <w:gridCol w:w="1699"/>
      </w:tblGrid>
      <w:tr>
        <w:tc>
          <w:tcPr>
            <w:tcW w:type="dxa" w:w="425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  <w:tl2br w:color="000000" w:sz="4" w:val="nil"/>
              <w:tr2bl w:color="000000"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A000000">
            <w:pPr>
              <w:pStyle w:val="Style_3"/>
              <w:widowControl w:val="1"/>
              <w:spacing w:after="0" w:before="0" w:line="240" w:lineRule="auto"/>
              <w:ind w:hanging="65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от</w:t>
            </w:r>
          </w:p>
        </w:tc>
        <w:tc>
          <w:tcPr>
            <w:tcW w:type="dxa" w:w="1843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  <w:tl2br w:color="000000" w:sz="4" w:val="nil"/>
              <w:tr2bl w:color="000000"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B000000">
            <w:pPr>
              <w:rPr>
                <w:rFonts w:ascii="Times New Roman" w:hAnsi="Times New Roman"/>
              </w:rPr>
            </w:pPr>
          </w:p>
        </w:tc>
        <w:tc>
          <w:tcPr>
            <w:tcW w:type="dxa" w:w="352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  <w:tl2br w:color="000000" w:sz="4" w:val="nil"/>
              <w:tr2bl w:color="000000"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C000000">
            <w:pPr>
              <w:pStyle w:val="Style_3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№</w:t>
            </w:r>
          </w:p>
        </w:tc>
        <w:tc>
          <w:tcPr>
            <w:tcW w:type="dxa" w:w="1699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  <w:tl2br w:color="000000" w:sz="4" w:val="nil"/>
              <w:tr2bl w:color="000000"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D000000">
            <w:pPr>
              <w:rPr>
                <w:rFonts w:ascii="Times New Roman" w:hAnsi="Times New Roman"/>
              </w:rPr>
            </w:pPr>
          </w:p>
        </w:tc>
      </w:tr>
    </w:tbl>
    <w:p w14:paraId="2E000000">
      <w:pPr>
        <w:spacing w:after="0" w:line="240" w:lineRule="auto"/>
        <w:ind w:firstLine="709" w:left="0" w:right="0"/>
        <w:jc w:val="center"/>
        <w:rPr>
          <w:rFonts w:ascii="Times New Roman" w:hAnsi="Times New Roman"/>
          <w:sz w:val="28"/>
          <w:highlight w:val="yellow"/>
        </w:rPr>
      </w:pPr>
    </w:p>
    <w:p w14:paraId="2F000000">
      <w:pPr>
        <w:spacing w:after="0" w:line="240" w:lineRule="auto"/>
        <w:ind w:firstLine="0" w:left="0"/>
        <w:contextualSpacing w:val="1"/>
        <w:jc w:val="center"/>
        <w:rPr>
          <w:rFonts w:ascii="Times New Roman" w:hAnsi="Times New Roman"/>
          <w:b w:val="1"/>
          <w:color w:themeColor="text1" w:val="000000"/>
          <w:sz w:val="28"/>
        </w:rPr>
      </w:pPr>
      <w:r>
        <w:rPr>
          <w:rFonts w:ascii="Times New Roman" w:hAnsi="Times New Roman"/>
          <w:b w:val="1"/>
          <w:color w:themeColor="text1" w:val="000000"/>
          <w:sz w:val="28"/>
        </w:rPr>
        <w:t xml:space="preserve">Административный регламент </w:t>
      </w:r>
      <w:r>
        <w:rPr>
          <w:rFonts w:ascii="Times New Roman" w:hAnsi="Times New Roman"/>
          <w:b w:val="1"/>
          <w:color w:themeColor="text1" w:val="000000"/>
          <w:sz w:val="28"/>
        </w:rPr>
        <w:br/>
      </w:r>
      <w:r>
        <w:rPr>
          <w:rFonts w:ascii="Times New Roman" w:hAnsi="Times New Roman"/>
          <w:b w:val="1"/>
          <w:color w:themeColor="text1" w:val="000000"/>
          <w:sz w:val="28"/>
        </w:rPr>
        <w:t xml:space="preserve">Министерства социального благополучия и семейной политики Камчатского края по предоставлению государственной услуги </w:t>
      </w:r>
      <w:r>
        <w:rPr>
          <w:rFonts w:ascii="Times New Roman" w:hAnsi="Times New Roman"/>
          <w:b w:val="1"/>
          <w:color w:themeColor="text1" w:val="000000"/>
          <w:sz w:val="28"/>
        </w:rPr>
        <w:br/>
      </w:r>
      <w:r>
        <w:rPr>
          <w:rStyle w:val="Style_3_ch"/>
          <w:rFonts w:ascii="Times New Roman" w:hAnsi="Times New Roman"/>
          <w:b w:val="1"/>
          <w:color w:themeColor="text1" w:val="000000"/>
          <w:sz w:val="28"/>
        </w:rPr>
        <w:t>«</w:t>
      </w:r>
      <w:r>
        <w:rPr>
          <w:rStyle w:val="Style_3_ch"/>
          <w:rFonts w:ascii="Times New Roman" w:hAnsi="Times New Roman"/>
          <w:b w:val="1"/>
          <w:color w:themeColor="text1" w:val="000000"/>
          <w:sz w:val="28"/>
        </w:rPr>
        <w:t>П</w:t>
      </w:r>
      <w:r>
        <w:rPr>
          <w:rStyle w:val="Style_3_ch"/>
          <w:rFonts w:ascii="Times New Roman" w:hAnsi="Times New Roman"/>
          <w:b w:val="1"/>
          <w:color w:themeColor="text1" w:val="000000"/>
          <w:sz w:val="28"/>
        </w:rPr>
        <w:t>редоставление компенсации стоимости проезда на автомобильном транспорте общего пользования междугородного сообщения и на воздушном транспорте межмуниципального сообщения в Камчатском крае отдельным категориям граждан по социальным нуждам</w:t>
      </w:r>
      <w:r>
        <w:rPr>
          <w:rStyle w:val="Style_3_ch"/>
          <w:rFonts w:ascii="Times New Roman" w:hAnsi="Times New Roman"/>
          <w:b w:val="1"/>
          <w:color w:themeColor="text1" w:val="000000"/>
          <w:sz w:val="28"/>
        </w:rPr>
        <w:t>»</w:t>
      </w:r>
    </w:p>
    <w:p w14:paraId="30000000">
      <w:pPr>
        <w:spacing w:after="0" w:line="240" w:lineRule="auto"/>
        <w:ind w:firstLine="709" w:left="0"/>
        <w:contextualSpacing w:val="1"/>
        <w:rPr>
          <w:rFonts w:ascii="Times New Roman" w:hAnsi="Times New Roman"/>
          <w:color w:themeColor="text1" w:val="000000"/>
          <w:sz w:val="28"/>
        </w:rPr>
      </w:pPr>
    </w:p>
    <w:p w14:paraId="31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0" w:left="0" w:right="0"/>
        <w:jc w:val="center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>1. Общие положения</w:t>
      </w:r>
    </w:p>
    <w:p w14:paraId="32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jc w:val="center"/>
        <w:rPr>
          <w:rFonts w:ascii="Times New Roman" w:hAnsi="Times New Roman"/>
          <w:b w:val="0"/>
          <w:color w:val="000000"/>
          <w:sz w:val="28"/>
        </w:rPr>
      </w:pPr>
    </w:p>
    <w:p w14:paraId="33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 xml:space="preserve">1. Настоящий Административный регламент устанавливает порядок </w:t>
      </w:r>
      <w:r>
        <w:rPr>
          <w:rFonts w:ascii="Times New Roman" w:hAnsi="Times New Roman"/>
          <w:b w:val="0"/>
          <w:color w:val="000000"/>
          <w:sz w:val="28"/>
        </w:rPr>
        <w:br/>
      </w:r>
      <w:r>
        <w:rPr>
          <w:rFonts w:ascii="Times New Roman" w:hAnsi="Times New Roman"/>
          <w:b w:val="0"/>
          <w:color w:val="000000"/>
          <w:sz w:val="28"/>
        </w:rPr>
        <w:t>и стандарт предоставления государственной услуги «П</w:t>
      </w:r>
      <w:r>
        <w:rPr>
          <w:rFonts w:ascii="Times New Roman" w:hAnsi="Times New Roman"/>
          <w:b w:val="0"/>
          <w:color w:val="000000"/>
          <w:sz w:val="28"/>
        </w:rPr>
        <w:t>редоставление компенсации стоимости проезда на автомобильном транспорте общего пользования междугородного сообщения и на воздушном транспорте межмуниципального сообщения в Камчатском крае отдельным категориям граждан по социальным нуждам» (далее – Услуга).</w:t>
      </w:r>
    </w:p>
    <w:p w14:paraId="34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b w:val="0"/>
          <w:color w:val="000000"/>
        </w:rPr>
      </w:pPr>
      <w:r>
        <w:rPr>
          <w:rFonts w:ascii="Times New Roman" w:hAnsi="Times New Roman"/>
          <w:b w:val="0"/>
          <w:color w:val="000000"/>
          <w:sz w:val="28"/>
        </w:rPr>
        <w:t>2. Услуга предоставляется физическим лицам, проживающим в Камчатском крае, имеющим право на меры социальной поддержки по предоставлению компенсации стоимости проезда на автомобиль</w:t>
      </w:r>
      <w:r>
        <w:rPr>
          <w:rFonts w:ascii="Times New Roman" w:hAnsi="Times New Roman"/>
          <w:b w:val="0"/>
          <w:color w:val="000000"/>
          <w:sz w:val="28"/>
        </w:rPr>
        <w:t>ном транспорте общего пользования междугородного сообщения и на воздушном транспорте межмуниципального сообщения в Камчатском крае по социальным нуждам, перечень категорий которых приведён в таблице 1 приложения 1 к настоящему Административному регламенту.</w:t>
      </w:r>
    </w:p>
    <w:p w14:paraId="35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 xml:space="preserve">3. Услуга должна быть предоставлена заявителю в соответствии </w:t>
      </w:r>
      <w:r>
        <w:rPr>
          <w:rFonts w:ascii="Times New Roman" w:hAnsi="Times New Roman"/>
          <w:b w:val="0"/>
          <w:color w:val="000000"/>
          <w:sz w:val="28"/>
        </w:rPr>
        <w:br/>
      </w:r>
      <w:r>
        <w:rPr>
          <w:rFonts w:ascii="Times New Roman" w:hAnsi="Times New Roman"/>
          <w:b w:val="0"/>
          <w:color w:val="000000"/>
          <w:sz w:val="28"/>
        </w:rPr>
        <w:t>с категориями (признаками) заявителя, которые размещаются в федеральной государственной информационной системе «Единый портал государственных и муниципальных услуг (функций)»</w:t>
      </w:r>
      <w:r>
        <w:rPr>
          <w:rFonts w:ascii="Times New Roman" w:hAnsi="Times New Roman"/>
          <w:b w:val="0"/>
          <w:color w:val="000000"/>
          <w:sz w:val="28"/>
        </w:rPr>
        <w:t xml:space="preserve"> (далее – Единый портал) и государственной информационной системе «Портал государственных и муниципальных услуг (функций) Камчатского края» (далее – Региональный портал).</w:t>
      </w:r>
    </w:p>
    <w:p w14:paraId="36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b w:val="0"/>
          <w:color w:val="000000"/>
          <w:sz w:val="28"/>
        </w:rPr>
      </w:pPr>
    </w:p>
    <w:p w14:paraId="37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0" w:left="0" w:right="0"/>
        <w:jc w:val="center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>2. Стандарт предоставления Услуги</w:t>
      </w:r>
    </w:p>
    <w:p w14:paraId="38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0" w:left="0" w:right="0"/>
        <w:jc w:val="center"/>
        <w:rPr>
          <w:rFonts w:ascii="Times New Roman" w:hAnsi="Times New Roman"/>
          <w:b w:val="0"/>
          <w:color w:val="000000"/>
          <w:sz w:val="28"/>
        </w:rPr>
      </w:pPr>
    </w:p>
    <w:p w14:paraId="39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0" w:left="0" w:right="0"/>
        <w:jc w:val="center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>2.1. Наименование Услуги</w:t>
      </w:r>
    </w:p>
    <w:p w14:paraId="3A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jc w:val="center"/>
        <w:rPr>
          <w:rFonts w:ascii="Times New Roman" w:hAnsi="Times New Roman"/>
          <w:b w:val="0"/>
          <w:color w:val="000000"/>
          <w:sz w:val="28"/>
        </w:rPr>
      </w:pPr>
    </w:p>
    <w:p w14:paraId="3B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b w:val="0"/>
          <w:color w:val="000000"/>
        </w:rPr>
      </w:pPr>
      <w:r>
        <w:rPr>
          <w:rFonts w:ascii="Times New Roman" w:hAnsi="Times New Roman"/>
          <w:b w:val="0"/>
          <w:color w:val="000000"/>
          <w:sz w:val="28"/>
        </w:rPr>
        <w:t>4. Предоставление компенсации стоимости проезда на автомобильном транспорте общего пользования междугородного сообщения и на воздушном транспорте межмуниципального сообщения в Камчатском крае отдельным категориям граждан по социальным нуждам.</w:t>
      </w:r>
    </w:p>
    <w:p w14:paraId="3C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jc w:val="center"/>
        <w:rPr>
          <w:rFonts w:ascii="Times New Roman" w:hAnsi="Times New Roman"/>
          <w:b w:val="0"/>
          <w:color w:val="000000"/>
          <w:sz w:val="28"/>
        </w:rPr>
      </w:pPr>
    </w:p>
    <w:p w14:paraId="3D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0" w:left="0" w:right="0"/>
        <w:jc w:val="center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>2.2. Наименование органа, предоставляющего Услугу</w:t>
      </w:r>
    </w:p>
    <w:p w14:paraId="3E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jc w:val="center"/>
        <w:rPr>
          <w:rFonts w:ascii="Times New Roman" w:hAnsi="Times New Roman"/>
          <w:b w:val="0"/>
          <w:color w:val="000000"/>
          <w:sz w:val="28"/>
        </w:rPr>
      </w:pPr>
    </w:p>
    <w:p w14:paraId="3F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>5. Услу</w:t>
      </w:r>
      <w:r>
        <w:rPr>
          <w:rFonts w:ascii="Times New Roman" w:hAnsi="Times New Roman"/>
          <w:b w:val="0"/>
          <w:color w:val="000000"/>
          <w:sz w:val="28"/>
        </w:rPr>
        <w:t>га предоставляется Министерством социального благополучия и семейной политики Камчатского края (далее – Министерство) через краевое государственное казенное учреждение «Камчатский центр по выплате государственных и социальных пособий» (далее – Учреждение).</w:t>
      </w:r>
    </w:p>
    <w:p w14:paraId="40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jc w:val="center"/>
        <w:rPr>
          <w:rFonts w:ascii="Times New Roman" w:hAnsi="Times New Roman"/>
          <w:b w:val="0"/>
          <w:color w:val="000000"/>
          <w:sz w:val="28"/>
        </w:rPr>
      </w:pPr>
    </w:p>
    <w:p w14:paraId="41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0" w:left="0" w:right="0"/>
        <w:jc w:val="center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>2.3. Результат предоставления Услуги</w:t>
      </w:r>
    </w:p>
    <w:p w14:paraId="42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jc w:val="center"/>
        <w:rPr>
          <w:rFonts w:ascii="Times New Roman" w:hAnsi="Times New Roman"/>
          <w:b w:val="0"/>
          <w:color w:val="000000"/>
          <w:sz w:val="28"/>
        </w:rPr>
      </w:pPr>
    </w:p>
    <w:p w14:paraId="43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 xml:space="preserve">6. При обращении заявителя за предоставлением компенсации </w:t>
      </w:r>
      <w:r>
        <w:rPr>
          <w:rFonts w:ascii="Times New Roman" w:hAnsi="Times New Roman"/>
          <w:b w:val="0"/>
          <w:color w:val="000000"/>
          <w:sz w:val="28"/>
        </w:rPr>
        <w:t>стоимости проезда на автомобильном транспорте общего пользования междугородного сообщения и на воздушном транспорте межмуниципального сообщения в Камчатском крае отдельным категориям граждан по социальным нуждам результатами предоставления Услуги являются:</w:t>
      </w:r>
    </w:p>
    <w:p w14:paraId="44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>1) уведомление о предоставлении Услуги (документ на бумажном носителе либо в форме электронного документа, по форме, утвержденной приложением 3 к настоящем</w:t>
      </w:r>
      <w:r>
        <w:rPr>
          <w:rFonts w:ascii="Times New Roman" w:hAnsi="Times New Roman"/>
          <w:b w:val="0"/>
          <w:color w:val="000000"/>
          <w:sz w:val="28"/>
        </w:rPr>
        <w:t>у Административному регламенту);</w:t>
      </w:r>
    </w:p>
    <w:p w14:paraId="45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>2) уведомление об отказе в предоставлении Услуги (документ на бумажном носителе либо в форме электронного документа, по форме, утвержденной приложением 4 к настоящему Административному регламенту).</w:t>
      </w:r>
    </w:p>
    <w:p w14:paraId="46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>Формирование реестровой записи в качестве результата предоставления Услуги не предусмотрено.</w:t>
      </w:r>
    </w:p>
    <w:p w14:paraId="47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 xml:space="preserve">7. </w:t>
      </w:r>
      <w:r>
        <w:rPr>
          <w:rFonts w:ascii="Times New Roman" w:hAnsi="Times New Roman"/>
          <w:b w:val="0"/>
          <w:color w:val="000000"/>
          <w:sz w:val="28"/>
        </w:rPr>
        <w:t>Результаты предоставления Услуги могут быть получены посредством Единого портала, посредством почтового отправления, в Учреждении, в многофункциональном центре предоставления государственных и муниципальных услуг (далее – МФЦ)</w:t>
      </w:r>
      <w:r>
        <w:rPr>
          <w:rFonts w:ascii="Times New Roman" w:hAnsi="Times New Roman"/>
          <w:b w:val="0"/>
          <w:color w:val="000000"/>
          <w:sz w:val="28"/>
        </w:rPr>
        <w:t>.</w:t>
      </w:r>
    </w:p>
    <w:p w14:paraId="48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jc w:val="center"/>
        <w:rPr>
          <w:rFonts w:ascii="Times New Roman" w:hAnsi="Times New Roman"/>
          <w:b w:val="0"/>
          <w:color w:val="000000"/>
          <w:sz w:val="28"/>
        </w:rPr>
      </w:pPr>
    </w:p>
    <w:p w14:paraId="49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0" w:left="0" w:right="0"/>
        <w:jc w:val="center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>2.4. Срок предоставления Услуги</w:t>
      </w:r>
    </w:p>
    <w:p w14:paraId="4A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jc w:val="center"/>
        <w:rPr>
          <w:rFonts w:ascii="Times New Roman" w:hAnsi="Times New Roman"/>
          <w:b w:val="0"/>
          <w:color w:val="000000"/>
          <w:sz w:val="28"/>
        </w:rPr>
      </w:pPr>
    </w:p>
    <w:p w14:paraId="4B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b w:val="0"/>
          <w:color w:val="000000"/>
          <w:sz w:val="28"/>
          <w:highlight w:val="white"/>
        </w:rPr>
      </w:pPr>
      <w:r>
        <w:rPr>
          <w:rFonts w:ascii="Times New Roman" w:hAnsi="Times New Roman"/>
          <w:b w:val="0"/>
          <w:color w:val="000000"/>
          <w:sz w:val="28"/>
          <w:highlight w:val="white"/>
        </w:rPr>
        <w:t xml:space="preserve">8. </w:t>
      </w:r>
      <w:r>
        <w:rPr>
          <w:rFonts w:ascii="Times New Roman" w:hAnsi="Times New Roman"/>
          <w:b w:val="0"/>
          <w:color w:val="000000"/>
          <w:sz w:val="28"/>
          <w:highlight w:val="white"/>
        </w:rPr>
        <w:t>Максимальный срок пре</w:t>
      </w:r>
      <w:r>
        <w:rPr>
          <w:rFonts w:ascii="Times New Roman" w:hAnsi="Times New Roman"/>
          <w:b w:val="0"/>
          <w:color w:val="000000"/>
          <w:sz w:val="28"/>
          <w:highlight w:val="white"/>
        </w:rPr>
        <w:t>доставления Услуги, исчисляемый с даты регистрации запроса о предоставлении Услуги (далее – заявление) и документов, необходимых для предоставления Услуги, составляет 20 рабочих дней независимо от категории (признаков) заявителя и способа подачи заявления.</w:t>
      </w:r>
    </w:p>
    <w:p w14:paraId="4C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jc w:val="both"/>
        <w:rPr>
          <w:rFonts w:ascii="Times New Roman" w:hAnsi="Times New Roman"/>
          <w:b w:val="0"/>
          <w:color w:val="000000"/>
          <w:sz w:val="28"/>
          <w:highlight w:val="white"/>
        </w:rPr>
      </w:pPr>
    </w:p>
    <w:p w14:paraId="4D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0" w:left="0" w:right="0"/>
        <w:jc w:val="center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color w:val="000000"/>
          <w:sz w:val="28"/>
          <w:highlight w:val="white"/>
        </w:rPr>
        <w:t>2.5. Размер платы</w:t>
      </w:r>
      <w:r>
        <w:rPr>
          <w:rFonts w:ascii="Times New Roman" w:hAnsi="Times New Roman"/>
          <w:b w:val="0"/>
          <w:color w:val="000000"/>
          <w:sz w:val="28"/>
        </w:rPr>
        <w:t xml:space="preserve">, взимаемой с заявителя </w:t>
      </w:r>
      <w:r>
        <w:br/>
      </w:r>
      <w:r>
        <w:rPr>
          <w:rFonts w:ascii="Times New Roman" w:hAnsi="Times New Roman"/>
          <w:b w:val="0"/>
          <w:color w:val="000000"/>
          <w:sz w:val="28"/>
        </w:rPr>
        <w:t>при предоставлении Услуги, и способы ее взимания</w:t>
      </w:r>
    </w:p>
    <w:p w14:paraId="4E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jc w:val="center"/>
        <w:rPr>
          <w:rFonts w:ascii="Times New Roman" w:hAnsi="Times New Roman"/>
          <w:b w:val="0"/>
          <w:color w:val="000000"/>
          <w:sz w:val="28"/>
        </w:rPr>
      </w:pPr>
    </w:p>
    <w:p w14:paraId="4F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jc w:val="both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 xml:space="preserve">9. </w:t>
      </w:r>
      <w:r>
        <w:rPr>
          <w:rFonts w:ascii="Times New Roman" w:hAnsi="Times New Roman"/>
          <w:b w:val="0"/>
          <w:color w:val="000000"/>
          <w:sz w:val="28"/>
        </w:rPr>
        <w:t xml:space="preserve">Взимание платы за предоставление Услуги законодательством Российской Федерации не предусмотрено. </w:t>
      </w:r>
    </w:p>
    <w:p w14:paraId="50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jc w:val="both"/>
        <w:rPr>
          <w:rFonts w:ascii="Times New Roman" w:hAnsi="Times New Roman"/>
          <w:b w:val="0"/>
          <w:color w:val="000000"/>
          <w:sz w:val="28"/>
        </w:rPr>
      </w:pPr>
    </w:p>
    <w:p w14:paraId="51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0" w:left="0" w:right="0"/>
        <w:jc w:val="center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 xml:space="preserve">2.6. Максимальный срок ожидания в очереди </w:t>
      </w:r>
      <w:r>
        <w:br/>
      </w:r>
      <w:r>
        <w:rPr>
          <w:rFonts w:ascii="Times New Roman" w:hAnsi="Times New Roman"/>
          <w:b w:val="0"/>
          <w:color w:val="000000"/>
          <w:sz w:val="28"/>
        </w:rPr>
        <w:t xml:space="preserve">при подаче заявителем заявления и при получении результата </w:t>
      </w:r>
      <w:r>
        <w:br/>
      </w:r>
      <w:r>
        <w:rPr>
          <w:rFonts w:ascii="Times New Roman" w:hAnsi="Times New Roman"/>
          <w:b w:val="0"/>
          <w:color w:val="000000"/>
          <w:sz w:val="28"/>
        </w:rPr>
        <w:t>предоставления Услуги</w:t>
      </w:r>
    </w:p>
    <w:p w14:paraId="52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0" w:left="0" w:right="0"/>
        <w:jc w:val="center"/>
        <w:rPr>
          <w:rFonts w:ascii="Times New Roman" w:hAnsi="Times New Roman"/>
          <w:b w:val="0"/>
          <w:color w:val="000000"/>
          <w:sz w:val="28"/>
        </w:rPr>
      </w:pPr>
    </w:p>
    <w:p w14:paraId="53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 xml:space="preserve">10. </w:t>
      </w:r>
      <w:r>
        <w:rPr>
          <w:rFonts w:ascii="Times New Roman" w:hAnsi="Times New Roman"/>
          <w:b w:val="0"/>
          <w:color w:val="000000"/>
          <w:sz w:val="28"/>
        </w:rPr>
        <w:t xml:space="preserve">Максимальный срок ожидания в очереди при подаче заявления в Учреждении составляет 15 минут. </w:t>
      </w:r>
    </w:p>
    <w:p w14:paraId="54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 xml:space="preserve">11. </w:t>
      </w:r>
      <w:r>
        <w:rPr>
          <w:rFonts w:ascii="Times New Roman" w:hAnsi="Times New Roman"/>
          <w:b w:val="0"/>
          <w:color w:val="000000"/>
          <w:sz w:val="28"/>
        </w:rPr>
        <w:t>Максимальный срок ожидания в очереди при получении результата Услуги в Учреждении составляет 15 минут.</w:t>
      </w:r>
    </w:p>
    <w:p w14:paraId="55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b w:val="0"/>
          <w:color w:val="000000"/>
          <w:sz w:val="28"/>
        </w:rPr>
      </w:pPr>
    </w:p>
    <w:p w14:paraId="56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0" w:left="0" w:right="0"/>
        <w:jc w:val="center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>2.7. Срок регистрации заявления заявителя о предоставлении Услуги</w:t>
      </w:r>
    </w:p>
    <w:p w14:paraId="57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jc w:val="center"/>
        <w:rPr>
          <w:rFonts w:ascii="Times New Roman" w:hAnsi="Times New Roman"/>
          <w:b w:val="0"/>
          <w:color w:val="000000"/>
          <w:sz w:val="28"/>
        </w:rPr>
      </w:pPr>
    </w:p>
    <w:p w14:paraId="58000000">
      <w:pPr>
        <w:keepNext w:val="0"/>
        <w:keepLines w:val="0"/>
        <w:pageBreakBefore w:val="0"/>
        <w:widowControl w:val="1"/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 xml:space="preserve">12. </w:t>
      </w:r>
      <w:r>
        <w:rPr>
          <w:rFonts w:ascii="Times New Roman" w:hAnsi="Times New Roman"/>
          <w:b w:val="0"/>
          <w:color w:val="000000"/>
          <w:sz w:val="28"/>
        </w:rPr>
        <w:t>Срок регистрации заявления и документов, необходимых для предоставления Услуги, составляет</w:t>
      </w:r>
      <w:r>
        <w:rPr>
          <w:rFonts w:ascii="Times New Roman" w:hAnsi="Times New Roman"/>
          <w:b w:val="0"/>
          <w:color w:val="000000"/>
          <w:sz w:val="28"/>
        </w:rPr>
        <w:t xml:space="preserve"> с даты подачи заявления и документов, необходимых для предоставления Услуги:</w:t>
      </w:r>
    </w:p>
    <w:p w14:paraId="59000000">
      <w:pPr>
        <w:keepNext w:val="0"/>
        <w:keepLines w:val="0"/>
        <w:pageBreakBefore w:val="0"/>
        <w:widowControl w:val="1"/>
        <w:spacing w:after="0" w:before="0" w:line="240" w:lineRule="auto"/>
        <w:ind w:firstLine="709" w:left="0" w:right="0"/>
        <w:jc w:val="both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>1) в Учреждении – 1 рабочий день;</w:t>
      </w:r>
    </w:p>
    <w:p w14:paraId="5A000000">
      <w:pPr>
        <w:keepNext w:val="0"/>
        <w:keepLines w:val="0"/>
        <w:pageBreakBefore w:val="0"/>
        <w:widowControl w:val="1"/>
        <w:spacing w:after="0" w:before="0" w:line="240" w:lineRule="auto"/>
        <w:ind w:firstLine="709" w:left="0" w:right="0"/>
        <w:jc w:val="both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>2) посредством почтового отправления</w:t>
      </w:r>
      <w:r>
        <w:rPr>
          <w:rFonts w:ascii="Times New Roman" w:hAnsi="Times New Roman"/>
          <w:b w:val="0"/>
          <w:color w:val="000000"/>
          <w:sz w:val="28"/>
        </w:rPr>
        <w:t xml:space="preserve"> –</w:t>
      </w:r>
      <w:r>
        <w:rPr>
          <w:rFonts w:ascii="Times New Roman" w:hAnsi="Times New Roman"/>
          <w:b w:val="0"/>
          <w:color w:val="000000"/>
          <w:sz w:val="28"/>
        </w:rPr>
        <w:t xml:space="preserve"> 1 рабочий день;</w:t>
      </w:r>
    </w:p>
    <w:p w14:paraId="5B000000">
      <w:pPr>
        <w:keepNext w:val="0"/>
        <w:keepLines w:val="0"/>
        <w:pageBreakBefore w:val="0"/>
        <w:widowControl w:val="1"/>
        <w:spacing w:after="0" w:before="0" w:line="240" w:lineRule="auto"/>
        <w:ind w:firstLine="709" w:left="0" w:right="0"/>
        <w:jc w:val="both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>3) посредством Единого портала – 1 рабочий день;</w:t>
      </w:r>
    </w:p>
    <w:p w14:paraId="5C000000">
      <w:pPr>
        <w:keepNext w:val="0"/>
        <w:keepLines w:val="0"/>
        <w:pageBreakBefore w:val="0"/>
        <w:widowControl w:val="1"/>
        <w:spacing w:after="0" w:before="0" w:line="240" w:lineRule="auto"/>
        <w:ind w:firstLine="709" w:left="0" w:right="0"/>
        <w:jc w:val="both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>4) в МФЦ – 1 рабочий день.</w:t>
      </w:r>
    </w:p>
    <w:p w14:paraId="5D000000">
      <w:pPr>
        <w:keepNext w:val="0"/>
        <w:keepLines w:val="0"/>
        <w:pageBreakBefore w:val="0"/>
        <w:widowControl w:val="1"/>
        <w:spacing w:after="0" w:before="0" w:line="240" w:lineRule="auto"/>
        <w:ind w:firstLine="709" w:left="0" w:right="0"/>
        <w:jc w:val="center"/>
        <w:rPr>
          <w:rFonts w:ascii="Times New Roman" w:hAnsi="Times New Roman"/>
          <w:b w:val="0"/>
          <w:color w:val="000000"/>
          <w:sz w:val="28"/>
        </w:rPr>
      </w:pPr>
    </w:p>
    <w:p w14:paraId="5E000000">
      <w:pPr>
        <w:keepNext w:val="0"/>
        <w:keepLines w:val="0"/>
        <w:pageBreakBefore w:val="0"/>
        <w:widowControl w:val="1"/>
        <w:spacing w:after="0" w:before="0" w:line="240" w:lineRule="auto"/>
        <w:ind w:firstLine="0" w:left="0" w:right="0"/>
        <w:jc w:val="center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>2.8. Требования к помещениям, в которых предоставляется Услуга</w:t>
      </w:r>
    </w:p>
    <w:p w14:paraId="5F000000">
      <w:pPr>
        <w:keepNext w:val="0"/>
        <w:keepLines w:val="0"/>
        <w:pageBreakBefore w:val="0"/>
        <w:widowControl w:val="1"/>
        <w:spacing w:after="0" w:before="0" w:line="240" w:lineRule="auto"/>
        <w:ind w:firstLine="709" w:left="0" w:right="0"/>
        <w:jc w:val="center"/>
        <w:rPr>
          <w:rFonts w:ascii="Times New Roman" w:hAnsi="Times New Roman"/>
          <w:b w:val="0"/>
          <w:color w:val="000000"/>
          <w:sz w:val="28"/>
        </w:rPr>
      </w:pPr>
    </w:p>
    <w:p w14:paraId="60000000">
      <w:pPr>
        <w:keepNext w:val="0"/>
        <w:keepLines w:val="0"/>
        <w:pageBreakBefore w:val="0"/>
        <w:widowControl w:val="1"/>
        <w:spacing w:after="0" w:before="0" w:line="240" w:lineRule="auto"/>
        <w:ind w:firstLine="709" w:left="0" w:right="0"/>
        <w:jc w:val="both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 xml:space="preserve">13. </w:t>
      </w:r>
      <w:r>
        <w:rPr>
          <w:rFonts w:ascii="Times New Roman" w:hAnsi="Times New Roman"/>
          <w:b w:val="0"/>
          <w:color w:val="000000"/>
          <w:sz w:val="28"/>
        </w:rPr>
        <w:t xml:space="preserve">Требования к помещениям, в которых предоставляется Услуга, размещены на официальном сайте Министерства, Учреждения в сети </w:t>
      </w:r>
      <w:r>
        <w:rPr>
          <w:rFonts w:ascii="Times New Roman" w:hAnsi="Times New Roman"/>
          <w:b w:val="0"/>
          <w:color w:val="000000"/>
          <w:sz w:val="28"/>
        </w:rPr>
        <w:t>«</w:t>
      </w:r>
      <w:r>
        <w:rPr>
          <w:rFonts w:ascii="Times New Roman" w:hAnsi="Times New Roman"/>
          <w:b w:val="0"/>
          <w:color w:val="000000"/>
          <w:sz w:val="28"/>
        </w:rPr>
        <w:t>Интернет</w:t>
      </w:r>
      <w:r>
        <w:rPr>
          <w:rFonts w:ascii="Times New Roman" w:hAnsi="Times New Roman"/>
          <w:b w:val="0"/>
          <w:color w:val="000000"/>
          <w:sz w:val="28"/>
        </w:rPr>
        <w:t>» во вкладке «Государственные услуги»</w:t>
      </w:r>
      <w:r>
        <w:rPr>
          <w:rFonts w:ascii="Times New Roman" w:hAnsi="Times New Roman"/>
          <w:b w:val="0"/>
          <w:color w:val="000000"/>
          <w:sz w:val="28"/>
        </w:rPr>
        <w:t>, а также на Едином портале, Региональном портале.</w:t>
      </w:r>
    </w:p>
    <w:p w14:paraId="61000000">
      <w:pPr>
        <w:keepNext w:val="0"/>
        <w:keepLines w:val="0"/>
        <w:pageBreakBefore w:val="0"/>
        <w:widowControl w:val="1"/>
        <w:spacing w:after="0" w:before="0" w:line="240" w:lineRule="auto"/>
        <w:ind w:firstLine="709" w:left="0" w:right="0"/>
        <w:jc w:val="both"/>
        <w:rPr>
          <w:rFonts w:ascii="Times New Roman" w:hAnsi="Times New Roman"/>
          <w:b w:val="0"/>
          <w:color w:val="000000"/>
          <w:sz w:val="28"/>
        </w:rPr>
      </w:pPr>
    </w:p>
    <w:p w14:paraId="62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0" w:left="0" w:right="0"/>
        <w:jc w:val="center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>2.9. Показатели доступности и качества Услуги</w:t>
      </w:r>
    </w:p>
    <w:p w14:paraId="63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jc w:val="center"/>
        <w:rPr>
          <w:rFonts w:ascii="Times New Roman" w:hAnsi="Times New Roman"/>
          <w:b w:val="0"/>
          <w:color w:val="000000"/>
          <w:sz w:val="28"/>
        </w:rPr>
      </w:pPr>
    </w:p>
    <w:p w14:paraId="64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 xml:space="preserve">14. </w:t>
      </w:r>
      <w:r>
        <w:rPr>
          <w:rFonts w:ascii="Times New Roman" w:hAnsi="Times New Roman"/>
          <w:b w:val="0"/>
          <w:color w:val="000000"/>
          <w:sz w:val="28"/>
        </w:rPr>
        <w:t xml:space="preserve">Показатели доступности и качества Услуги размещены на официальном сайте </w:t>
      </w:r>
      <w:r>
        <w:rPr>
          <w:rFonts w:ascii="Times New Roman" w:hAnsi="Times New Roman"/>
          <w:b w:val="0"/>
          <w:color w:val="000000"/>
          <w:sz w:val="28"/>
        </w:rPr>
        <w:t xml:space="preserve">Министерства, Учреждения в сети </w:t>
      </w:r>
      <w:r>
        <w:rPr>
          <w:rFonts w:ascii="Times New Roman" w:hAnsi="Times New Roman"/>
          <w:b w:val="0"/>
          <w:color w:val="000000"/>
          <w:sz w:val="28"/>
        </w:rPr>
        <w:t>«</w:t>
      </w:r>
      <w:r>
        <w:rPr>
          <w:rFonts w:ascii="Times New Roman" w:hAnsi="Times New Roman"/>
          <w:b w:val="0"/>
          <w:color w:val="000000"/>
          <w:sz w:val="28"/>
        </w:rPr>
        <w:t>Интернет</w:t>
      </w:r>
      <w:r>
        <w:rPr>
          <w:rFonts w:ascii="Times New Roman" w:hAnsi="Times New Roman"/>
          <w:b w:val="0"/>
          <w:color w:val="000000"/>
          <w:sz w:val="28"/>
        </w:rPr>
        <w:t>» во вкладке «Государственные услуги»</w:t>
      </w:r>
      <w:r>
        <w:rPr>
          <w:rFonts w:ascii="Times New Roman" w:hAnsi="Times New Roman"/>
          <w:b w:val="0"/>
          <w:color w:val="000000"/>
          <w:sz w:val="28"/>
        </w:rPr>
        <w:t>, а также на Едином портале, Региональном портале</w:t>
      </w:r>
      <w:r>
        <w:rPr>
          <w:rFonts w:ascii="Times New Roman" w:hAnsi="Times New Roman"/>
          <w:b w:val="0"/>
          <w:color w:val="000000"/>
          <w:sz w:val="28"/>
        </w:rPr>
        <w:t>.</w:t>
      </w:r>
    </w:p>
    <w:p w14:paraId="65000000">
      <w:pPr>
        <w:keepNext w:val="0"/>
        <w:keepLines w:val="0"/>
        <w:pageBreakBefore w:val="0"/>
        <w:widowControl w:val="1"/>
        <w:spacing w:after="0" w:before="0" w:line="240" w:lineRule="auto"/>
        <w:ind w:firstLine="709" w:left="0" w:right="0"/>
        <w:jc w:val="both"/>
        <w:rPr>
          <w:rFonts w:ascii="Times New Roman" w:hAnsi="Times New Roman"/>
          <w:b w:val="0"/>
          <w:color w:val="000000"/>
          <w:sz w:val="28"/>
        </w:rPr>
      </w:pPr>
    </w:p>
    <w:p w14:paraId="66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0" w:left="0" w:right="0"/>
        <w:jc w:val="center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>2.10. Иные требования к предоставлению Услуги</w:t>
      </w:r>
    </w:p>
    <w:p w14:paraId="67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jc w:val="center"/>
        <w:rPr>
          <w:rFonts w:ascii="Times New Roman" w:hAnsi="Times New Roman"/>
          <w:b w:val="0"/>
          <w:color w:val="000000"/>
          <w:sz w:val="28"/>
        </w:rPr>
      </w:pPr>
    </w:p>
    <w:p w14:paraId="68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 xml:space="preserve">15. </w:t>
      </w:r>
      <w:r>
        <w:rPr>
          <w:rFonts w:ascii="Times New Roman" w:hAnsi="Times New Roman"/>
          <w:b w:val="0"/>
          <w:color w:val="000000"/>
          <w:sz w:val="28"/>
        </w:rPr>
        <w:t xml:space="preserve">Услуги, которые являются необходимыми и обязательными для предоставления Услуги, законодательством Российской Федерации не предусмотрены. </w:t>
      </w:r>
    </w:p>
    <w:p w14:paraId="69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 xml:space="preserve">16. </w:t>
      </w:r>
      <w:r>
        <w:rPr>
          <w:rFonts w:ascii="Times New Roman" w:hAnsi="Times New Roman"/>
          <w:b w:val="0"/>
          <w:color w:val="000000"/>
          <w:sz w:val="28"/>
        </w:rPr>
        <w:t>Информационные системы, используемые для предоставления Услуги:</w:t>
      </w:r>
    </w:p>
    <w:p w14:paraId="6A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>1) Единый портал;</w:t>
      </w:r>
    </w:p>
    <w:p w14:paraId="6B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>2) Единая система межведомственного электронного взаимодействия;</w:t>
      </w:r>
    </w:p>
    <w:p w14:paraId="6C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 xml:space="preserve">3) </w:t>
      </w:r>
      <w:r>
        <w:rPr>
          <w:rFonts w:ascii="Times New Roman" w:hAnsi="Times New Roman"/>
          <w:b w:val="0"/>
          <w:color w:val="000000"/>
          <w:sz w:val="28"/>
        </w:rPr>
        <w:t>Единый федеральный информационный регистр, содержащий сведения о населении Российской Федерации.</w:t>
      </w:r>
    </w:p>
    <w:p w14:paraId="6D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 xml:space="preserve">17. </w:t>
      </w:r>
      <w:r>
        <w:rPr>
          <w:rFonts w:ascii="Times New Roman" w:hAnsi="Times New Roman"/>
          <w:b w:val="0"/>
          <w:color w:val="000000"/>
          <w:sz w:val="28"/>
        </w:rPr>
        <w:t>Предоставление Услуги в МФЦ осуществляется при наличии соглашения с таким МФЦ, в части приема заявления и документов, необходимых для предоставления Услуги, и выдачи результата предоставления Услуги.</w:t>
      </w:r>
    </w:p>
    <w:p w14:paraId="6E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 xml:space="preserve">18. </w:t>
      </w:r>
      <w:r>
        <w:rPr>
          <w:rFonts w:ascii="Times New Roman" w:hAnsi="Times New Roman"/>
          <w:b w:val="0"/>
          <w:color w:val="000000"/>
          <w:sz w:val="28"/>
        </w:rPr>
        <w:t>МФЦ, в которых организуется предоставление Услуги, могут принимать решение об отказе в приеме заявления и документов, необходимых для предоставления Услуги.</w:t>
      </w:r>
    </w:p>
    <w:p w14:paraId="6F000000">
      <w:pPr>
        <w:tabs>
          <w:tab w:leader="none" w:pos="284" w:val="left"/>
          <w:tab w:leader="none" w:pos="1134" w:val="left"/>
        </w:tabs>
        <w:spacing w:after="0" w:line="240" w:lineRule="auto"/>
        <w:ind w:firstLine="709" w:left="0" w:right="0"/>
        <w:jc w:val="both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 xml:space="preserve">19. Невозможность предоставления законному представителю несовершеннолетнего, не являющемуся заявителем, результатов предоставления Услуги в отношении несовершеннолетнего, оформленных в форме документа на бумажном носителе в случае, если </w:t>
      </w:r>
      <w:r>
        <w:rPr>
          <w:rFonts w:ascii="Times New Roman" w:hAnsi="Times New Roman"/>
          <w:b w:val="0"/>
          <w:color w:val="000000"/>
          <w:sz w:val="28"/>
        </w:rPr>
        <w:t>заявитель в момент подачи заявления выразил письменно желание получить запрашиваемые результаты предоставления Услуги в отношении несовершеннолетнего лично</w:t>
      </w:r>
      <w:r>
        <w:rPr>
          <w:rFonts w:ascii="Times New Roman" w:hAnsi="Times New Roman"/>
          <w:b w:val="0"/>
          <w:color w:val="000000"/>
          <w:sz w:val="28"/>
        </w:rPr>
        <w:t>.</w:t>
      </w:r>
    </w:p>
    <w:p w14:paraId="70000000">
      <w:pPr>
        <w:tabs>
          <w:tab w:leader="none" w:pos="284" w:val="left"/>
          <w:tab w:leader="none" w:pos="1134" w:val="left"/>
        </w:tabs>
        <w:spacing w:after="0" w:line="240" w:lineRule="auto"/>
        <w:ind w:firstLine="709" w:left="0" w:right="0"/>
        <w:jc w:val="both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>20. Порядок предоставления рез</w:t>
      </w:r>
      <w:r>
        <w:rPr>
          <w:rFonts w:ascii="Times New Roman" w:hAnsi="Times New Roman"/>
          <w:b w:val="0"/>
          <w:color w:val="000000"/>
          <w:sz w:val="28"/>
        </w:rPr>
        <w:t>ультатов Услуги в отношении несовершеннолетнего, оформленных в форме документа на бумажном носителе, в том числе способы и сроки их предоставления законному представителю несовершеннолетнего, не являющемуся заявителем, не предусмотрен</w:t>
      </w:r>
      <w:r>
        <w:rPr>
          <w:rFonts w:ascii="Times New Roman" w:hAnsi="Times New Roman"/>
          <w:b w:val="0"/>
          <w:color w:val="000000"/>
          <w:sz w:val="28"/>
        </w:rPr>
        <w:t>.</w:t>
      </w:r>
    </w:p>
    <w:p w14:paraId="71000000">
      <w:pPr>
        <w:keepNext w:val="0"/>
        <w:keepLines w:val="0"/>
        <w:pageBreakBefore w:val="0"/>
        <w:widowControl w:val="1"/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b w:val="0"/>
          <w:color w:val="000000"/>
          <w:sz w:val="28"/>
        </w:rPr>
      </w:pPr>
    </w:p>
    <w:p w14:paraId="72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0" w:left="0" w:right="0"/>
        <w:jc w:val="center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>2.11. Исчерпывающий перечень документов, необходимых для предоставления Услуги</w:t>
      </w:r>
    </w:p>
    <w:p w14:paraId="73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jc w:val="center"/>
        <w:rPr>
          <w:rFonts w:ascii="Times New Roman" w:hAnsi="Times New Roman"/>
          <w:b w:val="0"/>
          <w:color w:val="000000"/>
          <w:sz w:val="28"/>
        </w:rPr>
      </w:pPr>
    </w:p>
    <w:p w14:paraId="74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 xml:space="preserve">21. </w:t>
      </w:r>
      <w:r>
        <w:rPr>
          <w:rFonts w:ascii="Times New Roman" w:hAnsi="Times New Roman"/>
          <w:b w:val="0"/>
          <w:color w:val="000000"/>
          <w:sz w:val="28"/>
        </w:rPr>
        <w:t>В таблице 2 приложения 1 к настоящему Административному регламенту приведен исчерпывающий перечень документов, необходимых для предоставления Услуги, с разделением на:</w:t>
      </w:r>
    </w:p>
    <w:p w14:paraId="75000000">
      <w:pPr>
        <w:keepNext w:val="0"/>
        <w:keepLines w:val="0"/>
        <w:pageBreakBefore w:val="0"/>
        <w:widowControl w:val="1"/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>1) исчерпывающий перечень документов, необходимых в соответствии с законодательными или иными нормативными правовыми актами Российской Федерации для предоставления Услуги, которые заявитель должен представить самостоятельно (далее – обязательный документ);</w:t>
      </w:r>
    </w:p>
    <w:p w14:paraId="76000000">
      <w:pPr>
        <w:keepNext w:val="0"/>
        <w:keepLines w:val="0"/>
        <w:pageBreakBefore w:val="0"/>
        <w:widowControl w:val="1"/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 xml:space="preserve">2) исчерпывающий перечень документов, необходимых в соответствии с законодательными или иными нормативными правовыми актами Российской </w:t>
      </w:r>
      <w:r>
        <w:rPr>
          <w:rFonts w:ascii="Times New Roman" w:hAnsi="Times New Roman"/>
          <w:b w:val="0"/>
          <w:color w:val="000000"/>
          <w:sz w:val="28"/>
        </w:rPr>
        <w:t>Федерации для предоставления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 (далее – документ, предоставляемый по собственной инициативе).</w:t>
      </w:r>
      <w:r>
        <w:rPr>
          <w:rFonts w:ascii="Times New Roman" w:hAnsi="Times New Roman"/>
          <w:b w:val="0"/>
          <w:color w:val="000000"/>
          <w:sz w:val="28"/>
        </w:rPr>
        <w:t xml:space="preserve"> </w:t>
      </w:r>
    </w:p>
    <w:p w14:paraId="77000000">
      <w:pPr>
        <w:pStyle w:val="Style_3"/>
        <w:widowControl w:val="1"/>
        <w:spacing w:after="0" w:before="0" w:line="240" w:lineRule="auto"/>
        <w:ind w:firstLine="709" w:left="0" w:right="0"/>
        <w:jc w:val="both"/>
        <w:rPr>
          <w:rFonts w:ascii="Times New Roman" w:hAnsi="Times New Roman"/>
          <w:b w:val="0"/>
          <w:color w:val="000000"/>
        </w:rPr>
      </w:pPr>
      <w:r>
        <w:rPr>
          <w:rFonts w:ascii="Times New Roman" w:hAnsi="Times New Roman"/>
          <w:b w:val="0"/>
          <w:color w:val="000000"/>
          <w:sz w:val="28"/>
        </w:rPr>
        <w:t xml:space="preserve">22. </w:t>
      </w:r>
      <w:r>
        <w:rPr>
          <w:rFonts w:ascii="Times New Roman" w:hAnsi="Times New Roman"/>
          <w:b w:val="0"/>
          <w:color w:val="000000"/>
          <w:sz w:val="28"/>
        </w:rPr>
        <w:t xml:space="preserve">Форма заявления утверждена настоящим Административным регламентом и приведена </w:t>
      </w:r>
      <w:r>
        <w:rPr>
          <w:rFonts w:ascii="Times New Roman" w:hAnsi="Times New Roman"/>
          <w:b w:val="0"/>
          <w:color w:val="000000"/>
          <w:sz w:val="28"/>
          <w:highlight w:val="white"/>
        </w:rPr>
        <w:t>в приложении 2 к</w:t>
      </w:r>
      <w:r>
        <w:rPr>
          <w:rFonts w:ascii="Times New Roman" w:hAnsi="Times New Roman"/>
          <w:b w:val="0"/>
          <w:color w:val="000000"/>
          <w:sz w:val="28"/>
        </w:rPr>
        <w:t xml:space="preserve"> настоящему Административному регламенту.</w:t>
      </w:r>
    </w:p>
    <w:p w14:paraId="78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b w:val="0"/>
          <w:color w:val="000000"/>
          <w:sz w:val="28"/>
        </w:rPr>
      </w:pPr>
    </w:p>
    <w:p w14:paraId="79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0" w:left="0" w:right="0"/>
        <w:jc w:val="center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>2.12. Исчерпывающий перечень оснований для отказа в приеме</w:t>
      </w:r>
      <w:r>
        <w:rPr>
          <w:rFonts w:ascii="Times New Roman" w:hAnsi="Times New Roman"/>
          <w:b w:val="0"/>
          <w:color w:val="000000"/>
        </w:rPr>
        <w:br/>
      </w:r>
      <w:r>
        <w:rPr>
          <w:rFonts w:ascii="Times New Roman" w:hAnsi="Times New Roman"/>
          <w:b w:val="0"/>
          <w:color w:val="000000"/>
          <w:sz w:val="28"/>
        </w:rPr>
        <w:t>заявления и документов, необходимых для предоставления Услуги и исчерпывающий перечень оснований для приостановления предоставления Услуги или для отказа в предоставлении Услуги</w:t>
      </w:r>
    </w:p>
    <w:p w14:paraId="7A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b w:val="0"/>
          <w:color w:val="000000"/>
          <w:sz w:val="28"/>
        </w:rPr>
      </w:pPr>
    </w:p>
    <w:p w14:paraId="7B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 xml:space="preserve">23. </w:t>
      </w:r>
      <w:r>
        <w:rPr>
          <w:rFonts w:ascii="Times New Roman" w:hAnsi="Times New Roman"/>
          <w:b w:val="0"/>
          <w:color w:val="000000"/>
          <w:sz w:val="28"/>
        </w:rPr>
        <w:t>Решение об отказе в приеме заявления и документов, необходимых для предоставления услуги, принимает Учреждение, МФЦ при наличии следующих оснований:</w:t>
      </w:r>
    </w:p>
    <w:p w14:paraId="7C000000">
      <w:pPr>
        <w:pStyle w:val="Style_3"/>
        <w:spacing w:after="0" w:line="240" w:lineRule="auto"/>
        <w:ind w:firstLine="709" w:left="0" w:right="0"/>
        <w:jc w:val="both"/>
        <w:rPr>
          <w:rFonts w:ascii="Times New Roman" w:hAnsi="Times New Roman"/>
          <w:b w:val="0"/>
          <w:color w:val="000000"/>
        </w:rPr>
      </w:pPr>
      <w:r>
        <w:rPr>
          <w:rFonts w:ascii="Times New Roman" w:hAnsi="Times New Roman"/>
          <w:b w:val="0"/>
          <w:color w:val="000000"/>
          <w:sz w:val="28"/>
        </w:rPr>
        <w:t>1) неполное или некорректное заполнение полей в форме заявления, в том числе в интерактивной форме заявления Едином портале;</w:t>
      </w:r>
    </w:p>
    <w:p w14:paraId="7D000000">
      <w:pPr>
        <w:pStyle w:val="Style_3"/>
        <w:spacing w:after="0" w:line="240" w:lineRule="auto"/>
        <w:ind w:firstLine="709" w:left="0" w:right="0"/>
        <w:jc w:val="both"/>
        <w:rPr>
          <w:rFonts w:ascii="Times New Roman" w:hAnsi="Times New Roman"/>
          <w:b w:val="0"/>
          <w:color w:val="000000"/>
        </w:rPr>
      </w:pPr>
      <w:r>
        <w:rPr>
          <w:rFonts w:ascii="Times New Roman" w:hAnsi="Times New Roman"/>
          <w:b w:val="0"/>
          <w:color w:val="000000"/>
          <w:sz w:val="28"/>
        </w:rPr>
        <w:t>2) истечение срока действия документов (сведений) на день подачи заявления;</w:t>
      </w:r>
    </w:p>
    <w:p w14:paraId="7E000000">
      <w:pPr>
        <w:pStyle w:val="Style_3"/>
        <w:spacing w:after="0" w:line="240" w:lineRule="auto"/>
        <w:ind w:firstLine="709" w:left="0" w:right="0"/>
        <w:jc w:val="both"/>
        <w:rPr>
          <w:rFonts w:ascii="Times New Roman" w:hAnsi="Times New Roman"/>
          <w:b w:val="0"/>
          <w:color w:val="000000"/>
        </w:rPr>
      </w:pPr>
      <w:r>
        <w:rPr>
          <w:rFonts w:ascii="Times New Roman" w:hAnsi="Times New Roman"/>
          <w:b w:val="0"/>
          <w:color w:val="000000"/>
          <w:sz w:val="28"/>
        </w:rPr>
        <w:t>3) представленные документы (сведения) содержат подчистки и исправления текста, не заверенные в порядке, установленном законодательством Российской Федерации;</w:t>
      </w:r>
    </w:p>
    <w:p w14:paraId="7F000000">
      <w:pPr>
        <w:pStyle w:val="Style_3"/>
        <w:spacing w:after="0" w:line="240" w:lineRule="auto"/>
        <w:ind w:firstLine="709" w:left="0" w:right="0"/>
        <w:jc w:val="both"/>
        <w:rPr>
          <w:rFonts w:ascii="Times New Roman" w:hAnsi="Times New Roman"/>
          <w:b w:val="0"/>
          <w:color w:val="000000"/>
        </w:rPr>
      </w:pPr>
      <w:r>
        <w:rPr>
          <w:rFonts w:ascii="Times New Roman" w:hAnsi="Times New Roman"/>
          <w:b w:val="0"/>
          <w:color w:val="000000"/>
          <w:sz w:val="28"/>
        </w:rPr>
        <w:t>4) подача заявления лицом, не уполномоченным на осуществление таких действий;</w:t>
      </w:r>
    </w:p>
    <w:p w14:paraId="80000000">
      <w:pPr>
        <w:pStyle w:val="Style_3"/>
        <w:spacing w:after="0" w:line="240" w:lineRule="auto"/>
        <w:ind w:firstLine="709" w:left="0" w:right="0"/>
        <w:jc w:val="both"/>
        <w:rPr>
          <w:rFonts w:ascii="Times New Roman" w:hAnsi="Times New Roman"/>
          <w:b w:val="0"/>
          <w:color w:val="000000"/>
        </w:rPr>
      </w:pPr>
      <w:r>
        <w:rPr>
          <w:rFonts w:ascii="Times New Roman" w:hAnsi="Times New Roman"/>
          <w:b w:val="0"/>
          <w:color w:val="000000"/>
          <w:sz w:val="28"/>
        </w:rPr>
        <w:t>5) представленные документы (сведения) содержат повреждения, наличие которых не позволяет в полном объеме использовать информацию, содержащуюся в них, для предоставления Услуги;</w:t>
      </w:r>
    </w:p>
    <w:p w14:paraId="81000000">
      <w:pPr>
        <w:pStyle w:val="Style_3"/>
        <w:spacing w:after="0" w:line="240" w:lineRule="auto"/>
        <w:ind w:firstLine="709" w:left="0" w:right="0"/>
        <w:jc w:val="both"/>
        <w:rPr>
          <w:rFonts w:ascii="Times New Roman" w:hAnsi="Times New Roman"/>
          <w:b w:val="0"/>
          <w:color w:val="000000"/>
        </w:rPr>
      </w:pPr>
      <w:r>
        <w:rPr>
          <w:rFonts w:ascii="Times New Roman" w:hAnsi="Times New Roman"/>
          <w:b w:val="0"/>
          <w:color w:val="000000"/>
          <w:sz w:val="28"/>
        </w:rPr>
        <w:t>6) представление документов (сведений), не соответствующих по форме или содержанию требованиям законодательства Российской Федерации;</w:t>
      </w:r>
    </w:p>
    <w:p w14:paraId="82000000">
      <w:pPr>
        <w:pStyle w:val="Style_3"/>
        <w:spacing w:after="0" w:line="240" w:lineRule="auto"/>
        <w:ind w:firstLine="709" w:left="0" w:right="0"/>
        <w:jc w:val="both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>7) заявление с документами (сведениями) подано в электронной форме с нарушением установленных требований;</w:t>
      </w:r>
    </w:p>
    <w:p w14:paraId="83000000">
      <w:pPr>
        <w:pStyle w:val="Style_3"/>
        <w:spacing w:after="0" w:line="240" w:lineRule="auto"/>
        <w:ind w:firstLine="709" w:left="0" w:right="0"/>
        <w:jc w:val="both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>8) представлен неполный комплект документов, необходимых для предоставления Услуги;</w:t>
      </w:r>
    </w:p>
    <w:p w14:paraId="84000000">
      <w:pPr>
        <w:pStyle w:val="Style_3"/>
        <w:spacing w:after="0" w:line="240" w:lineRule="auto"/>
        <w:ind w:firstLine="709" w:left="0" w:right="0"/>
        <w:jc w:val="both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>9) неустранение заявителем (его представителем) ошибок в оформлении заявления, обнаруженных во время приема.</w:t>
      </w:r>
    </w:p>
    <w:p w14:paraId="85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b w:val="0"/>
          <w:color w:val="000000"/>
          <w:sz w:val="28"/>
          <w:highlight w:val="white"/>
        </w:rPr>
      </w:pPr>
      <w:r>
        <w:rPr>
          <w:rFonts w:ascii="Times New Roman" w:hAnsi="Times New Roman"/>
          <w:b w:val="0"/>
          <w:color w:val="000000"/>
          <w:sz w:val="28"/>
          <w:highlight w:val="white"/>
        </w:rPr>
        <w:t xml:space="preserve">24. </w:t>
      </w:r>
      <w:r>
        <w:rPr>
          <w:rFonts w:ascii="Times New Roman" w:hAnsi="Times New Roman"/>
          <w:b w:val="0"/>
          <w:color w:val="000000"/>
          <w:sz w:val="28"/>
          <w:highlight w:val="white"/>
        </w:rPr>
        <w:t>Основания для приостановления предоставления Услуги законодательством Российской Федерации не предусмотрены.</w:t>
      </w:r>
    </w:p>
    <w:p w14:paraId="86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 xml:space="preserve">25. </w:t>
      </w:r>
      <w:r>
        <w:rPr>
          <w:rFonts w:ascii="Times New Roman" w:hAnsi="Times New Roman"/>
          <w:b w:val="0"/>
          <w:color w:val="000000"/>
          <w:sz w:val="28"/>
        </w:rPr>
        <w:t>Решение об отказе в предоставлении Услуги принимает Учреждение при наличии следующих оснований:</w:t>
      </w:r>
    </w:p>
    <w:p w14:paraId="87000000">
      <w:pPr>
        <w:pStyle w:val="Style_3"/>
        <w:spacing w:after="0" w:line="240" w:lineRule="auto"/>
        <w:ind w:firstLine="709" w:left="0" w:right="0"/>
        <w:jc w:val="both"/>
        <w:rPr>
          <w:rFonts w:ascii="Times New Roman" w:hAnsi="Times New Roman"/>
          <w:b w:val="0"/>
          <w:color w:val="000000"/>
          <w:highlight w:val="white"/>
        </w:rPr>
      </w:pPr>
      <w:r>
        <w:rPr>
          <w:rFonts w:ascii="Times New Roman" w:hAnsi="Times New Roman"/>
          <w:b w:val="0"/>
          <w:color w:val="000000"/>
          <w:sz w:val="28"/>
          <w:highlight w:val="white"/>
        </w:rPr>
        <w:t>1) представление документов (сведений), которые противоречат сведениям, полученным в ходе межведомственного информационного взаимодействия в электронной форме;</w:t>
      </w:r>
    </w:p>
    <w:p w14:paraId="88000000">
      <w:pPr>
        <w:pStyle w:val="Style_3"/>
        <w:spacing w:after="0" w:line="240" w:lineRule="auto"/>
        <w:ind w:firstLine="709" w:left="0" w:right="0"/>
        <w:jc w:val="both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>2) несоответствие заявителя категории лиц, имеющих право на предоставление Услуги;</w:t>
      </w:r>
    </w:p>
    <w:p w14:paraId="89000000">
      <w:pPr>
        <w:pStyle w:val="Style_3"/>
        <w:spacing w:after="0" w:line="240" w:lineRule="auto"/>
        <w:ind w:firstLine="709" w:left="0" w:right="0"/>
        <w:jc w:val="both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>3) представленные документы содержат недостоверную информацию;</w:t>
      </w:r>
    </w:p>
    <w:p w14:paraId="8A000000">
      <w:pPr>
        <w:pStyle w:val="Style_3"/>
        <w:spacing w:after="0" w:line="240" w:lineRule="auto"/>
        <w:ind w:firstLine="709" w:left="0" w:right="0"/>
        <w:jc w:val="both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>4) отсутствие у заявителя оснований для поездки по социальным нуждам;</w:t>
      </w:r>
    </w:p>
    <w:p w14:paraId="8B000000">
      <w:pPr>
        <w:pStyle w:val="Style_3"/>
        <w:spacing w:after="0" w:line="240" w:lineRule="auto"/>
        <w:ind w:firstLine="709" w:left="0" w:right="0"/>
        <w:jc w:val="both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>5) заявитель не проживает по месту жительства (месту пребывания) в Камчатском крае;</w:t>
      </w:r>
    </w:p>
    <w:p w14:paraId="8C000000">
      <w:pPr>
        <w:pStyle w:val="Style_3"/>
        <w:spacing w:after="0" w:line="240" w:lineRule="auto"/>
        <w:ind w:firstLine="709" w:left="0" w:right="0"/>
        <w:jc w:val="both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>6) смерть заявителя.</w:t>
      </w:r>
    </w:p>
    <w:p w14:paraId="8D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 xml:space="preserve">26. </w:t>
      </w:r>
      <w:r>
        <w:rPr>
          <w:rFonts w:ascii="Times New Roman" w:hAnsi="Times New Roman"/>
          <w:b w:val="0"/>
          <w:color w:val="000000"/>
          <w:sz w:val="28"/>
        </w:rPr>
        <w:t>Основания для отказа в приеме заявления и документов, необходимых для предоставления Услуги, основания для отк</w:t>
      </w:r>
      <w:r>
        <w:rPr>
          <w:rFonts w:ascii="Times New Roman" w:hAnsi="Times New Roman"/>
          <w:b w:val="0"/>
          <w:color w:val="000000"/>
          <w:sz w:val="28"/>
        </w:rPr>
        <w:t xml:space="preserve">аза в предоставлении Услуги </w:t>
      </w:r>
      <w:r>
        <w:rPr>
          <w:rFonts w:ascii="Times New Roman" w:hAnsi="Times New Roman"/>
          <w:b w:val="0"/>
          <w:color w:val="000000"/>
          <w:sz w:val="28"/>
        </w:rPr>
        <w:br/>
      </w:r>
      <w:r>
        <w:rPr>
          <w:rFonts w:ascii="Times New Roman" w:hAnsi="Times New Roman"/>
          <w:b w:val="0"/>
          <w:color w:val="000000"/>
          <w:sz w:val="28"/>
        </w:rPr>
        <w:t xml:space="preserve">с учетом категории (признаков) заявителя приведены в таблице 3 приложения 1 к настоящему Административному регламенту. </w:t>
      </w:r>
    </w:p>
    <w:p w14:paraId="8E000000">
      <w:pPr>
        <w:keepNext w:val="0"/>
        <w:keepLines w:val="0"/>
        <w:pageBreakBefore w:val="0"/>
        <w:widowControl w:val="1"/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b w:val="0"/>
          <w:color w:val="000000"/>
          <w:sz w:val="28"/>
        </w:rPr>
      </w:pPr>
    </w:p>
    <w:p w14:paraId="8F000000">
      <w:pPr>
        <w:keepNext w:val="0"/>
        <w:keepLines w:val="0"/>
        <w:pageBreakBefore w:val="0"/>
        <w:widowControl w:val="1"/>
        <w:spacing w:after="0" w:before="0" w:line="240" w:lineRule="auto"/>
        <w:ind w:firstLine="0" w:left="0" w:right="0"/>
        <w:jc w:val="center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>3. Состав, последовательность и сроки выполнения административных процедур</w:t>
      </w:r>
    </w:p>
    <w:p w14:paraId="90000000">
      <w:pPr>
        <w:keepNext w:val="0"/>
        <w:keepLines w:val="0"/>
        <w:pageBreakBefore w:val="0"/>
        <w:widowControl w:val="1"/>
        <w:spacing w:after="0" w:before="0" w:line="240" w:lineRule="auto"/>
        <w:ind w:firstLine="0" w:left="0" w:right="0"/>
        <w:jc w:val="center"/>
        <w:rPr>
          <w:rFonts w:ascii="Times New Roman" w:hAnsi="Times New Roman"/>
          <w:b w:val="0"/>
          <w:color w:val="000000"/>
          <w:sz w:val="28"/>
        </w:rPr>
      </w:pPr>
    </w:p>
    <w:p w14:paraId="91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0" w:left="0" w:right="0"/>
        <w:jc w:val="center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>3.1. Перечень осуществляемых при предоставлении Услуги административных процедур</w:t>
      </w:r>
    </w:p>
    <w:p w14:paraId="92000000">
      <w:pPr>
        <w:keepNext w:val="0"/>
        <w:keepLines w:val="0"/>
        <w:pageBreakBefore w:val="0"/>
        <w:widowControl w:val="1"/>
        <w:spacing w:after="0" w:before="0" w:line="240" w:lineRule="auto"/>
        <w:ind w:firstLine="709" w:left="0" w:right="0"/>
        <w:jc w:val="center"/>
        <w:rPr>
          <w:rFonts w:ascii="Times New Roman" w:hAnsi="Times New Roman"/>
          <w:b w:val="0"/>
          <w:color w:val="000000"/>
          <w:sz w:val="28"/>
        </w:rPr>
      </w:pPr>
    </w:p>
    <w:p w14:paraId="93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 xml:space="preserve">27. </w:t>
      </w:r>
      <w:r>
        <w:rPr>
          <w:rFonts w:ascii="Times New Roman" w:hAnsi="Times New Roman"/>
          <w:b w:val="0"/>
          <w:color w:val="000000"/>
          <w:sz w:val="28"/>
        </w:rPr>
        <w:t xml:space="preserve">При предоставлении Услуги осуществляются следующие административные процедуры: </w:t>
      </w:r>
    </w:p>
    <w:p w14:paraId="94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>1) п</w:t>
      </w:r>
      <w:r>
        <w:rPr>
          <w:rFonts w:ascii="Times New Roman" w:hAnsi="Times New Roman"/>
          <w:b w:val="0"/>
          <w:color w:val="000000"/>
          <w:sz w:val="28"/>
        </w:rPr>
        <w:t>рофилирование заявителя</w:t>
      </w:r>
      <w:r>
        <w:rPr>
          <w:rFonts w:ascii="Times New Roman" w:hAnsi="Times New Roman"/>
          <w:b w:val="0"/>
          <w:color w:val="000000"/>
          <w:sz w:val="28"/>
        </w:rPr>
        <w:t>;</w:t>
      </w:r>
    </w:p>
    <w:p w14:paraId="95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>2) п</w:t>
      </w:r>
      <w:r>
        <w:rPr>
          <w:rFonts w:ascii="Times New Roman" w:hAnsi="Times New Roman"/>
          <w:b w:val="0"/>
          <w:color w:val="000000"/>
          <w:sz w:val="28"/>
        </w:rPr>
        <w:t>рием заявления и документов и (или) информации, необходимых для предоставления Услуги</w:t>
      </w:r>
      <w:r>
        <w:rPr>
          <w:rFonts w:ascii="Times New Roman" w:hAnsi="Times New Roman"/>
          <w:b w:val="0"/>
          <w:color w:val="000000"/>
          <w:sz w:val="28"/>
        </w:rPr>
        <w:t>;</w:t>
      </w:r>
    </w:p>
    <w:p w14:paraId="96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>3) м</w:t>
      </w:r>
      <w:r>
        <w:rPr>
          <w:rFonts w:ascii="Times New Roman" w:hAnsi="Times New Roman"/>
          <w:b w:val="0"/>
          <w:color w:val="000000"/>
          <w:sz w:val="28"/>
        </w:rPr>
        <w:t>ежведомственное информационное взаимодействие</w:t>
      </w:r>
      <w:r>
        <w:rPr>
          <w:rFonts w:ascii="Times New Roman" w:hAnsi="Times New Roman"/>
          <w:b w:val="0"/>
          <w:color w:val="000000"/>
          <w:sz w:val="28"/>
        </w:rPr>
        <w:t>;</w:t>
      </w:r>
    </w:p>
    <w:p w14:paraId="97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>4) п</w:t>
      </w:r>
      <w:r>
        <w:rPr>
          <w:rFonts w:ascii="Times New Roman" w:hAnsi="Times New Roman"/>
          <w:b w:val="0"/>
          <w:color w:val="000000"/>
          <w:sz w:val="28"/>
        </w:rPr>
        <w:t>ринятие решения о предоставлении (об отказе в предоставлении) Услуги</w:t>
      </w:r>
      <w:r>
        <w:rPr>
          <w:rFonts w:ascii="Times New Roman" w:hAnsi="Times New Roman"/>
          <w:b w:val="0"/>
          <w:color w:val="000000"/>
          <w:sz w:val="28"/>
        </w:rPr>
        <w:t>;</w:t>
      </w:r>
    </w:p>
    <w:p w14:paraId="98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>5) п</w:t>
      </w:r>
      <w:r>
        <w:rPr>
          <w:rFonts w:ascii="Times New Roman" w:hAnsi="Times New Roman"/>
          <w:b w:val="0"/>
          <w:color w:val="000000"/>
          <w:sz w:val="28"/>
        </w:rPr>
        <w:t>редоставление результата Услуги</w:t>
      </w:r>
      <w:r>
        <w:rPr>
          <w:rFonts w:ascii="Times New Roman" w:hAnsi="Times New Roman"/>
          <w:b w:val="0"/>
          <w:color w:val="000000"/>
          <w:sz w:val="28"/>
        </w:rPr>
        <w:t>;</w:t>
      </w:r>
    </w:p>
    <w:p w14:paraId="99000000">
      <w:pPr>
        <w:keepNext w:val="0"/>
        <w:keepLines w:val="0"/>
        <w:pageBreakBefore w:val="0"/>
        <w:widowControl w:val="1"/>
        <w:spacing w:after="0" w:before="0" w:line="240" w:lineRule="auto"/>
        <w:ind w:firstLine="709" w:left="0" w:right="0"/>
        <w:jc w:val="both"/>
        <w:rPr>
          <w:rFonts w:ascii="Times New Roman" w:hAnsi="Times New Roman"/>
          <w:b w:val="0"/>
          <w:color w:val="000000"/>
          <w:sz w:val="28"/>
          <w:highlight w:val="white"/>
        </w:rPr>
      </w:pPr>
    </w:p>
    <w:p w14:paraId="9A000000">
      <w:pPr>
        <w:keepNext w:val="0"/>
        <w:keepLines w:val="0"/>
        <w:pageBreakBefore w:val="0"/>
        <w:widowControl w:val="1"/>
        <w:spacing w:after="0" w:before="0" w:line="240" w:lineRule="auto"/>
        <w:ind w:firstLine="0" w:left="0" w:right="0"/>
        <w:jc w:val="center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>4. Способы информирования заявителя об изменении статуса рассмотрения заявления</w:t>
      </w:r>
    </w:p>
    <w:p w14:paraId="9B000000">
      <w:pPr>
        <w:keepNext w:val="0"/>
        <w:keepLines w:val="0"/>
        <w:pageBreakBefore w:val="0"/>
        <w:widowControl w:val="1"/>
        <w:spacing w:after="0" w:before="0" w:line="240" w:lineRule="auto"/>
        <w:ind w:firstLine="709" w:left="0" w:right="0"/>
        <w:jc w:val="both"/>
        <w:rPr>
          <w:rFonts w:ascii="Times New Roman" w:hAnsi="Times New Roman"/>
          <w:b w:val="0"/>
          <w:color w:val="000000"/>
          <w:sz w:val="28"/>
          <w:highlight w:val="white"/>
        </w:rPr>
      </w:pPr>
    </w:p>
    <w:p w14:paraId="9C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b w:val="0"/>
          <w:color w:val="000000"/>
          <w:sz w:val="28"/>
          <w:highlight w:val="white"/>
        </w:rPr>
      </w:pPr>
      <w:r>
        <w:rPr>
          <w:rFonts w:ascii="Times New Roman" w:hAnsi="Times New Roman"/>
          <w:b w:val="0"/>
          <w:color w:val="000000"/>
          <w:sz w:val="28"/>
          <w:highlight w:val="white"/>
        </w:rPr>
        <w:t>28</w:t>
      </w:r>
      <w:r>
        <w:rPr>
          <w:rFonts w:ascii="Times New Roman" w:hAnsi="Times New Roman"/>
          <w:b w:val="0"/>
          <w:color w:val="000000"/>
          <w:sz w:val="28"/>
          <w:highlight w:val="white"/>
        </w:rPr>
        <w:t xml:space="preserve">. </w:t>
      </w:r>
      <w:r>
        <w:rPr>
          <w:rFonts w:ascii="Times New Roman" w:hAnsi="Times New Roman"/>
          <w:b w:val="0"/>
          <w:color w:val="000000"/>
          <w:sz w:val="28"/>
          <w:highlight w:val="white"/>
        </w:rPr>
        <w:t xml:space="preserve">Информация об изменении статуса рассмотрения заявления направляется заявителю следующими способами: </w:t>
      </w:r>
      <w:r>
        <w:rPr>
          <w:rFonts w:ascii="Times New Roman" w:hAnsi="Times New Roman"/>
          <w:b w:val="0"/>
          <w:color w:val="000000"/>
          <w:sz w:val="28"/>
        </w:rPr>
        <w:t>посредством Единого портала, в МФЦ</w:t>
      </w:r>
      <w:r>
        <w:rPr>
          <w:rFonts w:ascii="Times New Roman" w:hAnsi="Times New Roman"/>
          <w:b w:val="0"/>
          <w:color w:val="000000"/>
          <w:sz w:val="28"/>
          <w:highlight w:val="white"/>
        </w:rPr>
        <w:t>.</w:t>
      </w:r>
    </w:p>
    <w:p w14:paraId="9D000000">
      <w:pPr>
        <w:pStyle w:val="Style_3"/>
        <w:tabs>
          <w:tab w:leader="none" w:pos="708" w:val="clear"/>
          <w:tab w:leader="none" w:pos="1418" w:val="left"/>
          <w:tab w:leader="none" w:pos="1560" w:val="left"/>
        </w:tabs>
        <w:spacing w:after="160" w:before="0"/>
        <w:ind w:firstLine="709" w:left="0"/>
        <w:contextualSpacing w:val="1"/>
        <w:jc w:val="both"/>
        <w:rPr>
          <w:rFonts w:ascii="Times New Roman" w:hAnsi="Times New Roman"/>
          <w:b w:val="0"/>
          <w:color w:themeColor="text1" w:val="000000"/>
          <w:sz w:val="28"/>
        </w:rPr>
      </w:pPr>
      <w:r>
        <w:rPr>
          <w:rFonts w:ascii="Times New Roman" w:hAnsi="Times New Roman"/>
        </w:rPr>
        <w:br w:type="page"/>
      </w:r>
    </w:p>
    <w:tbl>
      <w:tblPr>
        <w:tblInd w:type="dxa" w:w="0"/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4213"/>
        <w:gridCol w:w="5994"/>
      </w:tblGrid>
      <w:tr>
        <w:tc>
          <w:tcPr>
            <w:tcW w:type="dxa" w:w="4213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E000000">
            <w:pPr>
              <w:pStyle w:val="Style_3"/>
              <w:pageBreakBefore w:val="1"/>
              <w:spacing w:after="0" w:before="0" w:line="240" w:lineRule="auto"/>
              <w:ind w:firstLine="709" w:left="0"/>
              <w:jc w:val="left"/>
              <w:rPr>
                <w:rFonts w:ascii="Times New Roman" w:hAnsi="Times New Roman"/>
                <w:color w:themeColor="text1" w:val="000000"/>
              </w:rPr>
            </w:pPr>
          </w:p>
        </w:tc>
        <w:tc>
          <w:tcPr>
            <w:tcW w:type="dxa" w:w="5994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F000000">
            <w:pPr>
              <w:pStyle w:val="Style_3"/>
              <w:widowControl w:val="1"/>
              <w:spacing w:after="0" w:before="0" w:line="240" w:lineRule="auto"/>
              <w:ind w:firstLine="0" w:left="0"/>
              <w:jc w:val="right"/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  <w:sz w:val="28"/>
              </w:rPr>
              <w:t>Приложение 1</w:t>
            </w:r>
          </w:p>
          <w:p w14:paraId="A0000000">
            <w:pPr>
              <w:pStyle w:val="Style_3"/>
              <w:widowControl w:val="1"/>
              <w:spacing w:after="0" w:before="0" w:line="240" w:lineRule="auto"/>
              <w:ind w:firstLine="0" w:left="0"/>
              <w:jc w:val="right"/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  <w:sz w:val="28"/>
              </w:rPr>
              <w:t xml:space="preserve">к Административному регламенту, утвержденному приказом Министерства социального благополучия и семейной политики Камчатского края </w:t>
            </w:r>
            <w:r>
              <w:rPr>
                <w:rFonts w:ascii="Times New Roman" w:hAnsi="Times New Roman"/>
                <w:color w:val="000000"/>
                <w:sz w:val="28"/>
              </w:rPr>
              <w:t>по предоставлению государственной услуги «</w:t>
            </w:r>
            <w:r>
              <w:rPr>
                <w:rFonts w:ascii="Times New Roman" w:hAnsi="Times New Roman"/>
                <w:color w:val="000000"/>
                <w:sz w:val="28"/>
              </w:rPr>
              <w:t>Предоставление компенсации стоимости проезда на автомобильном транспорте общего пользования междугородного сообщения и на воздушном транспорте межмуниципального сообщения в Камчатском крае отдельным категориям граждан по социальным нуждам</w:t>
            </w:r>
            <w:r>
              <w:rPr>
                <w:rFonts w:ascii="Times New Roman" w:hAnsi="Times New Roman"/>
                <w:color w:val="000000"/>
                <w:sz w:val="28"/>
              </w:rPr>
              <w:t>»</w:t>
            </w:r>
          </w:p>
        </w:tc>
      </w:tr>
    </w:tbl>
    <w:p w14:paraId="A1000000">
      <w:pPr>
        <w:pStyle w:val="Style_3"/>
        <w:widowControl w:val="1"/>
        <w:spacing w:after="0" w:before="0" w:line="240" w:lineRule="auto"/>
        <w:ind w:firstLine="0" w:left="0"/>
        <w:jc w:val="center"/>
        <w:rPr>
          <w:rFonts w:ascii="Times New Roman" w:hAnsi="Times New Roman"/>
          <w:color w:val="000000"/>
          <w:sz w:val="28"/>
        </w:rPr>
      </w:pPr>
    </w:p>
    <w:p w14:paraId="A2000000">
      <w:pPr>
        <w:pStyle w:val="Style_3"/>
        <w:widowControl w:val="1"/>
        <w:spacing w:after="0" w:before="0" w:line="240" w:lineRule="auto"/>
        <w:ind w:firstLine="0" w:left="0"/>
        <w:jc w:val="center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>ПЕРЕЧЕНЬ УСЛОВНЫХ ОБОЗНАЧЕНИЙ И СОКРАЩЕНИЙ, ИДЕНТИФИКАТОРЫ КАТЕГОРИЙ (ПРИЗНАКОВ) З</w:t>
      </w:r>
      <w:r>
        <w:rPr>
          <w:rFonts w:ascii="Times New Roman" w:hAnsi="Times New Roman"/>
          <w:b w:val="0"/>
          <w:color w:val="000000"/>
          <w:sz w:val="28"/>
        </w:rPr>
        <w:t>АЯВИТЕЛЕЙ, ИСЧЕРПЫВАЮЩИЙ ПЕРЕЧЕНЬ ДОКУМЕНТОВ, НЕОБХОДИМЫХ ДЛЯ ПРЕДОСТАВЛЕНИЯ ГОСУДАРСТВЕННОЙ УСЛУГИ, ИСЧЕРПЫВАЮЩИЙ ПЕРЕЧЕНЬ ОСНОВАНИЙ ДЛЯ ОТКАЗА В ПРИЕМЕ ЗАПРОСА О ПРЕДОСТАВЛЕНИИ ГОСУДАРСТВЕННОЙ УСЛУГИ И ДОКУМЕНТОВ, НЕОБХОДИМЫХ ДЛЯ ПРЕДОСТАВЛЕНИЯ ГОСУДАРСТ</w:t>
      </w:r>
      <w:r>
        <w:rPr>
          <w:rFonts w:ascii="Times New Roman" w:hAnsi="Times New Roman"/>
          <w:b w:val="0"/>
          <w:color w:val="000000"/>
          <w:sz w:val="28"/>
        </w:rPr>
        <w:t>ВЕННОЙ УСЛУГИ, ОСНОВАНИЙ ДЛЯ ПРИОСТАНОВЛЕНИЯ ПРЕДОСТАВЛЕНИЯ ГОСУДАРСТВЕННОЙ УСЛУГИ ИЛИ ОТКАЗА В ПРЕДОСТАВЛЕНИИ ГОСУДАРСТВЕННОЙ УСЛУГИ, ФОРМЫ ЗАПРОСА О ПРЕДОСТАВЛЕНИИ ГОСУДАРСТВЕННОЙ УСЛУГИ И ДОКУМЕНТОВ, НЕОБХОДИМЫХ ДЛЯ ПРЕДОСТАВЛЕНИЯ ГОСУДАРСТВЕННОЙ УСЛУГИ</w:t>
      </w:r>
    </w:p>
    <w:p w14:paraId="A3000000">
      <w:pPr>
        <w:pStyle w:val="Style_6"/>
        <w:widowControl w:val="1"/>
        <w:spacing w:after="0" w:before="0" w:line="240" w:lineRule="auto"/>
        <w:ind w:firstLine="0" w:left="0"/>
        <w:jc w:val="center"/>
        <w:rPr>
          <w:rFonts w:ascii="Times New Roman" w:hAnsi="Times New Roman"/>
          <w:b w:val="0"/>
          <w:color w:val="000000"/>
          <w:sz w:val="28"/>
        </w:rPr>
      </w:pPr>
    </w:p>
    <w:p w14:paraId="A4000000">
      <w:pPr>
        <w:pStyle w:val="Style_6"/>
        <w:widowControl w:val="1"/>
        <w:spacing w:after="0" w:before="0" w:line="240" w:lineRule="auto"/>
        <w:ind w:firstLine="0" w:left="0"/>
        <w:jc w:val="center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>Перечень условных обозначений и сокращений</w:t>
      </w:r>
    </w:p>
    <w:p w14:paraId="A5000000">
      <w:pPr>
        <w:pStyle w:val="Style_3"/>
        <w:spacing w:after="0" w:before="0" w:line="240" w:lineRule="auto"/>
        <w:ind w:firstLine="0" w:left="0"/>
        <w:rPr>
          <w:rFonts w:ascii="Times New Roman" w:hAnsi="Times New Roman"/>
          <w:color w:val="000000"/>
          <w:sz w:val="28"/>
        </w:rPr>
      </w:pPr>
    </w:p>
    <w:p w14:paraId="A6000000">
      <w:pPr>
        <w:pStyle w:val="Style_3"/>
        <w:spacing w:after="0" w:before="0" w:line="240" w:lineRule="auto"/>
        <w:ind w:firstLine="0" w:lef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Условные обозначения:</w:t>
      </w:r>
    </w:p>
    <w:p w14:paraId="A7000000">
      <w:pPr>
        <w:pStyle w:val="Style_3"/>
        <w:numPr>
          <w:numId w:val="1"/>
        </w:numPr>
        <w:spacing w:after="0" w:before="0" w:line="240" w:lineRule="auto"/>
        <w:ind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ЕПГУ – посредством Единого портала</w:t>
      </w:r>
    </w:p>
    <w:p w14:paraId="A8000000">
      <w:pPr>
        <w:pStyle w:val="Style_3"/>
        <w:numPr>
          <w:numId w:val="1"/>
        </w:numPr>
        <w:spacing w:after="0" w:before="0" w:line="240" w:lineRule="auto"/>
        <w:ind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ЕСИА – Единая система идентификации и аутентификации;</w:t>
      </w:r>
    </w:p>
    <w:p w14:paraId="A9000000">
      <w:pPr>
        <w:pStyle w:val="Style_3"/>
        <w:numPr>
          <w:numId w:val="1"/>
        </w:numPr>
        <w:spacing w:after="0" w:before="0" w:line="240" w:lineRule="auto"/>
        <w:ind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К(з) – </w:t>
      </w:r>
      <w:r>
        <w:rPr>
          <w:rFonts w:ascii="Times New Roman" w:hAnsi="Times New Roman"/>
          <w:color w:val="000000"/>
          <w:sz w:val="28"/>
        </w:rPr>
        <w:t>копия документа, заверенная нотариусом либо должностными лицами органа местного самоуправления, имеющими право совершать нотариальные действия</w:t>
      </w:r>
      <w:r>
        <w:rPr>
          <w:rFonts w:ascii="Times New Roman" w:hAnsi="Times New Roman"/>
          <w:color w:val="000000"/>
          <w:sz w:val="28"/>
        </w:rPr>
        <w:t>;</w:t>
      </w:r>
    </w:p>
    <w:p w14:paraId="AA000000">
      <w:pPr>
        <w:pStyle w:val="Style_3"/>
        <w:numPr>
          <w:numId w:val="1"/>
        </w:numPr>
        <w:spacing w:after="0" w:before="0" w:line="240" w:lineRule="auto"/>
        <w:ind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МФЦ – в МФЦ;</w:t>
      </w:r>
    </w:p>
    <w:p w14:paraId="AB000000">
      <w:pPr>
        <w:pStyle w:val="Style_3"/>
        <w:numPr>
          <w:numId w:val="1"/>
        </w:numPr>
        <w:spacing w:after="0" w:before="0" w:line="240" w:lineRule="auto"/>
        <w:ind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О/К(З) – </w:t>
      </w:r>
      <w:r>
        <w:rPr>
          <w:rFonts w:ascii="Times New Roman" w:hAnsi="Times New Roman"/>
          <w:color w:val="000000"/>
          <w:sz w:val="28"/>
        </w:rPr>
        <w:t xml:space="preserve">оригинал или копия </w:t>
      </w:r>
      <w:r>
        <w:rPr>
          <w:rFonts w:ascii="Times New Roman" w:hAnsi="Times New Roman"/>
          <w:color w:val="000000"/>
          <w:sz w:val="28"/>
        </w:rPr>
        <w:t>документа, заверенная нотариусом либо должностными лицами органа местного самоуправления, имеющими право совершать нотариальные действия</w:t>
      </w:r>
      <w:r>
        <w:rPr>
          <w:rFonts w:ascii="Times New Roman" w:hAnsi="Times New Roman"/>
          <w:color w:val="000000"/>
          <w:sz w:val="28"/>
        </w:rPr>
        <w:t>;</w:t>
      </w:r>
    </w:p>
    <w:p w14:paraId="AC000000">
      <w:pPr>
        <w:pStyle w:val="Style_3"/>
        <w:numPr>
          <w:numId w:val="1"/>
        </w:numPr>
        <w:spacing w:after="0" w:before="0" w:line="240" w:lineRule="auto"/>
        <w:ind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О – оригинал;</w:t>
      </w:r>
    </w:p>
    <w:p w14:paraId="AD000000">
      <w:pPr>
        <w:pStyle w:val="Style_3"/>
        <w:numPr>
          <w:numId w:val="1"/>
        </w:numPr>
        <w:spacing w:after="0" w:before="0" w:line="240" w:lineRule="auto"/>
        <w:ind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УЧ – в Учреждении;</w:t>
      </w:r>
    </w:p>
    <w:p w14:paraId="AE000000">
      <w:pPr>
        <w:pStyle w:val="Style_3"/>
        <w:numPr>
          <w:numId w:val="1"/>
        </w:numPr>
        <w:spacing w:after="0" w:before="0" w:line="240" w:lineRule="auto"/>
        <w:ind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ПО – посредством почтового отправления;</w:t>
      </w:r>
    </w:p>
    <w:p w14:paraId="AF000000">
      <w:pPr>
        <w:pStyle w:val="Style_3"/>
        <w:numPr>
          <w:numId w:val="1"/>
        </w:numPr>
        <w:spacing w:after="0" w:before="0" w:line="240" w:lineRule="auto"/>
        <w:ind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ЭД – электронный документ установленного формата или скан-копия документа;</w:t>
      </w:r>
    </w:p>
    <w:p w14:paraId="B0000000">
      <w:pPr>
        <w:pStyle w:val="Style_3"/>
        <w:numPr>
          <w:numId w:val="1"/>
        </w:numPr>
        <w:spacing w:after="0" w:before="0" w:line="240" w:lineRule="auto"/>
        <w:ind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ИФ – посредством заполнения интерактивной формы заявления.</w:t>
      </w:r>
    </w:p>
    <w:p w14:paraId="B1000000">
      <w:pPr>
        <w:pStyle w:val="Style_6"/>
        <w:widowControl w:val="1"/>
        <w:spacing w:after="0" w:before="0" w:line="240" w:lineRule="auto"/>
        <w:ind/>
        <w:jc w:val="center"/>
        <w:outlineLvl w:val="1"/>
        <w:rPr>
          <w:rFonts w:ascii="Times New Roman" w:hAnsi="Times New Roman"/>
          <w:b w:val="0"/>
          <w:sz w:val="28"/>
        </w:rPr>
      </w:pPr>
    </w:p>
    <w:p w14:paraId="B2000000">
      <w:pPr>
        <w:pStyle w:val="Style_6"/>
        <w:widowControl w:val="1"/>
        <w:numPr>
          <w:ilvl w:val="0"/>
          <w:numId w:val="0"/>
        </w:numPr>
        <w:spacing w:after="0" w:before="0" w:line="240" w:lineRule="auto"/>
        <w:ind w:firstLine="709" w:left="0"/>
        <w:jc w:val="center"/>
        <w:outlineLvl w:val="1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  <w:sz w:val="28"/>
        </w:rPr>
        <w:t>Идентификаторы категорий (признаков) заявителей</w:t>
      </w:r>
    </w:p>
    <w:p w14:paraId="B3000000">
      <w:pPr>
        <w:pStyle w:val="Style_3"/>
      </w:pPr>
    </w:p>
    <w:p w14:paraId="B4000000">
      <w:pPr>
        <w:pStyle w:val="Style_3"/>
        <w:widowControl w:val="1"/>
        <w:spacing w:after="0" w:before="0" w:line="240" w:lineRule="auto"/>
        <w:ind w:firstLine="709" w:left="0"/>
        <w:jc w:val="right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Таблица 1</w:t>
      </w:r>
    </w:p>
    <w:tbl>
      <w:tblPr>
        <w:tblInd w:type="dxa" w:w="0"/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613"/>
        <w:gridCol w:w="1587"/>
        <w:gridCol w:w="6060"/>
        <w:gridCol w:w="1951"/>
      </w:tblGrid>
      <w:tr>
        <w:tc>
          <w:tcPr>
            <w:tcW w:type="dxa" w:w="6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500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№</w:t>
            </w:r>
          </w:p>
        </w:tc>
        <w:tc>
          <w:tcPr>
            <w:tcW w:type="dxa" w:w="15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600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Результат предоставления Услуги</w:t>
            </w:r>
          </w:p>
        </w:tc>
        <w:tc>
          <w:tcPr>
            <w:tcW w:type="dxa" w:w="60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700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Наименования отдельного признака заявителя</w:t>
            </w:r>
          </w:p>
        </w:tc>
        <w:tc>
          <w:tcPr>
            <w:tcW w:type="dxa" w:w="19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800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Идентификатор отдельного признака заявителей</w:t>
            </w:r>
          </w:p>
        </w:tc>
      </w:tr>
      <w:tr>
        <w:tc>
          <w:tcPr>
            <w:tcW w:type="dxa" w:w="6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9000000">
            <w:pPr>
              <w:pStyle w:val="Style_3"/>
              <w:numPr>
                <w:numId w:val="2"/>
              </w:numPr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158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A00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Предоставление компенсации стоимости проезда на автомобильном транспорте общего пользования междугородного сообщения и на воздушном транспорте межмуниципального сообщения в Камчатском крае отдельным категориям граждан по социальным нуждам</w:t>
            </w:r>
          </w:p>
        </w:tc>
        <w:tc>
          <w:tcPr>
            <w:tcW w:type="dxa" w:w="60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B00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физическое лицо, проживающее в Камчатском крае,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имеющее право на меры социальной поддержки по предоставлению компенсации стоимости проезда на автомобильном транспорте общего пользования междугородного сообщения и на воздушном транспорте межмуниципального сообщения в Камчатском крае по социальным нуждам</w:t>
            </w:r>
          </w:p>
        </w:tc>
        <w:tc>
          <w:tcPr>
            <w:tcW w:type="dxa" w:w="19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C00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1А</w:t>
            </w:r>
          </w:p>
        </w:tc>
      </w:tr>
      <w:tr>
        <w:tc>
          <w:tcPr>
            <w:tcW w:type="dxa" w:w="6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D000000">
            <w:pPr>
              <w:pStyle w:val="Style_3"/>
              <w:numPr>
                <w:numId w:val="2"/>
              </w:numPr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158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60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E000000">
            <w:pPr>
              <w:pStyle w:val="Style_3"/>
              <w:widowControl w:val="0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инвалиды Великой Отечественной войны, инвалиды боевых действий</w:t>
            </w:r>
          </w:p>
        </w:tc>
        <w:tc>
          <w:tcPr>
            <w:tcW w:type="dxa" w:w="19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F00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2А</w:t>
            </w:r>
          </w:p>
        </w:tc>
      </w:tr>
      <w:tr>
        <w:tc>
          <w:tcPr>
            <w:tcW w:type="dxa" w:w="6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0000000">
            <w:pPr>
              <w:pStyle w:val="Style_3"/>
              <w:numPr>
                <w:numId w:val="2"/>
              </w:numPr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158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60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1000000">
            <w:pPr>
              <w:pStyle w:val="Style_3"/>
              <w:widowControl w:val="0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участники Великой Отечественной войны</w:t>
            </w:r>
          </w:p>
        </w:tc>
        <w:tc>
          <w:tcPr>
            <w:tcW w:type="dxa" w:w="19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200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3А</w:t>
            </w:r>
          </w:p>
        </w:tc>
      </w:tr>
      <w:tr>
        <w:tc>
          <w:tcPr>
            <w:tcW w:type="dxa" w:w="6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3000000">
            <w:pPr>
              <w:pStyle w:val="Style_3"/>
              <w:numPr>
                <w:numId w:val="2"/>
              </w:numPr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158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60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4000000">
            <w:pPr>
              <w:pStyle w:val="Style_3"/>
              <w:widowControl w:val="0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ветераны боевых действий</w:t>
            </w:r>
          </w:p>
        </w:tc>
        <w:tc>
          <w:tcPr>
            <w:tcW w:type="dxa" w:w="19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500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4А</w:t>
            </w:r>
          </w:p>
        </w:tc>
      </w:tr>
      <w:tr>
        <w:tc>
          <w:tcPr>
            <w:tcW w:type="dxa" w:w="6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6000000">
            <w:pPr>
              <w:pStyle w:val="Style_3"/>
              <w:numPr>
                <w:numId w:val="2"/>
              </w:numPr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158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60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7000000">
            <w:pPr>
              <w:pStyle w:val="Style_3"/>
              <w:widowControl w:val="0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бывшие несовершеннолетние узники концлагерей, гетто, других мест принудительного содержания, созданных фашистами и их союзниками в период Второй мировой войны</w:t>
            </w:r>
          </w:p>
        </w:tc>
        <w:tc>
          <w:tcPr>
            <w:tcW w:type="dxa" w:w="19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800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5А</w:t>
            </w:r>
          </w:p>
        </w:tc>
      </w:tr>
      <w:tr>
        <w:tc>
          <w:tcPr>
            <w:tcW w:type="dxa" w:w="6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9000000">
            <w:pPr>
              <w:pStyle w:val="Style_3"/>
              <w:numPr>
                <w:numId w:val="2"/>
              </w:numPr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158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60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A000000">
            <w:pPr>
              <w:pStyle w:val="Style_3"/>
              <w:spacing w:after="0" w:before="0" w:line="240" w:lineRule="auto"/>
              <w:ind w:firstLine="0" w:left="0" w:right="0"/>
              <w:contextualSpacing w:val="1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лица, награжденные знаком «Жителю блокадного Ленинграда»</w:t>
            </w:r>
          </w:p>
        </w:tc>
        <w:tc>
          <w:tcPr>
            <w:tcW w:type="dxa" w:w="19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B00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6А</w:t>
            </w:r>
          </w:p>
        </w:tc>
      </w:tr>
      <w:tr>
        <w:tc>
          <w:tcPr>
            <w:tcW w:type="dxa" w:w="6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C000000">
            <w:pPr>
              <w:pStyle w:val="Style_3"/>
              <w:numPr>
                <w:numId w:val="2"/>
              </w:numPr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158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60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D000000">
            <w:pPr>
              <w:pStyle w:val="Style_3"/>
              <w:widowControl w:val="0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члены семей погибших (умерших) инвалидов войны, участников Великой Отечественной войны, ветеранов боевых действий</w:t>
            </w:r>
          </w:p>
        </w:tc>
        <w:tc>
          <w:tcPr>
            <w:tcW w:type="dxa" w:w="19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E00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7А</w:t>
            </w:r>
          </w:p>
        </w:tc>
      </w:tr>
      <w:tr>
        <w:tc>
          <w:tcPr>
            <w:tcW w:type="dxa" w:w="6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F000000">
            <w:pPr>
              <w:pStyle w:val="Style_3"/>
              <w:numPr>
                <w:numId w:val="2"/>
              </w:numPr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158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60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0000000">
            <w:pPr>
              <w:pStyle w:val="Style_3"/>
              <w:widowControl w:val="0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военнослужащие и лица рядового и начальствующего состава </w:t>
            </w:r>
            <w:r>
              <w:rPr>
                <w:rFonts w:ascii="Times New Roman" w:hAnsi="Times New Roman"/>
                <w:color w:val="000000"/>
                <w:sz w:val="24"/>
              </w:rPr>
              <w:t>органов внутренних дел, Государственной противопожарной службы, учреждений и органов уголовно-исполнительной системы, ставшие инвалидами вследствие ранения, контузии или увечья, полученных при исполнении обязанностей военной службы (служебных обязанностей)</w:t>
            </w:r>
          </w:p>
        </w:tc>
        <w:tc>
          <w:tcPr>
            <w:tcW w:type="dxa" w:w="19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100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8А</w:t>
            </w:r>
          </w:p>
        </w:tc>
      </w:tr>
      <w:tr>
        <w:tc>
          <w:tcPr>
            <w:tcW w:type="dxa" w:w="6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2000000">
            <w:pPr>
              <w:pStyle w:val="Style_3"/>
              <w:numPr>
                <w:numId w:val="2"/>
              </w:numPr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158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60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3000000">
            <w:pPr>
              <w:pStyle w:val="Style_3"/>
              <w:widowControl w:val="0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инвалиды</w:t>
            </w:r>
          </w:p>
        </w:tc>
        <w:tc>
          <w:tcPr>
            <w:tcW w:type="dxa" w:w="19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400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9А</w:t>
            </w:r>
          </w:p>
        </w:tc>
      </w:tr>
      <w:tr>
        <w:tc>
          <w:tcPr>
            <w:tcW w:type="dxa" w:w="6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5000000">
            <w:pPr>
              <w:pStyle w:val="Style_3"/>
              <w:numPr>
                <w:numId w:val="2"/>
              </w:numPr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158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60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6000000">
            <w:pPr>
              <w:pStyle w:val="Style_3"/>
              <w:widowControl w:val="0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дети-инвалиды</w:t>
            </w:r>
          </w:p>
        </w:tc>
        <w:tc>
          <w:tcPr>
            <w:tcW w:type="dxa" w:w="19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700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10А</w:t>
            </w:r>
          </w:p>
        </w:tc>
      </w:tr>
      <w:tr>
        <w:tc>
          <w:tcPr>
            <w:tcW w:type="dxa" w:w="6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8000000">
            <w:pPr>
              <w:pStyle w:val="Style_3"/>
              <w:numPr>
                <w:numId w:val="2"/>
              </w:numPr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158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60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9000000">
            <w:pPr>
              <w:pStyle w:val="Style_3"/>
              <w:widowControl w:val="0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граждане, указанные в пунктах 1-3,6 (эвакуированные из зоны отчуждения) части первой статьи 13 Закона Российской Федерации от 15.05.1991 № 1244-1 «О социальной защите граждан, подвергшихся воздействию радиации вследствие катастрофы на Чернобыльской АЭС»</w:t>
            </w:r>
          </w:p>
        </w:tc>
        <w:tc>
          <w:tcPr>
            <w:tcW w:type="dxa" w:w="19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A00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11А</w:t>
            </w:r>
          </w:p>
        </w:tc>
      </w:tr>
      <w:tr>
        <w:tc>
          <w:tcPr>
            <w:tcW w:type="dxa" w:w="6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B000000">
            <w:pPr>
              <w:pStyle w:val="Style_3"/>
              <w:numPr>
                <w:numId w:val="2"/>
              </w:numPr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158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60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C000000">
            <w:pPr>
              <w:pStyle w:val="Style_3"/>
              <w:spacing w:after="0" w:before="0" w:line="240" w:lineRule="auto"/>
              <w:ind w:firstLine="0" w:left="0" w:right="0"/>
              <w:contextualSpacing w:val="1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граждане из подразделений особого риска</w:t>
            </w:r>
          </w:p>
        </w:tc>
        <w:tc>
          <w:tcPr>
            <w:tcW w:type="dxa" w:w="19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D00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12А</w:t>
            </w:r>
          </w:p>
        </w:tc>
      </w:tr>
      <w:tr>
        <w:tc>
          <w:tcPr>
            <w:tcW w:type="dxa" w:w="6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E000000">
            <w:pPr>
              <w:pStyle w:val="Style_3"/>
              <w:numPr>
                <w:numId w:val="2"/>
              </w:numPr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158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60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F000000">
            <w:pPr>
              <w:pStyle w:val="Style_3"/>
              <w:widowControl w:val="0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граждане, </w:t>
            </w: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 xml:space="preserve">указанные в </w:t>
            </w:r>
            <w:r>
              <w:rPr>
                <w:rStyle w:val="Style_7_ch"/>
                <w:rFonts w:ascii="Times New Roman" w:hAnsi="Times New Roman"/>
                <w:color w:val="000000"/>
                <w:sz w:val="24"/>
                <w:highlight w:val="white"/>
                <w:u w:val="none"/>
              </w:rPr>
              <w:fldChar w:fldCharType="begin"/>
            </w:r>
            <w:r>
              <w:rPr>
                <w:rStyle w:val="Style_7_ch"/>
                <w:rFonts w:ascii="Times New Roman" w:hAnsi="Times New Roman"/>
                <w:color w:val="000000"/>
                <w:sz w:val="24"/>
                <w:highlight w:val="white"/>
                <w:u w:val="none"/>
              </w:rPr>
              <w:instrText>HYPERLINK "https://internet.garant.ru/#/document/179742/entry/2"</w:instrText>
            </w:r>
            <w:r>
              <w:rPr>
                <w:rStyle w:val="Style_7_ch"/>
                <w:rFonts w:ascii="Times New Roman" w:hAnsi="Times New Roman"/>
                <w:color w:val="000000"/>
                <w:sz w:val="24"/>
                <w:highlight w:val="white"/>
                <w:u w:val="none"/>
              </w:rPr>
              <w:fldChar w:fldCharType="separate"/>
            </w:r>
            <w:r>
              <w:rPr>
                <w:rStyle w:val="Style_7_ch"/>
                <w:rFonts w:ascii="Times New Roman" w:hAnsi="Times New Roman"/>
                <w:color w:val="000000"/>
                <w:sz w:val="24"/>
                <w:highlight w:val="white"/>
                <w:u w:val="none"/>
              </w:rPr>
              <w:t>статьях 2-4</w:t>
            </w:r>
            <w:r>
              <w:rPr>
                <w:rStyle w:val="Style_7_ch"/>
                <w:rFonts w:ascii="Times New Roman" w:hAnsi="Times New Roman"/>
                <w:color w:val="000000"/>
                <w:sz w:val="24"/>
                <w:highlight w:val="white"/>
                <w:u w:val="none"/>
              </w:rPr>
              <w:fldChar w:fldCharType="end"/>
            </w: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 xml:space="preserve"> и </w:t>
            </w:r>
            <w:r>
              <w:rPr>
                <w:rStyle w:val="Style_7_ch"/>
                <w:rFonts w:ascii="Times New Roman" w:hAnsi="Times New Roman"/>
                <w:color w:val="000000"/>
                <w:sz w:val="24"/>
                <w:highlight w:val="white"/>
                <w:u w:val="none"/>
              </w:rPr>
              <w:fldChar w:fldCharType="begin"/>
            </w:r>
            <w:r>
              <w:rPr>
                <w:rStyle w:val="Style_7_ch"/>
                <w:rFonts w:ascii="Times New Roman" w:hAnsi="Times New Roman"/>
                <w:color w:val="000000"/>
                <w:sz w:val="24"/>
                <w:highlight w:val="white"/>
                <w:u w:val="none"/>
              </w:rPr>
              <w:instrText>HYPERLINK "https://internet.garant.ru/#/document/179742/entry/6"</w:instrText>
            </w:r>
            <w:r>
              <w:rPr>
                <w:rStyle w:val="Style_7_ch"/>
                <w:rFonts w:ascii="Times New Roman" w:hAnsi="Times New Roman"/>
                <w:color w:val="000000"/>
                <w:sz w:val="24"/>
                <w:highlight w:val="white"/>
                <w:u w:val="none"/>
              </w:rPr>
              <w:fldChar w:fldCharType="separate"/>
            </w:r>
            <w:r>
              <w:rPr>
                <w:rStyle w:val="Style_7_ch"/>
                <w:rFonts w:ascii="Times New Roman" w:hAnsi="Times New Roman"/>
                <w:color w:val="000000"/>
                <w:sz w:val="24"/>
                <w:highlight w:val="white"/>
                <w:u w:val="none"/>
              </w:rPr>
              <w:t>6</w:t>
            </w:r>
            <w:r>
              <w:rPr>
                <w:rStyle w:val="Style_7_ch"/>
                <w:rFonts w:ascii="Times New Roman" w:hAnsi="Times New Roman"/>
                <w:color w:val="000000"/>
                <w:sz w:val="24"/>
                <w:highlight w:val="white"/>
                <w:u w:val="none"/>
              </w:rPr>
              <w:fldChar w:fldCharType="end"/>
            </w: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 xml:space="preserve"> Федерального закона от 26.11.1998 № 175-ФЗ «О социальной защите граждан Российской Федерации, подвергшихся воздействию радиации вследствие аварии в 1957 году на производственном объединении «Маяк» и сбросов радиоактивных отходов в реку Теча</w:t>
            </w:r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type="dxa" w:w="19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000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13А</w:t>
            </w:r>
          </w:p>
        </w:tc>
      </w:tr>
      <w:tr>
        <w:tc>
          <w:tcPr>
            <w:tcW w:type="dxa" w:w="6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1000000">
            <w:pPr>
              <w:pStyle w:val="Style_3"/>
              <w:numPr>
                <w:numId w:val="2"/>
              </w:numPr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158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60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2000000">
            <w:pPr>
              <w:pStyle w:val="Style_3"/>
              <w:widowControl w:val="0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граждане, указанные в статье 2 Федерального закона от 10.01.2002 № 2-ФЗ «О социальных гарантиях гражданам, подвергшимся радиационному воздействию вследствие ядерных испытаний на Семипалатинском полигоне»</w:t>
            </w:r>
          </w:p>
        </w:tc>
        <w:tc>
          <w:tcPr>
            <w:tcW w:type="dxa" w:w="19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300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14А</w:t>
            </w:r>
          </w:p>
        </w:tc>
      </w:tr>
      <w:tr>
        <w:tc>
          <w:tcPr>
            <w:tcW w:type="dxa" w:w="6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4000000">
            <w:pPr>
              <w:pStyle w:val="Style_3"/>
              <w:numPr>
                <w:numId w:val="2"/>
              </w:numPr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158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60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5000000">
            <w:pPr>
              <w:pStyle w:val="Style_3"/>
              <w:spacing w:after="0" w:before="0" w:line="240" w:lineRule="auto"/>
              <w:ind w:firstLine="0" w:left="0" w:right="0"/>
              <w:contextualSpacing w:val="1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ветераны труда, а также граждане, приравненные к ним по состоянию на 31 декабря 2004 года, являющиеся получателями пенсий в соответствии с </w:t>
            </w:r>
            <w:r>
              <w:rPr>
                <w:rStyle w:val="Style_7_ch"/>
                <w:rFonts w:ascii="Times New Roman" w:hAnsi="Times New Roman"/>
                <w:color w:val="000000"/>
                <w:sz w:val="24"/>
                <w:highlight w:val="white"/>
                <w:u w:val="none"/>
              </w:rPr>
              <w:fldChar w:fldCharType="begin"/>
            </w:r>
            <w:r>
              <w:rPr>
                <w:rStyle w:val="Style_7_ch"/>
                <w:rFonts w:ascii="Times New Roman" w:hAnsi="Times New Roman"/>
                <w:color w:val="000000"/>
                <w:sz w:val="24"/>
                <w:highlight w:val="white"/>
                <w:u w:val="none"/>
              </w:rPr>
              <w:instrText>HYPERLINK "https://internet.garant.ru/#/document/70552688/entry/0"</w:instrText>
            </w:r>
            <w:r>
              <w:rPr>
                <w:rStyle w:val="Style_7_ch"/>
                <w:rFonts w:ascii="Times New Roman" w:hAnsi="Times New Roman"/>
                <w:color w:val="000000"/>
                <w:sz w:val="24"/>
                <w:highlight w:val="white"/>
                <w:u w:val="none"/>
              </w:rPr>
              <w:fldChar w:fldCharType="separate"/>
            </w:r>
            <w:r>
              <w:rPr>
                <w:rStyle w:val="Style_7_ch"/>
                <w:rFonts w:ascii="Times New Roman" w:hAnsi="Times New Roman"/>
                <w:color w:val="000000"/>
                <w:sz w:val="24"/>
                <w:highlight w:val="white"/>
                <w:u w:val="none"/>
              </w:rPr>
              <w:t>Федеральным законом</w:t>
            </w:r>
            <w:r>
              <w:rPr>
                <w:rStyle w:val="Style_7_ch"/>
                <w:rFonts w:ascii="Times New Roman" w:hAnsi="Times New Roman"/>
                <w:color w:val="000000"/>
                <w:sz w:val="24"/>
                <w:highlight w:val="white"/>
                <w:u w:val="none"/>
              </w:rPr>
              <w:fldChar w:fldCharType="end"/>
            </w: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 от 28.12.2013 № 400-ФЗ «О страховых пенсиях» либо достигшие возраста 50 лет для женщин и 55 лет для мужчин</w:t>
            </w:r>
          </w:p>
        </w:tc>
        <w:tc>
          <w:tcPr>
            <w:tcW w:type="dxa" w:w="19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600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15А</w:t>
            </w:r>
          </w:p>
        </w:tc>
      </w:tr>
      <w:tr>
        <w:tc>
          <w:tcPr>
            <w:tcW w:type="dxa" w:w="6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7000000">
            <w:pPr>
              <w:pStyle w:val="Style_3"/>
              <w:numPr>
                <w:numId w:val="2"/>
              </w:numPr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158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60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8000000">
            <w:pPr>
              <w:pStyle w:val="Style_3"/>
              <w:spacing w:after="0" w:before="0" w:line="240" w:lineRule="auto"/>
              <w:ind w:firstLine="0" w:left="0" w:right="0"/>
              <w:contextualSpacing w:val="1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ветераны труда Корякского автономного округа, являющиеся получателями пенсий в соответствии с </w:t>
            </w:r>
            <w:r>
              <w:rPr>
                <w:rStyle w:val="Style_7_ch"/>
                <w:rFonts w:ascii="Times New Roman" w:hAnsi="Times New Roman"/>
                <w:color w:val="000000"/>
                <w:sz w:val="24"/>
                <w:highlight w:val="white"/>
                <w:u w:val="none"/>
              </w:rPr>
              <w:fldChar w:fldCharType="begin"/>
            </w:r>
            <w:r>
              <w:rPr>
                <w:rStyle w:val="Style_7_ch"/>
                <w:rFonts w:ascii="Times New Roman" w:hAnsi="Times New Roman"/>
                <w:color w:val="000000"/>
                <w:sz w:val="24"/>
                <w:highlight w:val="white"/>
                <w:u w:val="none"/>
              </w:rPr>
              <w:instrText>HYPERLINK "https://internet.garant.ru/#/document/70552688/entry/0"</w:instrText>
            </w:r>
            <w:r>
              <w:rPr>
                <w:rStyle w:val="Style_7_ch"/>
                <w:rFonts w:ascii="Times New Roman" w:hAnsi="Times New Roman"/>
                <w:color w:val="000000"/>
                <w:sz w:val="24"/>
                <w:highlight w:val="white"/>
                <w:u w:val="none"/>
              </w:rPr>
              <w:fldChar w:fldCharType="separate"/>
            </w:r>
            <w:r>
              <w:rPr>
                <w:rStyle w:val="Style_7_ch"/>
                <w:rFonts w:ascii="Times New Roman" w:hAnsi="Times New Roman"/>
                <w:color w:val="000000"/>
                <w:sz w:val="24"/>
                <w:highlight w:val="white"/>
                <w:u w:val="none"/>
              </w:rPr>
              <w:t>Федеральным законом</w:t>
            </w:r>
            <w:r>
              <w:rPr>
                <w:rStyle w:val="Style_7_ch"/>
                <w:rFonts w:ascii="Times New Roman" w:hAnsi="Times New Roman"/>
                <w:color w:val="000000"/>
                <w:sz w:val="24"/>
                <w:highlight w:val="white"/>
                <w:u w:val="none"/>
              </w:rPr>
              <w:fldChar w:fldCharType="end"/>
            </w: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 от 28.12.2013 № 400-ФЗ «О страховых пенсиях» либо достигшие возраста 50 лет для женщин и 55 лет для мужчин</w:t>
            </w:r>
          </w:p>
        </w:tc>
        <w:tc>
          <w:tcPr>
            <w:tcW w:type="dxa" w:w="19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900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16А</w:t>
            </w:r>
          </w:p>
        </w:tc>
      </w:tr>
      <w:tr>
        <w:tc>
          <w:tcPr>
            <w:tcW w:type="dxa" w:w="6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A000000">
            <w:pPr>
              <w:pStyle w:val="Style_3"/>
              <w:numPr>
                <w:numId w:val="2"/>
              </w:numPr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158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60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B000000">
            <w:pPr>
              <w:pStyle w:val="Style_3"/>
              <w:spacing w:after="0" w:before="0" w:line="240" w:lineRule="auto"/>
              <w:ind w:firstLine="0" w:left="0" w:right="0"/>
              <w:contextualSpacing w:val="1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лица, проработавш</w:t>
            </w: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ие в тылу в период с 22 июня 1941 года по 9 мая 1945 года не менее шести месяцев, исключая период работы на временно оккупированных территориях СССР; лица, награжденные орденами или медалями СССР за самоотверженный труд в период Великой Отечественной войны</w:t>
            </w:r>
          </w:p>
        </w:tc>
        <w:tc>
          <w:tcPr>
            <w:tcW w:type="dxa" w:w="19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C00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17А</w:t>
            </w:r>
          </w:p>
        </w:tc>
      </w:tr>
      <w:tr>
        <w:tc>
          <w:tcPr>
            <w:tcW w:type="dxa" w:w="6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D000000">
            <w:pPr>
              <w:pStyle w:val="Style_3"/>
              <w:numPr>
                <w:numId w:val="2"/>
              </w:numPr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158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60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E000000">
            <w:pPr>
              <w:pStyle w:val="Style_3"/>
              <w:spacing w:after="0" w:before="0" w:line="240" w:lineRule="auto"/>
              <w:ind w:firstLine="0" w:left="0" w:right="0"/>
              <w:contextualSpacing w:val="1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лица, подвергшиеся политическим репрессиям и впоследствии реабилитированные</w:t>
            </w:r>
          </w:p>
        </w:tc>
        <w:tc>
          <w:tcPr>
            <w:tcW w:type="dxa" w:w="19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F00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18А</w:t>
            </w:r>
          </w:p>
        </w:tc>
      </w:tr>
      <w:tr>
        <w:tc>
          <w:tcPr>
            <w:tcW w:type="dxa" w:w="6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0000000">
            <w:pPr>
              <w:pStyle w:val="Style_3"/>
              <w:numPr>
                <w:numId w:val="2"/>
              </w:numPr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158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60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1000000">
            <w:pPr>
              <w:pStyle w:val="Style_3"/>
              <w:spacing w:after="0" w:before="0" w:line="240" w:lineRule="auto"/>
              <w:ind w:firstLine="0" w:left="0" w:right="0"/>
              <w:contextualSpacing w:val="1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лица, признанные пострадавшими от политических репрессий</w:t>
            </w:r>
          </w:p>
        </w:tc>
        <w:tc>
          <w:tcPr>
            <w:tcW w:type="dxa" w:w="19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200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19А</w:t>
            </w:r>
          </w:p>
        </w:tc>
      </w:tr>
      <w:tr>
        <w:tc>
          <w:tcPr>
            <w:tcW w:type="dxa" w:w="6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3000000">
            <w:pPr>
              <w:pStyle w:val="Style_3"/>
              <w:numPr>
                <w:numId w:val="2"/>
              </w:numPr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158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60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4000000">
            <w:pPr>
              <w:pStyle w:val="Style_3"/>
              <w:spacing w:after="0" w:before="0" w:line="240" w:lineRule="auto"/>
              <w:ind w:firstLine="0" w:left="0" w:right="0"/>
              <w:contextualSpacing w:val="1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дети из многодетных семей в возрасте до 18 лет (в том числе находящиеся под опекой или поп</w:t>
            </w: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ечительством по договору об осуществлении опеки или попечительства либо по договору о приемной семье), совместно проживающие с родителями (иными законными представителями) или одним из них, а также лица (из числа указанных детей) в возрасте от 18 до 23 лет</w:t>
            </w:r>
          </w:p>
        </w:tc>
        <w:tc>
          <w:tcPr>
            <w:tcW w:type="dxa" w:w="19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500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20А</w:t>
            </w:r>
          </w:p>
        </w:tc>
      </w:tr>
      <w:tr>
        <w:tc>
          <w:tcPr>
            <w:tcW w:type="dxa" w:w="6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6000000">
            <w:pPr>
              <w:pStyle w:val="Style_3"/>
              <w:numPr>
                <w:numId w:val="2"/>
              </w:numPr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158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60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7000000">
            <w:pPr>
              <w:pStyle w:val="Style_3"/>
              <w:spacing w:after="0" w:before="0" w:line="240" w:lineRule="auto"/>
              <w:ind w:firstLine="0" w:left="0" w:right="0"/>
              <w:contextualSpacing w:val="1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многодетные родители (иные законные представители) или один из них, совместно про</w:t>
            </w: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живающие с детьми в возрасте до 18 лет (в том числе находящимися под опекой или попечительством по договору об осуществлении опеки или попечительства либо по договору о приемной семье), а также с лицами (из числа указанных детей) в возрасте от 18 до 23 лет</w:t>
            </w:r>
          </w:p>
        </w:tc>
        <w:tc>
          <w:tcPr>
            <w:tcW w:type="dxa" w:w="19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800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21А</w:t>
            </w:r>
          </w:p>
        </w:tc>
      </w:tr>
      <w:tr>
        <w:tc>
          <w:tcPr>
            <w:tcW w:type="dxa" w:w="6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9000000">
            <w:pPr>
              <w:pStyle w:val="Style_3"/>
              <w:numPr>
                <w:numId w:val="2"/>
              </w:numPr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158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60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A000000">
            <w:pPr>
              <w:pStyle w:val="Style_3"/>
              <w:spacing w:after="0" w:before="0" w:line="240" w:lineRule="auto"/>
              <w:ind w:firstLine="0" w:left="0" w:right="0"/>
              <w:contextualSpacing w:val="1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 xml:space="preserve">являются инвалидами и проживают совместно с лицами, указанными в </w:t>
            </w: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подпункте «а» пункта 1</w:t>
            </w: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подпункте «а» пункта 2 части 2 статьи 3</w:t>
            </w: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 xml:space="preserve"> Закона Камчатского края от 16.12.2009 № 352 «О мерах социальной поддержки многодетных семей в Камчатском крае», или одним из них</w:t>
            </w:r>
          </w:p>
        </w:tc>
        <w:tc>
          <w:tcPr>
            <w:tcW w:type="dxa" w:w="19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B00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22А</w:t>
            </w:r>
          </w:p>
        </w:tc>
      </w:tr>
      <w:tr>
        <w:tc>
          <w:tcPr>
            <w:tcW w:type="dxa" w:w="6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C000000">
            <w:pPr>
              <w:pStyle w:val="Style_3"/>
              <w:numPr>
                <w:numId w:val="2"/>
              </w:numPr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158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60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D000000">
            <w:pPr>
              <w:pStyle w:val="Style_3"/>
              <w:spacing w:after="0" w:before="0" w:line="240" w:lineRule="auto"/>
              <w:ind w:firstLine="0" w:left="0" w:right="0"/>
              <w:contextualSpacing w:val="1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обучаются в общеобразовательной организации, по очной форме обучения (за исключением обучения по дополнительным образовательным программам) в профессиональной образовательной организации или в образовательной организации высшего образования</w:t>
            </w:r>
          </w:p>
        </w:tc>
        <w:tc>
          <w:tcPr>
            <w:tcW w:type="dxa" w:w="19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E00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23А</w:t>
            </w:r>
          </w:p>
        </w:tc>
      </w:tr>
      <w:tr>
        <w:tc>
          <w:tcPr>
            <w:tcW w:type="dxa" w:w="6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F000000">
            <w:pPr>
              <w:pStyle w:val="Style_3"/>
              <w:numPr>
                <w:numId w:val="2"/>
              </w:numPr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158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60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0010000">
            <w:pPr>
              <w:pStyle w:val="Style_3"/>
              <w:widowControl w:val="0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лица, награжденные нагрудным знаком «Почетный донор России» или «Почетный донор СССР»</w:t>
            </w:r>
          </w:p>
        </w:tc>
        <w:tc>
          <w:tcPr>
            <w:tcW w:type="dxa" w:w="19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101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24А</w:t>
            </w:r>
          </w:p>
        </w:tc>
      </w:tr>
      <w:tr>
        <w:tc>
          <w:tcPr>
            <w:tcW w:type="dxa" w:w="6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2010000">
            <w:pPr>
              <w:pStyle w:val="Style_3"/>
              <w:numPr>
                <w:numId w:val="2"/>
              </w:numPr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158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60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3010000">
            <w:pPr>
              <w:pStyle w:val="Style_3"/>
              <w:spacing w:after="0" w:before="0" w:line="240" w:lineRule="auto"/>
              <w:ind w:firstLine="0" w:left="0" w:right="0"/>
              <w:contextualSpacing w:val="1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лица, сопровождающие в поездке категории граждан (</w:t>
            </w:r>
            <w:r>
              <w:rPr>
                <w:rStyle w:val="Style_7_ch"/>
                <w:rFonts w:ascii="Times New Roman" w:hAnsi="Times New Roman"/>
                <w:color w:val="000000"/>
                <w:sz w:val="24"/>
                <w:u w:val="none"/>
              </w:rPr>
              <w:fldChar w:fldCharType="begin"/>
            </w:r>
            <w:r>
              <w:rPr>
                <w:rStyle w:val="Style_7_ch"/>
                <w:rFonts w:ascii="Times New Roman" w:hAnsi="Times New Roman"/>
                <w:color w:val="000000"/>
                <w:sz w:val="24"/>
                <w:u w:val="none"/>
              </w:rPr>
              <w:instrText>HYPERLINK "https://internet.garant.ru/#/document/25970127/entry/1001"</w:instrText>
            </w:r>
            <w:r>
              <w:rPr>
                <w:rStyle w:val="Style_7_ch"/>
                <w:rFonts w:ascii="Times New Roman" w:hAnsi="Times New Roman"/>
                <w:color w:val="000000"/>
                <w:sz w:val="24"/>
                <w:u w:val="none"/>
              </w:rPr>
              <w:fldChar w:fldCharType="separate"/>
            </w:r>
            <w:r>
              <w:rPr>
                <w:rStyle w:val="Style_7_ch"/>
                <w:rFonts w:ascii="Times New Roman" w:hAnsi="Times New Roman"/>
                <w:color w:val="000000"/>
                <w:sz w:val="24"/>
                <w:u w:val="none"/>
              </w:rPr>
              <w:t>2А-24А</w:t>
            </w:r>
            <w:r>
              <w:rPr>
                <w:rStyle w:val="Style_7_ch"/>
                <w:rFonts w:ascii="Times New Roman" w:hAnsi="Times New Roman"/>
                <w:color w:val="000000"/>
                <w:sz w:val="24"/>
                <w:u w:val="none"/>
              </w:rPr>
              <w:fldChar w:fldCharType="end"/>
            </w: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) не способных к самостоятельному передвижению и (или) нуждающихся в постоянной помощи других лиц по медицинским показаниям (за исключением лиц, осуществляющих сопровождение этих граждан в связи с исполнением должностных обязанностей)</w:t>
            </w:r>
          </w:p>
        </w:tc>
        <w:tc>
          <w:tcPr>
            <w:tcW w:type="dxa" w:w="19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401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25А</w:t>
            </w:r>
          </w:p>
        </w:tc>
      </w:tr>
      <w:tr>
        <w:trPr>
          <w:trHeight w:hRule="atLeast" w:val="207"/>
        </w:trPr>
        <w:tc>
          <w:tcPr>
            <w:tcW w:type="dxa" w:w="6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5010000">
            <w:pPr>
              <w:pStyle w:val="Style_3"/>
              <w:numPr>
                <w:numId w:val="2"/>
              </w:numPr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158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60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6010000">
            <w:pPr>
              <w:pStyle w:val="Style_3"/>
              <w:spacing w:after="0" w:before="0" w:line="240" w:lineRule="auto"/>
              <w:ind w:firstLine="0" w:left="0" w:right="0"/>
              <w:contextualSpacing w:val="1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похороны детей или родителей</w:t>
            </w:r>
          </w:p>
        </w:tc>
        <w:tc>
          <w:tcPr>
            <w:tcW w:type="dxa" w:w="19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701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26А</w:t>
            </w:r>
          </w:p>
        </w:tc>
      </w:tr>
      <w:tr>
        <w:tc>
          <w:tcPr>
            <w:tcW w:type="dxa" w:w="6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8010000">
            <w:pPr>
              <w:pStyle w:val="Style_3"/>
              <w:numPr>
                <w:numId w:val="2"/>
              </w:numPr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158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60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9010000">
            <w:pPr>
              <w:pStyle w:val="Style_3"/>
              <w:spacing w:after="0" w:before="0" w:line="240" w:lineRule="auto"/>
              <w:ind w:firstLine="0" w:left="0" w:right="0"/>
              <w:contextualSpacing w:val="1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зачисление в организации социального обслуживания, оказывающие социальные услуги в стационарной форме в Камчатском крае</w:t>
            </w:r>
          </w:p>
        </w:tc>
        <w:tc>
          <w:tcPr>
            <w:tcW w:type="dxa" w:w="19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A01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27А</w:t>
            </w:r>
          </w:p>
        </w:tc>
      </w:tr>
      <w:tr>
        <w:tc>
          <w:tcPr>
            <w:tcW w:type="dxa" w:w="6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B010000">
            <w:pPr>
              <w:pStyle w:val="Style_3"/>
              <w:numPr>
                <w:numId w:val="2"/>
              </w:numPr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158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60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C010000">
            <w:pPr>
              <w:pStyle w:val="Style_3"/>
              <w:spacing w:after="0" w:before="0" w:line="240" w:lineRule="auto"/>
              <w:ind w:firstLine="0" w:left="0" w:right="0"/>
              <w:contextualSpacing w:val="1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осуществления ухода за родителями или детьми по медицинским показаниям</w:t>
            </w:r>
          </w:p>
        </w:tc>
        <w:tc>
          <w:tcPr>
            <w:tcW w:type="dxa" w:w="19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D01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28А</w:t>
            </w:r>
          </w:p>
        </w:tc>
      </w:tr>
      <w:tr>
        <w:tc>
          <w:tcPr>
            <w:tcW w:type="dxa" w:w="6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E010000">
            <w:pPr>
              <w:pStyle w:val="Style_3"/>
              <w:numPr>
                <w:numId w:val="2"/>
              </w:numPr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158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60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F010000">
            <w:pPr>
              <w:pStyle w:val="Style_3"/>
              <w:spacing w:after="0" w:before="0" w:line="240" w:lineRule="auto"/>
              <w:ind w:firstLine="0" w:left="0" w:right="0"/>
              <w:contextualSpacing w:val="1"/>
              <w:jc w:val="both"/>
              <w:rPr>
                <w:rFonts w:ascii="Times New Roman" w:hAnsi="Times New Roman"/>
                <w:color w:val="000000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лечение (проведен</w:t>
            </w: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 xml:space="preserve">ие диагностических исследований, оказание консультативной помощи, протезирование) по направлению (вызову) организации, оказывающей медицинскую помощь в Камчатском крае (в случае, если сопровождающему лицу бесплатный проезд не предусмотрен в соответствии с </w:t>
            </w:r>
            <w:r>
              <w:rPr>
                <w:rStyle w:val="Style_7_ch"/>
                <w:rFonts w:ascii="Times New Roman" w:hAnsi="Times New Roman"/>
                <w:color w:val="000000"/>
                <w:sz w:val="24"/>
                <w:highlight w:val="white"/>
                <w:u w:val="none"/>
              </w:rPr>
              <w:fldChar w:fldCharType="begin"/>
            </w:r>
            <w:r>
              <w:rPr>
                <w:rStyle w:val="Style_7_ch"/>
                <w:rFonts w:ascii="Times New Roman" w:hAnsi="Times New Roman"/>
                <w:color w:val="000000"/>
                <w:sz w:val="24"/>
                <w:highlight w:val="white"/>
                <w:u w:val="none"/>
              </w:rPr>
              <w:instrText>HYPERLINK "https://internet.garant.ru/#/document/180687/entry/0"</w:instrText>
            </w:r>
            <w:r>
              <w:rPr>
                <w:rStyle w:val="Style_7_ch"/>
                <w:rFonts w:ascii="Times New Roman" w:hAnsi="Times New Roman"/>
                <w:color w:val="000000"/>
                <w:sz w:val="24"/>
                <w:highlight w:val="white"/>
                <w:u w:val="none"/>
              </w:rPr>
              <w:fldChar w:fldCharType="separate"/>
            </w:r>
            <w:r>
              <w:rPr>
                <w:rStyle w:val="Style_7_ch"/>
                <w:rFonts w:ascii="Times New Roman" w:hAnsi="Times New Roman"/>
                <w:color w:val="000000"/>
                <w:sz w:val="24"/>
                <w:highlight w:val="white"/>
                <w:u w:val="none"/>
              </w:rPr>
              <w:t>Федеральным законом</w:t>
            </w:r>
            <w:r>
              <w:rPr>
                <w:rStyle w:val="Style_7_ch"/>
                <w:rFonts w:ascii="Times New Roman" w:hAnsi="Times New Roman"/>
                <w:color w:val="000000"/>
                <w:sz w:val="24"/>
                <w:highlight w:val="white"/>
                <w:u w:val="none"/>
              </w:rPr>
              <w:fldChar w:fldCharType="end"/>
            </w: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 xml:space="preserve"> от 17.07.1999 № 178-ФЗ «О государственной социальной помощи» и (или) Территориальной программой государственных гарантий бесплатного оказания гражданам медицинской помощи на территории Камчатского края на соответствующий период)</w:t>
            </w:r>
          </w:p>
        </w:tc>
        <w:tc>
          <w:tcPr>
            <w:tcW w:type="dxa" w:w="19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001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29А</w:t>
            </w:r>
          </w:p>
        </w:tc>
      </w:tr>
      <w:tr>
        <w:tc>
          <w:tcPr>
            <w:tcW w:type="dxa" w:w="6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1010000">
            <w:pPr>
              <w:pStyle w:val="Style_3"/>
              <w:numPr>
                <w:numId w:val="2"/>
              </w:numPr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158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60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2010000">
            <w:pPr>
              <w:pStyle w:val="Style_3"/>
              <w:widowControl w:val="0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проезд в период с 3 по 12 мая соответствующего года во время проведения мероприятий, связанных с празднованием Дня Победы в Великой Отечественной войне 1941 – 1945 годов, без учета оснований указанных в 26А-28А</w:t>
            </w:r>
          </w:p>
        </w:tc>
        <w:tc>
          <w:tcPr>
            <w:tcW w:type="dxa" w:w="19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301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30А</w:t>
            </w:r>
          </w:p>
        </w:tc>
      </w:tr>
      <w:tr>
        <w:tc>
          <w:tcPr>
            <w:tcW w:type="dxa" w:w="6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4010000">
            <w:pPr>
              <w:pStyle w:val="Style_3"/>
              <w:numPr>
                <w:numId w:val="2"/>
              </w:numPr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158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60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5010000">
            <w:pPr>
              <w:pStyle w:val="Style_3"/>
              <w:widowControl w:val="0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регистрация актов гражданского состояния произведена на территории Российской Федерации</w:t>
            </w:r>
          </w:p>
        </w:tc>
        <w:tc>
          <w:tcPr>
            <w:tcW w:type="dxa" w:w="19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601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31А</w:t>
            </w:r>
          </w:p>
        </w:tc>
      </w:tr>
      <w:tr>
        <w:tc>
          <w:tcPr>
            <w:tcW w:type="dxa" w:w="6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7010000">
            <w:pPr>
              <w:pStyle w:val="Style_3"/>
              <w:numPr>
                <w:numId w:val="2"/>
              </w:numPr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158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60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8010000">
            <w:pPr>
              <w:pStyle w:val="Style_3"/>
              <w:widowControl w:val="0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регистрация актов гражданского состояния произведена компетентным органом иностранного государства</w:t>
            </w:r>
          </w:p>
        </w:tc>
        <w:tc>
          <w:tcPr>
            <w:tcW w:type="dxa" w:w="19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901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32А</w:t>
            </w:r>
          </w:p>
        </w:tc>
      </w:tr>
      <w:tr>
        <w:tc>
          <w:tcPr>
            <w:tcW w:type="dxa" w:w="6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A010000">
            <w:pPr>
              <w:pStyle w:val="Style_3"/>
              <w:numPr>
                <w:numId w:val="2"/>
              </w:numPr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158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60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B010000">
            <w:pPr>
              <w:pStyle w:val="Style_3"/>
              <w:widowControl w:val="0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утеря проездных документов</w:t>
            </w:r>
          </w:p>
        </w:tc>
        <w:tc>
          <w:tcPr>
            <w:tcW w:type="dxa" w:w="19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C01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33А</w:t>
            </w:r>
          </w:p>
        </w:tc>
      </w:tr>
      <w:tr>
        <w:tc>
          <w:tcPr>
            <w:tcW w:type="dxa" w:w="6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D010000">
            <w:pPr>
              <w:pStyle w:val="Style_3"/>
              <w:numPr>
                <w:numId w:val="2"/>
              </w:numPr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158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60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E010000">
            <w:pPr>
              <w:pStyle w:val="Style_3"/>
              <w:widowControl w:val="0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заявитель обращается лично</w:t>
            </w:r>
          </w:p>
        </w:tc>
        <w:tc>
          <w:tcPr>
            <w:tcW w:type="dxa" w:w="19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F01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34А</w:t>
            </w:r>
          </w:p>
        </w:tc>
      </w:tr>
      <w:tr>
        <w:tc>
          <w:tcPr>
            <w:tcW w:type="dxa" w:w="6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0010000">
            <w:pPr>
              <w:pStyle w:val="Style_3"/>
              <w:numPr>
                <w:numId w:val="2"/>
              </w:numPr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158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60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1010000">
            <w:pPr>
              <w:pStyle w:val="Style_3"/>
              <w:widowControl w:val="0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заявитель обращается через представителя</w:t>
            </w:r>
          </w:p>
        </w:tc>
        <w:tc>
          <w:tcPr>
            <w:tcW w:type="dxa" w:w="19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201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35А</w:t>
            </w:r>
          </w:p>
        </w:tc>
      </w:tr>
    </w:tbl>
    <w:p w14:paraId="23010000">
      <w:pPr>
        <w:pStyle w:val="Style_3"/>
        <w:widowControl w:val="1"/>
        <w:spacing w:after="0" w:before="0" w:line="240" w:lineRule="auto"/>
        <w:ind w:firstLine="0" w:left="0"/>
        <w:rPr>
          <w:rFonts w:ascii="Times New Roman" w:hAnsi="Times New Roman"/>
          <w:sz w:val="28"/>
        </w:rPr>
      </w:pPr>
    </w:p>
    <w:p w14:paraId="24010000">
      <w:pPr>
        <w:pStyle w:val="Style_6"/>
        <w:widowControl w:val="1"/>
        <w:numPr>
          <w:ilvl w:val="0"/>
          <w:numId w:val="0"/>
        </w:numPr>
        <w:spacing w:after="0" w:before="0" w:line="240" w:lineRule="auto"/>
        <w:ind w:firstLine="0" w:left="0"/>
        <w:jc w:val="center"/>
        <w:outlineLvl w:val="2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Исчерпывающий перечень документов, необходимых</w:t>
      </w:r>
      <w:r>
        <w:rPr>
          <w:rFonts w:ascii="Times New Roman" w:hAnsi="Times New Roman"/>
          <w:b w:val="0"/>
          <w:sz w:val="28"/>
        </w:rPr>
        <w:br/>
      </w:r>
      <w:r>
        <w:rPr>
          <w:rFonts w:ascii="Times New Roman" w:hAnsi="Times New Roman"/>
          <w:b w:val="0"/>
          <w:sz w:val="28"/>
        </w:rPr>
        <w:t>для предоставления Услуги</w:t>
      </w:r>
    </w:p>
    <w:p w14:paraId="25010000">
      <w:pPr>
        <w:pStyle w:val="Style_3"/>
      </w:pPr>
    </w:p>
    <w:p w14:paraId="26010000">
      <w:pPr>
        <w:pStyle w:val="Style_3"/>
        <w:widowControl w:val="1"/>
        <w:spacing w:after="0" w:before="0" w:line="240" w:lineRule="auto"/>
        <w:ind w:firstLine="0" w:left="0"/>
        <w:jc w:val="right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i w:val="0"/>
          <w:strike w:val="0"/>
          <w:color w:val="000000"/>
          <w:sz w:val="28"/>
        </w:rPr>
        <w:t>Таблица 2</w:t>
      </w:r>
    </w:p>
    <w:tbl>
      <w:tblPr>
        <w:tblInd w:type="dxa" w:w="0"/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615"/>
        <w:gridCol w:w="1902"/>
        <w:gridCol w:w="5253"/>
        <w:gridCol w:w="2500"/>
      </w:tblGrid>
      <w:tr>
        <w:tc>
          <w:tcPr>
            <w:tcW w:type="dxa" w:w="6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7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№</w:t>
            </w:r>
          </w:p>
        </w:tc>
        <w:tc>
          <w:tcPr>
            <w:tcW w:type="dxa" w:w="19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8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Идентификатор отдельного признака заявителей</w:t>
            </w:r>
          </w:p>
        </w:tc>
        <w:tc>
          <w:tcPr>
            <w:tcW w:type="dxa" w:w="5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9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Перечень необходимых для предоставления Услуги документов</w:t>
            </w:r>
          </w:p>
        </w:tc>
        <w:tc>
          <w:tcPr>
            <w:tcW w:type="dxa" w:w="2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A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Способ предоставления, требования</w:t>
            </w:r>
          </w:p>
        </w:tc>
      </w:tr>
      <w:tr>
        <w:tc>
          <w:tcPr>
            <w:tcW w:type="dxa" w:w="10270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B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Документы, необходимые в соответствии с законодательными или иными нормативными правовыми актами Российской Федерации для предоставления Услуги, которые заявитель должен представить самостоятельно</w:t>
            </w:r>
          </w:p>
        </w:tc>
      </w:tr>
      <w:tr>
        <w:trPr>
          <w:trHeight w:hRule="atLeast" w:val="1079"/>
        </w:trPr>
        <w:tc>
          <w:tcPr>
            <w:tcW w:type="dxa" w:w="6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C010000">
            <w:pPr>
              <w:widowControl w:val="1"/>
              <w:numPr>
                <w:numId w:val="3"/>
              </w:numPr>
              <w:spacing w:after="0" w:before="0" w:line="240" w:lineRule="auto"/>
              <w:ind w:firstLine="0" w:left="0"/>
              <w:contextualSpacing w:val="1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</w:p>
        </w:tc>
        <w:tc>
          <w:tcPr>
            <w:tcW w:type="dxa" w:w="19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D01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1А,25А,34А,35А</w:t>
            </w:r>
          </w:p>
        </w:tc>
        <w:tc>
          <w:tcPr>
            <w:tcW w:type="dxa" w:w="5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E01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документ, удостоверяющий личность заявителя</w:t>
            </w:r>
          </w:p>
        </w:tc>
        <w:tc>
          <w:tcPr>
            <w:tcW w:type="dxa" w:w="2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F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О/К(з)=&gt;МФЦ</w:t>
            </w:r>
          </w:p>
          <w:p w14:paraId="30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О/К(з)=&gt;УЧ</w:t>
            </w:r>
          </w:p>
          <w:p w14:paraId="31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К(з)=&gt;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ПО</w:t>
            </w:r>
          </w:p>
          <w:p w14:paraId="32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ЕСИА=&gt;ЕПГУ</w:t>
            </w:r>
          </w:p>
          <w:p w14:paraId="33010000">
            <w:pPr>
              <w:spacing w:after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ИФ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=&gt;ЕПГУ </w:t>
            </w:r>
          </w:p>
          <w:p w14:paraId="34010000">
            <w:pPr>
              <w:spacing w:after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(в случае обращения представителя заявителя)</w:t>
            </w:r>
          </w:p>
        </w:tc>
      </w:tr>
      <w:tr>
        <w:tc>
          <w:tcPr>
            <w:tcW w:type="dxa" w:w="6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5010000">
            <w:pPr>
              <w:widowControl w:val="1"/>
              <w:numPr>
                <w:numId w:val="3"/>
              </w:numPr>
              <w:spacing w:after="0" w:before="0" w:line="240" w:lineRule="auto"/>
              <w:ind w:firstLine="0" w:left="0"/>
              <w:contextualSpacing w:val="1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</w:p>
        </w:tc>
        <w:tc>
          <w:tcPr>
            <w:tcW w:type="dxa" w:w="19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601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35А</w:t>
            </w:r>
          </w:p>
        </w:tc>
        <w:tc>
          <w:tcPr>
            <w:tcW w:type="dxa" w:w="5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7010000">
            <w:pPr>
              <w:pStyle w:val="Style_3"/>
              <w:spacing w:after="0" w:line="240" w:lineRule="auto"/>
              <w:ind w:firstLine="0" w:left="0" w:righ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доверенность, подтверждающая полномочия представителя заявителя</w:t>
            </w:r>
          </w:p>
        </w:tc>
        <w:tc>
          <w:tcPr>
            <w:tcW w:type="dxa" w:w="2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8010000">
            <w:pPr>
              <w:pStyle w:val="Style_3"/>
              <w:spacing w:after="0" w:before="0" w:line="240" w:lineRule="auto"/>
              <w:ind w:firstLine="0" w:left="0" w:righ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О=&gt;МФЦ</w:t>
            </w:r>
          </w:p>
          <w:p w14:paraId="39010000">
            <w:pPr>
              <w:pStyle w:val="Style_3"/>
              <w:spacing w:after="0" w:before="0" w:line="240" w:lineRule="auto"/>
              <w:ind w:firstLine="0" w:left="0" w:righ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О=&gt;УЧ</w:t>
            </w:r>
          </w:p>
          <w:p w14:paraId="3A010000">
            <w:pPr>
              <w:pStyle w:val="Style_3"/>
              <w:spacing w:after="0" w:before="0" w:line="240" w:lineRule="auto"/>
              <w:ind w:firstLine="0" w:left="0" w:righ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К(з)=&gt;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ПО</w:t>
            </w:r>
          </w:p>
          <w:p w14:paraId="3B010000">
            <w:pPr>
              <w:pStyle w:val="Style_3"/>
              <w:spacing w:after="0" w:line="240" w:lineRule="auto"/>
              <w:ind w:firstLine="0" w:left="0" w:righ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ЭД=&gt;ЕПГУ</w:t>
            </w:r>
          </w:p>
        </w:tc>
      </w:tr>
      <w:tr>
        <w:tc>
          <w:tcPr>
            <w:tcW w:type="dxa" w:w="6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C010000">
            <w:pPr>
              <w:widowControl w:val="1"/>
              <w:numPr>
                <w:numId w:val="3"/>
              </w:numPr>
              <w:spacing w:after="0" w:before="0" w:line="240" w:lineRule="auto"/>
              <w:ind w:firstLine="0" w:left="0"/>
              <w:contextualSpacing w:val="1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</w:p>
        </w:tc>
        <w:tc>
          <w:tcPr>
            <w:tcW w:type="dxa" w:w="19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D01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35А</w:t>
            </w:r>
          </w:p>
        </w:tc>
        <w:tc>
          <w:tcPr>
            <w:tcW w:type="dxa" w:w="5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E010000">
            <w:pPr>
              <w:spacing w:after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документы, удостоверяющие личность представителя заявителя</w:t>
            </w:r>
          </w:p>
          <w:p w14:paraId="3F010000">
            <w:pPr>
              <w:pStyle w:val="Style_3"/>
              <w:spacing w:after="0" w:line="240" w:lineRule="auto"/>
              <w:ind w:firstLine="0" w:left="0" w:right="0"/>
              <w:jc w:val="both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2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0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О/К(з)=&gt;МФЦ</w:t>
            </w:r>
          </w:p>
          <w:p w14:paraId="41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О/К(з)=&gt;УЧ</w:t>
            </w:r>
          </w:p>
          <w:p w14:paraId="42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К(з)=&gt;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ПО</w:t>
            </w:r>
          </w:p>
          <w:p w14:paraId="43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ЕСИА=&gt;ЕПГУ</w:t>
            </w:r>
          </w:p>
        </w:tc>
      </w:tr>
      <w:tr>
        <w:tc>
          <w:tcPr>
            <w:tcW w:type="dxa" w:w="6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4010000">
            <w:pPr>
              <w:widowControl w:val="1"/>
              <w:numPr>
                <w:numId w:val="3"/>
              </w:numPr>
              <w:spacing w:after="0" w:before="0" w:line="240" w:lineRule="auto"/>
              <w:ind w:firstLine="0" w:left="0"/>
              <w:contextualSpacing w:val="1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</w:p>
        </w:tc>
        <w:tc>
          <w:tcPr>
            <w:tcW w:type="dxa" w:w="19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501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2А,25А</w:t>
            </w:r>
          </w:p>
        </w:tc>
        <w:tc>
          <w:tcPr>
            <w:tcW w:type="dxa" w:w="5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601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документ об отнесении гражданина к отдельной категории 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(один из документов по выбору заявителя):</w:t>
            </w:r>
          </w:p>
          <w:p w14:paraId="4701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1) удостоверение инвалида Великой Отечественной войны;</w:t>
            </w:r>
          </w:p>
          <w:p w14:paraId="4801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2) удостоверение ветерана боевых действий</w:t>
            </w:r>
          </w:p>
        </w:tc>
        <w:tc>
          <w:tcPr>
            <w:tcW w:type="dxa" w:w="2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9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О=&gt;МФЦ</w:t>
            </w:r>
          </w:p>
          <w:p w14:paraId="4A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О=&gt;УЧ</w:t>
            </w:r>
          </w:p>
          <w:p w14:paraId="4B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К(з)=&gt;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ПО</w:t>
            </w:r>
          </w:p>
          <w:p w14:paraId="4C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ЭД=&gt;ЕПГУ</w:t>
            </w:r>
          </w:p>
          <w:p w14:paraId="4D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</w:p>
          <w:p w14:paraId="4E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в случае отсутствия сведений в Единой государственной информационной системе социального обеспечения и Ведомственной информационной системе УЧ</w:t>
            </w:r>
          </w:p>
        </w:tc>
      </w:tr>
      <w:tr>
        <w:tc>
          <w:tcPr>
            <w:tcW w:type="dxa" w:w="6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F010000">
            <w:pPr>
              <w:widowControl w:val="1"/>
              <w:numPr>
                <w:numId w:val="3"/>
              </w:numPr>
              <w:spacing w:after="0" w:before="0" w:line="240" w:lineRule="auto"/>
              <w:ind w:firstLine="0" w:left="0"/>
              <w:contextualSpacing w:val="1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</w:p>
        </w:tc>
        <w:tc>
          <w:tcPr>
            <w:tcW w:type="dxa" w:w="19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001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3А,25А</w:t>
            </w:r>
          </w:p>
        </w:tc>
        <w:tc>
          <w:tcPr>
            <w:tcW w:type="dxa" w:w="5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101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документ об отнесении гражданина к отдельной категории – удостоверение участника войны</w:t>
            </w:r>
          </w:p>
        </w:tc>
        <w:tc>
          <w:tcPr>
            <w:tcW w:type="dxa" w:w="2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2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О=&gt;МФЦ</w:t>
            </w:r>
          </w:p>
          <w:p w14:paraId="53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О=&gt;УЧ</w:t>
            </w:r>
          </w:p>
          <w:p w14:paraId="54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К(з)=&gt;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ПО</w:t>
            </w:r>
          </w:p>
          <w:p w14:paraId="55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ЭД=&gt;ЕПГУ</w:t>
            </w:r>
          </w:p>
          <w:p w14:paraId="56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</w:p>
          <w:p w14:paraId="57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в случае отсутствия сведений в Единой государственной информационной системе социального обеспечения и Ведомственной информационной системе УЧ</w:t>
            </w:r>
          </w:p>
        </w:tc>
      </w:tr>
      <w:tr>
        <w:tc>
          <w:tcPr>
            <w:tcW w:type="dxa" w:w="6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8010000">
            <w:pPr>
              <w:widowControl w:val="1"/>
              <w:numPr>
                <w:numId w:val="3"/>
              </w:numPr>
              <w:spacing w:after="0" w:before="0" w:line="240" w:lineRule="auto"/>
              <w:ind w:firstLine="0" w:left="0"/>
              <w:contextualSpacing w:val="1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</w:p>
        </w:tc>
        <w:tc>
          <w:tcPr>
            <w:tcW w:type="dxa" w:w="19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901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4А,25А</w:t>
            </w:r>
          </w:p>
        </w:tc>
        <w:tc>
          <w:tcPr>
            <w:tcW w:type="dxa" w:w="5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A01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документ об отнесении гражданина к отдельной категории – удостоверение ветерана боевых действий</w:t>
            </w:r>
          </w:p>
        </w:tc>
        <w:tc>
          <w:tcPr>
            <w:tcW w:type="dxa" w:w="2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B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О=&gt;МФЦ</w:t>
            </w:r>
          </w:p>
          <w:p w14:paraId="5C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О=&gt;УЧ</w:t>
            </w:r>
          </w:p>
          <w:p w14:paraId="5D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К(з)=&gt;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ПО</w:t>
            </w:r>
          </w:p>
          <w:p w14:paraId="5E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ЭД=&gt;ЕПГУ</w:t>
            </w:r>
          </w:p>
          <w:p w14:paraId="5F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</w:p>
          <w:p w14:paraId="60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в случае отсутствия сведений в Единой государственной информационной системе социального обеспечения, Витрине данных Минобороны России, Ведомственной информационной системе УЧ</w:t>
            </w:r>
          </w:p>
        </w:tc>
      </w:tr>
      <w:tr>
        <w:tc>
          <w:tcPr>
            <w:tcW w:type="dxa" w:w="6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1010000">
            <w:pPr>
              <w:widowControl w:val="1"/>
              <w:numPr>
                <w:numId w:val="3"/>
              </w:numPr>
              <w:spacing w:after="0" w:before="0" w:line="240" w:lineRule="auto"/>
              <w:ind w:firstLine="0" w:left="0"/>
              <w:contextualSpacing w:val="1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</w:p>
        </w:tc>
        <w:tc>
          <w:tcPr>
            <w:tcW w:type="dxa" w:w="19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201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  <w:highlight w:val="white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  <w:highlight w:val="white"/>
              </w:rPr>
              <w:t>8А,25А</w:t>
            </w:r>
          </w:p>
        </w:tc>
        <w:tc>
          <w:tcPr>
            <w:tcW w:type="dxa" w:w="5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301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документ об отнесении гражданина к отдельной категории – удостоверение инвалида о праве на льготы</w:t>
            </w:r>
          </w:p>
        </w:tc>
        <w:tc>
          <w:tcPr>
            <w:tcW w:type="dxa" w:w="2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4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О=&gt;МФЦ</w:t>
            </w:r>
          </w:p>
          <w:p w14:paraId="65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О=&gt;УЧ</w:t>
            </w:r>
          </w:p>
          <w:p w14:paraId="66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К(з)=&gt;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ПО</w:t>
            </w:r>
          </w:p>
          <w:p w14:paraId="67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ЭД=&gt;ЕПГУ</w:t>
            </w:r>
          </w:p>
          <w:p w14:paraId="68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</w:p>
          <w:p w14:paraId="69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в случае отсутствия сведений в Единой государственной информационной системе социального обеспечения и Ведомственной информационной системе УЧ</w:t>
            </w:r>
          </w:p>
        </w:tc>
      </w:tr>
      <w:tr>
        <w:tc>
          <w:tcPr>
            <w:tcW w:type="dxa" w:w="6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A010000">
            <w:pPr>
              <w:widowControl w:val="1"/>
              <w:numPr>
                <w:numId w:val="3"/>
              </w:numPr>
              <w:spacing w:after="0" w:before="0" w:line="240" w:lineRule="auto"/>
              <w:ind w:firstLine="0" w:left="0"/>
              <w:contextualSpacing w:val="1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</w:p>
        </w:tc>
        <w:tc>
          <w:tcPr>
            <w:tcW w:type="dxa" w:w="19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B01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17А,25А</w:t>
            </w:r>
          </w:p>
        </w:tc>
        <w:tc>
          <w:tcPr>
            <w:tcW w:type="dxa" w:w="5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C01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документ</w:t>
            </w: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 xml:space="preserve"> об отнесении гражданина к отдельной категории – удостоверение ветерана Великой Отечественной войны</w:t>
            </w:r>
          </w:p>
        </w:tc>
        <w:tc>
          <w:tcPr>
            <w:tcW w:type="dxa" w:w="2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D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О=&gt;МФЦ</w:t>
            </w:r>
          </w:p>
          <w:p w14:paraId="6E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О=&gt;УЧ</w:t>
            </w:r>
          </w:p>
          <w:p w14:paraId="6F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К(з)=&gt;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ПО</w:t>
            </w:r>
          </w:p>
          <w:p w14:paraId="70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ЭД=&gt;ЕПГУ</w:t>
            </w:r>
          </w:p>
          <w:p w14:paraId="71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</w:p>
          <w:p w14:paraId="72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в случае отсутствия сведений в Единой государственной информационной системе социального обеспечения и Ведомственной информационной системе УЧ,</w:t>
            </w:r>
          </w:p>
        </w:tc>
      </w:tr>
      <w:tr>
        <w:tc>
          <w:tcPr>
            <w:tcW w:type="dxa" w:w="6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3010000">
            <w:pPr>
              <w:widowControl w:val="1"/>
              <w:numPr>
                <w:numId w:val="3"/>
              </w:numPr>
              <w:spacing w:after="0" w:before="0" w:line="240" w:lineRule="auto"/>
              <w:ind w:firstLine="0" w:left="0"/>
              <w:contextualSpacing w:val="1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</w:p>
        </w:tc>
        <w:tc>
          <w:tcPr>
            <w:tcW w:type="dxa" w:w="19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401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6А,25А</w:t>
            </w:r>
          </w:p>
        </w:tc>
        <w:tc>
          <w:tcPr>
            <w:tcW w:type="dxa" w:w="5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501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документ об отнесении гражданина к отдельной категории – удостоверение к знаку «Житель блокадного Ленинграда»</w:t>
            </w:r>
          </w:p>
        </w:tc>
        <w:tc>
          <w:tcPr>
            <w:tcW w:type="dxa" w:w="2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6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О=&gt;МФЦ</w:t>
            </w:r>
          </w:p>
          <w:p w14:paraId="77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О=&gt;УЧ</w:t>
            </w:r>
          </w:p>
          <w:p w14:paraId="78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К(з)=&gt;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ПО</w:t>
            </w:r>
          </w:p>
          <w:p w14:paraId="79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ЭД=&gt;ЕПГУ</w:t>
            </w:r>
          </w:p>
          <w:p w14:paraId="7A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</w:p>
          <w:p w14:paraId="7B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в случае отсутствия сведений в Единой государственной информационной системе социального обеспечения и Ведомственной информационной системе УЧ</w:t>
            </w:r>
          </w:p>
        </w:tc>
      </w:tr>
      <w:tr>
        <w:tc>
          <w:tcPr>
            <w:tcW w:type="dxa" w:w="6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C010000">
            <w:pPr>
              <w:widowControl w:val="1"/>
              <w:numPr>
                <w:numId w:val="3"/>
              </w:numPr>
              <w:spacing w:after="0" w:before="0" w:line="240" w:lineRule="auto"/>
              <w:ind w:firstLine="0" w:left="0"/>
              <w:contextualSpacing w:val="1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</w:p>
        </w:tc>
        <w:tc>
          <w:tcPr>
            <w:tcW w:type="dxa" w:w="19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D01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7А,25А</w:t>
            </w:r>
          </w:p>
        </w:tc>
        <w:tc>
          <w:tcPr>
            <w:tcW w:type="dxa" w:w="5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E01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документ об отнесении гражданина к отдельной категории 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(один из документов по выбору заявителя):</w:t>
            </w:r>
          </w:p>
          <w:p w14:paraId="7F01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1) удостоверения члена семьи погибшего (умершего) инвалида войны, участника Великой Отечественной войны и ветерана боевых действий;</w:t>
            </w:r>
          </w:p>
          <w:p w14:paraId="8001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) удостоверение о праве на льготы и преимущества, установленные для родителей и жен погибших военнослужащих</w:t>
            </w:r>
          </w:p>
        </w:tc>
        <w:tc>
          <w:tcPr>
            <w:tcW w:type="dxa" w:w="2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1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О=&gt;МФЦ</w:t>
            </w:r>
          </w:p>
          <w:p w14:paraId="82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О=&gt;УЧ</w:t>
            </w:r>
          </w:p>
          <w:p w14:paraId="83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К(з)=&gt;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ПО</w:t>
            </w:r>
          </w:p>
          <w:p w14:paraId="84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ЭД=&gt;ЕПГУ</w:t>
            </w:r>
          </w:p>
          <w:p w14:paraId="85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</w:p>
          <w:p w14:paraId="86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в случае отсутствия сведений в Единой государственной информационной системе социального обеспечения, Витрине данных Минобороны России, Ведомственной информационной системе УЧ</w:t>
            </w:r>
          </w:p>
        </w:tc>
      </w:tr>
      <w:tr>
        <w:tc>
          <w:tcPr>
            <w:tcW w:type="dxa" w:w="6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7010000">
            <w:pPr>
              <w:widowControl w:val="1"/>
              <w:numPr>
                <w:numId w:val="3"/>
              </w:numPr>
              <w:spacing w:after="0" w:before="0" w:line="240" w:lineRule="auto"/>
              <w:ind w:firstLine="0" w:left="0"/>
              <w:contextualSpacing w:val="1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</w:p>
        </w:tc>
        <w:tc>
          <w:tcPr>
            <w:tcW w:type="dxa" w:w="19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801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5А,25А</w:t>
            </w:r>
          </w:p>
        </w:tc>
        <w:tc>
          <w:tcPr>
            <w:tcW w:type="dxa" w:w="5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901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документ об отнесении гражданина к отд</w:t>
            </w:r>
            <w:r>
              <w:rPr>
                <w:rFonts w:ascii="Times New Roman" w:hAnsi="Times New Roman"/>
                <w:color w:val="000000"/>
                <w:sz w:val="24"/>
              </w:rPr>
              <w:t>ельной категории – удостоверение о праве на льготы и преимущества, установленные для бывших несовершеннолетних узников фашистских концлагерей, гетто и других мест принудительного содержания, созданных фашистами и их союзниками в период Второй мировой войны</w:t>
            </w:r>
          </w:p>
        </w:tc>
        <w:tc>
          <w:tcPr>
            <w:tcW w:type="dxa" w:w="2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A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О=&gt;МФЦ</w:t>
            </w:r>
          </w:p>
          <w:p w14:paraId="8B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О=&gt;УЧ</w:t>
            </w:r>
          </w:p>
          <w:p w14:paraId="8C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К(з)=&gt;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ПО</w:t>
            </w:r>
          </w:p>
          <w:p w14:paraId="8D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ЭД=&gt;ЕПГУ</w:t>
            </w:r>
          </w:p>
          <w:p w14:paraId="8E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</w:p>
          <w:p w14:paraId="8F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в случае отсутствия сведений в Единой государственной информационной системе социального обеспечения и Ведомственной информационной системе УЧ</w:t>
            </w:r>
          </w:p>
        </w:tc>
      </w:tr>
      <w:tr>
        <w:tc>
          <w:tcPr>
            <w:tcW w:type="dxa" w:w="6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0010000">
            <w:pPr>
              <w:widowControl w:val="1"/>
              <w:numPr>
                <w:numId w:val="3"/>
              </w:numPr>
              <w:spacing w:after="0" w:before="0" w:line="240" w:lineRule="auto"/>
              <w:ind w:firstLine="0" w:left="0"/>
              <w:contextualSpacing w:val="1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</w:p>
        </w:tc>
        <w:tc>
          <w:tcPr>
            <w:tcW w:type="dxa" w:w="19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101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11А,25А</w:t>
            </w:r>
          </w:p>
        </w:tc>
        <w:tc>
          <w:tcPr>
            <w:tcW w:type="dxa" w:w="5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201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документ об отнесении гражданина к отдельной категории 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(один из документов по выбору заявителя):</w:t>
            </w:r>
          </w:p>
          <w:p w14:paraId="9301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1) удостоверение участника ликвидации последствий катастрофы на Чернобыльской АЭС;</w:t>
            </w:r>
          </w:p>
          <w:p w14:paraId="9401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2) удостоверение гражданина, пол</w:t>
            </w:r>
            <w:r>
              <w:rPr>
                <w:rFonts w:ascii="Times New Roman" w:hAnsi="Times New Roman"/>
                <w:color w:val="000000"/>
                <w:sz w:val="24"/>
              </w:rPr>
              <w:t>учившего или перенесшего лучевую болезнь и другие заболевания, связанные с радиационным воздействием вследствие чернобыльской катастрофы или с работами по ликвидации последствий катастрофы на Чернобыльской АЭС; инвалида вследствие чернобыльской катастрофы;</w:t>
            </w:r>
          </w:p>
          <w:p w14:paraId="9501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3) удостоверение гражданина, подвергшегося воздействию радиации вследствие катастрофы на Чернобыльской АЭС</w:t>
            </w:r>
          </w:p>
        </w:tc>
        <w:tc>
          <w:tcPr>
            <w:tcW w:type="dxa" w:w="2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6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О=&gt;МФЦ</w:t>
            </w:r>
          </w:p>
          <w:p w14:paraId="97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О=&gt;УЧ</w:t>
            </w:r>
          </w:p>
          <w:p w14:paraId="98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К(з)=&gt;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ПО</w:t>
            </w:r>
          </w:p>
          <w:p w14:paraId="99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ЭД=&gt;ЕПГУ</w:t>
            </w:r>
          </w:p>
          <w:p w14:paraId="9A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</w:p>
          <w:p w14:paraId="9B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в случае отсутствия сведений в Единой государственной информационной системе социального обеспечения и Ведомственной информационной системе УЧ</w:t>
            </w:r>
          </w:p>
        </w:tc>
      </w:tr>
      <w:tr>
        <w:tc>
          <w:tcPr>
            <w:tcW w:type="dxa" w:w="6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C010000">
            <w:pPr>
              <w:widowControl w:val="1"/>
              <w:numPr>
                <w:numId w:val="3"/>
              </w:numPr>
              <w:spacing w:after="0" w:before="0" w:line="240" w:lineRule="auto"/>
              <w:ind w:firstLine="0" w:left="0"/>
              <w:contextualSpacing w:val="1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</w:p>
        </w:tc>
        <w:tc>
          <w:tcPr>
            <w:tcW w:type="dxa" w:w="19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D01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24А,25А</w:t>
            </w:r>
          </w:p>
        </w:tc>
        <w:tc>
          <w:tcPr>
            <w:tcW w:type="dxa" w:w="5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E01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 xml:space="preserve">документ об отнесении гражданина к отдельной категории – </w:t>
            </w:r>
            <w:r>
              <w:rPr>
                <w:rFonts w:ascii="Times New Roman" w:hAnsi="Times New Roman"/>
                <w:color w:val="000000"/>
                <w:sz w:val="24"/>
              </w:rPr>
              <w:t>удостоверение о награждении нагрудным знаком «Почетный донор России», «Почетный донор СССР»</w:t>
            </w:r>
          </w:p>
        </w:tc>
        <w:tc>
          <w:tcPr>
            <w:tcW w:type="dxa" w:w="2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F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О=&gt;МФЦ</w:t>
            </w:r>
          </w:p>
          <w:p w14:paraId="A0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О=&gt;УЧ</w:t>
            </w:r>
          </w:p>
          <w:p w14:paraId="A1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К(з)=&gt;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ПО</w:t>
            </w:r>
          </w:p>
          <w:p w14:paraId="A2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ЭД=&gt;ЕПГУ</w:t>
            </w:r>
          </w:p>
          <w:p w14:paraId="A3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</w:p>
          <w:p w14:paraId="A4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в случае отсутствия сведений в Единой государственной информационной системе социального обеспечения и Ведомственной информационной системе УЧ</w:t>
            </w:r>
          </w:p>
        </w:tc>
      </w:tr>
      <w:tr>
        <w:tc>
          <w:tcPr>
            <w:tcW w:type="dxa" w:w="6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5010000">
            <w:pPr>
              <w:widowControl w:val="1"/>
              <w:numPr>
                <w:numId w:val="3"/>
              </w:numPr>
              <w:spacing w:after="0" w:before="0" w:line="240" w:lineRule="auto"/>
              <w:ind w:firstLine="0" w:left="0"/>
              <w:contextualSpacing w:val="1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</w:p>
        </w:tc>
        <w:tc>
          <w:tcPr>
            <w:tcW w:type="dxa" w:w="19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601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12А,25А</w:t>
            </w:r>
          </w:p>
        </w:tc>
        <w:tc>
          <w:tcPr>
            <w:tcW w:type="dxa" w:w="5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701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документ об отнесении гражданина к отдельной категории – удостоверение участника действий подразделения особого риска</w:t>
            </w:r>
          </w:p>
        </w:tc>
        <w:tc>
          <w:tcPr>
            <w:tcW w:type="dxa" w:w="2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8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О=&gt;МФЦ</w:t>
            </w:r>
          </w:p>
          <w:p w14:paraId="A9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О=&gt;УЧ</w:t>
            </w:r>
          </w:p>
          <w:p w14:paraId="AA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К(з)=&gt;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ПО</w:t>
            </w:r>
          </w:p>
          <w:p w14:paraId="AB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ЭД=&gt;ЕПГУ</w:t>
            </w:r>
          </w:p>
          <w:p w14:paraId="AC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</w:p>
          <w:p w14:paraId="AD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в случае отсутствия сведений в Единой государственной информационной системе социального обеспечения и Ведомственной информационной системе УЧ</w:t>
            </w:r>
          </w:p>
        </w:tc>
      </w:tr>
      <w:tr>
        <w:tc>
          <w:tcPr>
            <w:tcW w:type="dxa" w:w="6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E010000">
            <w:pPr>
              <w:widowControl w:val="1"/>
              <w:numPr>
                <w:numId w:val="3"/>
              </w:numPr>
              <w:spacing w:after="0" w:before="0" w:line="240" w:lineRule="auto"/>
              <w:ind w:firstLine="0" w:left="0"/>
              <w:contextualSpacing w:val="1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</w:p>
        </w:tc>
        <w:tc>
          <w:tcPr>
            <w:tcW w:type="dxa" w:w="19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F01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13А,25А</w:t>
            </w:r>
          </w:p>
        </w:tc>
        <w:tc>
          <w:tcPr>
            <w:tcW w:type="dxa" w:w="5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001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документ об отнесении гражданина к отдельной категории 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(один из документов по выбору заявителя):</w:t>
            </w:r>
          </w:p>
          <w:p w14:paraId="B101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1) удостоверение гражданина, получившего или перенесшего лучевую болезнь, другие заболевания, связанные с радиационным воздействием вследствие аварии в 1957 году на производственном объединении «Маяк» и сбросов радиоактивных отходов в реку Теча;</w:t>
            </w:r>
          </w:p>
          <w:p w14:paraId="B201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2) удостоверение гражданина, подвергшегося воздействию радиации вследствие аварии в 1957 году на производственном объединении «Маяк» и сбросов радиоактивных отходов в реку Теча;</w:t>
            </w:r>
          </w:p>
          <w:p w14:paraId="B301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3) удостоверение участника ликвидации последствий аварии в 1957 году на производственном объединении «Маяк» и сбросов радиоактивных отходов в реку Теча</w:t>
            </w:r>
          </w:p>
        </w:tc>
        <w:tc>
          <w:tcPr>
            <w:tcW w:type="dxa" w:w="2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4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О=&gt;МФЦ</w:t>
            </w:r>
          </w:p>
          <w:p w14:paraId="B5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О=&gt;УЧ</w:t>
            </w:r>
          </w:p>
          <w:p w14:paraId="B6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К(з)=&gt;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ПО</w:t>
            </w:r>
          </w:p>
          <w:p w14:paraId="B7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ЭД=&gt;ЕПГУ</w:t>
            </w:r>
          </w:p>
          <w:p w14:paraId="B8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</w:p>
          <w:p w14:paraId="B9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в случае отсутствия сведений в Единой государственной информационной системе социального обеспечения и Ведомственной информационной системе УЧ</w:t>
            </w:r>
          </w:p>
        </w:tc>
      </w:tr>
      <w:tr>
        <w:tc>
          <w:tcPr>
            <w:tcW w:type="dxa" w:w="6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A010000">
            <w:pPr>
              <w:widowControl w:val="1"/>
              <w:numPr>
                <w:numId w:val="3"/>
              </w:numPr>
              <w:spacing w:after="0" w:before="0" w:line="240" w:lineRule="auto"/>
              <w:ind w:firstLine="0" w:left="0"/>
              <w:contextualSpacing w:val="1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</w:p>
        </w:tc>
        <w:tc>
          <w:tcPr>
            <w:tcW w:type="dxa" w:w="19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B01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14А,25А</w:t>
            </w:r>
          </w:p>
        </w:tc>
        <w:tc>
          <w:tcPr>
            <w:tcW w:type="dxa" w:w="5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C01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документ об отнесении гражданина к отдельной категории – удостоверение гражданина, подвергшегося радиационному воздействию вследствие ядерных испытаний на Семипалатинском полигоне</w:t>
            </w:r>
          </w:p>
        </w:tc>
        <w:tc>
          <w:tcPr>
            <w:tcW w:type="dxa" w:w="2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D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О=&gt;МФЦ</w:t>
            </w:r>
          </w:p>
          <w:p w14:paraId="BE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О=&gt;УЧ</w:t>
            </w:r>
          </w:p>
          <w:p w14:paraId="BF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К(з)=&gt;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ПО</w:t>
            </w:r>
          </w:p>
          <w:p w14:paraId="C0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ЭД=&gt;ЕПГУ</w:t>
            </w:r>
          </w:p>
          <w:p w14:paraId="C1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</w:p>
          <w:p w14:paraId="C2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в случае отсутствия сведений в Единой государственной информационной системе социального обеспечения и Ведомственной информационной системе УЧ</w:t>
            </w:r>
          </w:p>
        </w:tc>
      </w:tr>
      <w:tr>
        <w:tc>
          <w:tcPr>
            <w:tcW w:type="dxa" w:w="6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3010000">
            <w:pPr>
              <w:widowControl w:val="1"/>
              <w:numPr>
                <w:numId w:val="3"/>
              </w:numPr>
              <w:spacing w:after="0" w:before="0" w:line="240" w:lineRule="auto"/>
              <w:ind w:firstLine="0" w:left="0"/>
              <w:contextualSpacing w:val="1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</w:p>
        </w:tc>
        <w:tc>
          <w:tcPr>
            <w:tcW w:type="dxa" w:w="19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401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15А,25А</w:t>
            </w:r>
          </w:p>
        </w:tc>
        <w:tc>
          <w:tcPr>
            <w:tcW w:type="dxa" w:w="5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501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документ об отнесении гражданина к отдельной категории 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(один из документов по выбору заявителя):</w:t>
            </w:r>
          </w:p>
          <w:p w14:paraId="C601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1) удостоверение «Ветеран труда»;</w:t>
            </w:r>
          </w:p>
          <w:p w14:paraId="C701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2) удостоверение «Ветеран военной службы»</w:t>
            </w:r>
          </w:p>
          <w:p w14:paraId="C801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2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9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О=&gt;МФЦ</w:t>
            </w:r>
          </w:p>
          <w:p w14:paraId="CA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О=&gt;УЧ</w:t>
            </w:r>
          </w:p>
          <w:p w14:paraId="CB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К(з)=&gt;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ПО</w:t>
            </w:r>
          </w:p>
          <w:p w14:paraId="CC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ЭД=&gt;ЕПГУ</w:t>
            </w:r>
          </w:p>
          <w:p w14:paraId="CD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</w:p>
          <w:p w14:paraId="CE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в случае отсутствия сведений в Единой государственной информационной системе социального обеспечения и Ведомственной информационной системе УЧ</w:t>
            </w:r>
          </w:p>
        </w:tc>
      </w:tr>
      <w:tr>
        <w:tc>
          <w:tcPr>
            <w:tcW w:type="dxa" w:w="6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F010000">
            <w:pPr>
              <w:widowControl w:val="1"/>
              <w:numPr>
                <w:numId w:val="3"/>
              </w:numPr>
              <w:spacing w:after="0" w:before="0" w:line="240" w:lineRule="auto"/>
              <w:ind w:firstLine="0" w:left="0"/>
              <w:contextualSpacing w:val="1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</w:p>
        </w:tc>
        <w:tc>
          <w:tcPr>
            <w:tcW w:type="dxa" w:w="19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001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16А,25А</w:t>
            </w:r>
          </w:p>
        </w:tc>
        <w:tc>
          <w:tcPr>
            <w:tcW w:type="dxa" w:w="5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101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документ об отнесении гражданина к отдельной категории - удостоверение «Ветеран труда Корякского автономного округа»</w:t>
            </w:r>
          </w:p>
        </w:tc>
        <w:tc>
          <w:tcPr>
            <w:tcW w:type="dxa" w:w="2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2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О=&gt;МФЦ</w:t>
            </w:r>
          </w:p>
          <w:p w14:paraId="D3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О=&gt;УЧ</w:t>
            </w:r>
          </w:p>
          <w:p w14:paraId="D4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К(з)=&gt;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ПО</w:t>
            </w:r>
          </w:p>
          <w:p w14:paraId="D5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ЭД=&gt;ЕПГУ</w:t>
            </w:r>
          </w:p>
          <w:p w14:paraId="D6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</w:p>
          <w:p w14:paraId="D7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в случае отсутствия сведений в Единой государственной информационной системе социального обеспечения и Ведомственной информационной системе УЧ</w:t>
            </w:r>
          </w:p>
        </w:tc>
      </w:tr>
      <w:tr>
        <w:tc>
          <w:tcPr>
            <w:tcW w:type="dxa" w:w="6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8010000">
            <w:pPr>
              <w:widowControl w:val="1"/>
              <w:numPr>
                <w:numId w:val="3"/>
              </w:numPr>
              <w:spacing w:after="0" w:before="0" w:line="240" w:lineRule="auto"/>
              <w:ind w:firstLine="0" w:left="0"/>
              <w:contextualSpacing w:val="1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</w:p>
        </w:tc>
        <w:tc>
          <w:tcPr>
            <w:tcW w:type="dxa" w:w="19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901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18А,25А</w:t>
            </w:r>
          </w:p>
        </w:tc>
        <w:tc>
          <w:tcPr>
            <w:tcW w:type="dxa" w:w="5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A01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документ об отнесении гражданина к отдельной категории - справка о реабилитации</w:t>
            </w:r>
          </w:p>
          <w:p w14:paraId="DB01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  <w:highlight w:val="white"/>
              </w:rPr>
            </w:pPr>
          </w:p>
        </w:tc>
        <w:tc>
          <w:tcPr>
            <w:tcW w:type="dxa" w:w="2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C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О=&gt;МФЦ</w:t>
            </w:r>
          </w:p>
          <w:p w14:paraId="DD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О=&gt;УЧ</w:t>
            </w:r>
          </w:p>
          <w:p w14:paraId="DE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К(з)=&gt;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ПО</w:t>
            </w:r>
          </w:p>
          <w:p w14:paraId="DF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ЭД=&gt;ЕПГУ</w:t>
            </w:r>
          </w:p>
          <w:p w14:paraId="E0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</w:p>
          <w:p w14:paraId="E1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в случае отсутствия сведений в Единой государственной информационной системе социального обеспечения и Ведомственной информационной системе УЧ</w:t>
            </w:r>
          </w:p>
        </w:tc>
      </w:tr>
      <w:tr>
        <w:tc>
          <w:tcPr>
            <w:tcW w:type="dxa" w:w="6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2010000">
            <w:pPr>
              <w:widowControl w:val="1"/>
              <w:numPr>
                <w:numId w:val="3"/>
              </w:numPr>
              <w:spacing w:after="0" w:before="0" w:line="240" w:lineRule="auto"/>
              <w:ind w:firstLine="0" w:left="0"/>
              <w:contextualSpacing w:val="1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</w:p>
        </w:tc>
        <w:tc>
          <w:tcPr>
            <w:tcW w:type="dxa" w:w="19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301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19А,25А</w:t>
            </w:r>
          </w:p>
        </w:tc>
        <w:tc>
          <w:tcPr>
            <w:tcW w:type="dxa" w:w="5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401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  <w:highlight w:val="white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  <w:highlight w:val="white"/>
              </w:rPr>
              <w:t xml:space="preserve">документ об отнесении гражданина к отдельной категории – </w:t>
            </w:r>
            <w:r>
              <w:rPr>
                <w:rFonts w:ascii="Times New Roman" w:hAnsi="Times New Roman"/>
                <w:b w:val="0"/>
                <w:color w:val="000000"/>
                <w:sz w:val="24"/>
                <w:highlight w:val="white"/>
              </w:rPr>
              <w:t>справка о признании лица пострадавшим от политических репрессий</w:t>
            </w:r>
          </w:p>
        </w:tc>
        <w:tc>
          <w:tcPr>
            <w:tcW w:type="dxa" w:w="2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5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О=&gt;МФЦ</w:t>
            </w:r>
          </w:p>
          <w:p w14:paraId="E6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О=&gt;УЧ</w:t>
            </w:r>
          </w:p>
          <w:p w14:paraId="E7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К(з)=&gt;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ПО</w:t>
            </w:r>
          </w:p>
          <w:p w14:paraId="E8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ЭД=&gt;ЕПГУ</w:t>
            </w:r>
          </w:p>
          <w:p w14:paraId="E9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</w:p>
          <w:p w14:paraId="EA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в случае отсутствия сведений в Единой государственной информационной системе социального обеспечения и Ведомственной информационной системе УЧ</w:t>
            </w:r>
          </w:p>
        </w:tc>
      </w:tr>
      <w:tr>
        <w:tc>
          <w:tcPr>
            <w:tcW w:type="dxa" w:w="6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B010000">
            <w:pPr>
              <w:widowControl w:val="1"/>
              <w:numPr>
                <w:numId w:val="3"/>
              </w:numPr>
              <w:spacing w:after="0" w:before="0" w:line="240" w:lineRule="auto"/>
              <w:ind w:firstLine="0" w:left="0"/>
              <w:contextualSpacing w:val="1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</w:p>
        </w:tc>
        <w:tc>
          <w:tcPr>
            <w:tcW w:type="dxa" w:w="19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C01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20А,21А,25А</w:t>
            </w:r>
          </w:p>
        </w:tc>
        <w:tc>
          <w:tcPr>
            <w:tcW w:type="dxa" w:w="5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D01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документ об отнесении гражданина к отдельной категории – удостоверение многодетной семьи</w:t>
            </w:r>
          </w:p>
        </w:tc>
        <w:tc>
          <w:tcPr>
            <w:tcW w:type="dxa" w:w="2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E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О=&gt;МФЦ</w:t>
            </w:r>
          </w:p>
          <w:p w14:paraId="EF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О=&gt;УЧ</w:t>
            </w:r>
          </w:p>
          <w:p w14:paraId="F0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К(з)=&gt;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ПО</w:t>
            </w:r>
          </w:p>
          <w:p w14:paraId="F1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ЭД=&gt;ЕПГУ</w:t>
            </w:r>
          </w:p>
          <w:p w14:paraId="F2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</w:p>
          <w:p w14:paraId="F3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в случае отсутствия сведений в Единой государственной информационной системе социального обеспечения и Ведомственной информационной системе УЧ</w:t>
            </w:r>
          </w:p>
        </w:tc>
      </w:tr>
      <w:tr>
        <w:tc>
          <w:tcPr>
            <w:tcW w:type="dxa" w:w="6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4010000">
            <w:pPr>
              <w:widowControl w:val="1"/>
              <w:numPr>
                <w:numId w:val="3"/>
              </w:numPr>
              <w:spacing w:after="0" w:before="0" w:line="240" w:lineRule="auto"/>
              <w:ind w:firstLine="0" w:left="0"/>
              <w:contextualSpacing w:val="1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</w:p>
        </w:tc>
        <w:tc>
          <w:tcPr>
            <w:tcW w:type="dxa" w:w="19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501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15А,16А</w:t>
            </w:r>
          </w:p>
        </w:tc>
        <w:tc>
          <w:tcPr>
            <w:tcW w:type="dxa" w:w="5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601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  <w:highlight w:val="white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  <w:highlight w:val="white"/>
              </w:rPr>
              <w:t xml:space="preserve">документ, подтверждающий факт получения пенсии по иным основаниям </w:t>
            </w: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либо документ, подтверждающий получение пожизненного содержания за государственную службу</w:t>
            </w:r>
          </w:p>
        </w:tc>
        <w:tc>
          <w:tcPr>
            <w:tcW w:type="dxa" w:w="2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7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О=&gt;МФЦ</w:t>
            </w:r>
          </w:p>
          <w:p w14:paraId="F8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О=&gt;УЧ</w:t>
            </w:r>
          </w:p>
          <w:p w14:paraId="F9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К(з)=&gt;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ПО</w:t>
            </w:r>
          </w:p>
          <w:p w14:paraId="FA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ЭД=&gt;ЕПГУ</w:t>
            </w:r>
          </w:p>
          <w:p w14:paraId="FB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</w:p>
          <w:p w14:paraId="FC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в случае отсутствия сведений в Единой государственной информационной системе социального обеспечения и Ведомственной информационной системе УЧ</w:t>
            </w:r>
          </w:p>
        </w:tc>
      </w:tr>
      <w:tr>
        <w:tc>
          <w:tcPr>
            <w:tcW w:type="dxa" w:w="6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D010000">
            <w:pPr>
              <w:widowControl w:val="1"/>
              <w:numPr>
                <w:numId w:val="3"/>
              </w:numPr>
              <w:spacing w:after="0" w:before="0" w:line="240" w:lineRule="auto"/>
              <w:ind w:firstLine="0" w:left="0"/>
              <w:contextualSpacing w:val="1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</w:p>
        </w:tc>
        <w:tc>
          <w:tcPr>
            <w:tcW w:type="dxa" w:w="19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E01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15А,16А</w:t>
            </w:r>
          </w:p>
        </w:tc>
        <w:tc>
          <w:tcPr>
            <w:tcW w:type="dxa" w:w="5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F01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  <w:highlight w:val="white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  <w:highlight w:val="white"/>
              </w:rPr>
              <w:t>документ, подтверждающий факт назначения страховой пенсии</w:t>
            </w:r>
          </w:p>
        </w:tc>
        <w:tc>
          <w:tcPr>
            <w:tcW w:type="dxa" w:w="2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002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О=&gt;МФЦ</w:t>
            </w:r>
          </w:p>
          <w:p w14:paraId="0102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О=&gt;УЧ</w:t>
            </w:r>
          </w:p>
          <w:p w14:paraId="0202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К(з)=&gt;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ПО</w:t>
            </w:r>
          </w:p>
          <w:p w14:paraId="0302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ЭД=&gt;ЕПГУ</w:t>
            </w:r>
          </w:p>
          <w:p w14:paraId="0402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</w:p>
          <w:p w14:paraId="0502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в случае отсутствия сведений в Единой государственной информационной системе социального обеспечения и Ведомственной информационной системе УЧ</w:t>
            </w:r>
          </w:p>
        </w:tc>
      </w:tr>
      <w:tr>
        <w:tc>
          <w:tcPr>
            <w:tcW w:type="dxa" w:w="6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6020000">
            <w:pPr>
              <w:widowControl w:val="1"/>
              <w:numPr>
                <w:numId w:val="3"/>
              </w:numPr>
              <w:spacing w:after="0" w:before="0" w:line="240" w:lineRule="auto"/>
              <w:ind w:firstLine="0" w:left="0"/>
              <w:contextualSpacing w:val="1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</w:p>
        </w:tc>
        <w:tc>
          <w:tcPr>
            <w:tcW w:type="dxa" w:w="19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702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20А,22А</w:t>
            </w:r>
          </w:p>
          <w:p w14:paraId="0802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</w:p>
        </w:tc>
        <w:tc>
          <w:tcPr>
            <w:tcW w:type="dxa" w:w="5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9020000">
            <w:pPr>
              <w:pStyle w:val="Style_3"/>
              <w:spacing w:after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справка с места учебы либо студенческий билет, выданные общеобразовательной организацией, профессиональной образовательной организацией или образовательной организацией высшего образования</w:t>
            </w:r>
          </w:p>
        </w:tc>
        <w:tc>
          <w:tcPr>
            <w:tcW w:type="dxa" w:w="2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A02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О=&gt;МФЦ</w:t>
            </w:r>
          </w:p>
          <w:p w14:paraId="0B02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О=&gt;УЧ</w:t>
            </w:r>
          </w:p>
          <w:p w14:paraId="0C02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К(з)=&gt;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ПО</w:t>
            </w:r>
          </w:p>
          <w:p w14:paraId="0D02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ЭД=&gt;ЕПГУ</w:t>
            </w:r>
          </w:p>
        </w:tc>
      </w:tr>
      <w:tr>
        <w:tc>
          <w:tcPr>
            <w:tcW w:type="dxa" w:w="6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E020000">
            <w:pPr>
              <w:widowControl w:val="1"/>
              <w:numPr>
                <w:numId w:val="3"/>
              </w:numPr>
              <w:spacing w:after="0" w:before="0" w:line="240" w:lineRule="auto"/>
              <w:ind w:firstLine="0" w:left="0"/>
              <w:contextualSpacing w:val="1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</w:p>
        </w:tc>
        <w:tc>
          <w:tcPr>
            <w:tcW w:type="dxa" w:w="19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F02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20А,21А,23А</w:t>
            </w:r>
          </w:p>
        </w:tc>
        <w:tc>
          <w:tcPr>
            <w:tcW w:type="dxa" w:w="5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0020000">
            <w:pPr>
              <w:pStyle w:val="Style_3"/>
              <w:spacing w:after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  <w:highlight w:val="yellow"/>
              </w:rPr>
            </w:pP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справка медико-социальной экспертизы</w:t>
            </w:r>
          </w:p>
        </w:tc>
        <w:tc>
          <w:tcPr>
            <w:tcW w:type="dxa" w:w="2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102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О=&gt;МФЦ</w:t>
            </w:r>
          </w:p>
          <w:p w14:paraId="1202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О=&gt;УЧ</w:t>
            </w:r>
          </w:p>
          <w:p w14:paraId="1302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К(з)=&gt;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ПО</w:t>
            </w:r>
          </w:p>
          <w:p w14:paraId="1402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ЭД=&gt;ЕПГУ</w:t>
            </w:r>
          </w:p>
          <w:p w14:paraId="1502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</w:p>
          <w:p w14:paraId="16020000">
            <w:pPr>
              <w:pStyle w:val="Style_3"/>
              <w:spacing w:after="0" w:before="0" w:line="240" w:lineRule="auto"/>
              <w:ind w:firstLine="0" w:left="0" w:righ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в случае отсутствия сведений в Единой государственной информационной системе социального обеспечения и Ведомственной информационной системе УЧ</w:t>
            </w:r>
          </w:p>
        </w:tc>
      </w:tr>
      <w:tr>
        <w:tc>
          <w:tcPr>
            <w:tcW w:type="dxa" w:w="6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7020000">
            <w:pPr>
              <w:widowControl w:val="1"/>
              <w:numPr>
                <w:numId w:val="3"/>
              </w:numPr>
              <w:spacing w:after="0" w:before="0" w:line="240" w:lineRule="auto"/>
              <w:ind w:firstLine="0" w:left="0"/>
              <w:contextualSpacing w:val="1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</w:p>
        </w:tc>
        <w:tc>
          <w:tcPr>
            <w:tcW w:type="dxa" w:w="19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802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25А</w:t>
            </w:r>
          </w:p>
        </w:tc>
        <w:tc>
          <w:tcPr>
            <w:tcW w:type="dxa" w:w="5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9020000">
            <w:pPr>
              <w:pStyle w:val="Style_3"/>
              <w:spacing w:after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справка врачебной комиссии учреждения здравоохранения Камчатского края</w:t>
            </w:r>
          </w:p>
        </w:tc>
        <w:tc>
          <w:tcPr>
            <w:tcW w:type="dxa" w:w="2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A020000">
            <w:pPr>
              <w:pStyle w:val="Style_3"/>
              <w:spacing w:after="0" w:before="0" w:line="240" w:lineRule="auto"/>
              <w:ind w:firstLine="0" w:left="0" w:righ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О=&gt;МФЦ</w:t>
            </w:r>
          </w:p>
          <w:p w14:paraId="1B020000">
            <w:pPr>
              <w:pStyle w:val="Style_3"/>
              <w:spacing w:after="0" w:before="0" w:line="240" w:lineRule="auto"/>
              <w:ind w:firstLine="0" w:left="0" w:righ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О=&gt;УЧ</w:t>
            </w:r>
          </w:p>
          <w:p w14:paraId="1C02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К(з)=&gt;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ПО</w:t>
            </w:r>
          </w:p>
          <w:p w14:paraId="1D020000">
            <w:pPr>
              <w:pStyle w:val="Style_3"/>
              <w:spacing w:after="0" w:before="0" w:line="240" w:lineRule="auto"/>
              <w:ind w:firstLine="0" w:left="0" w:righ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ЭД=&gt;ЕПГУ</w:t>
            </w:r>
          </w:p>
        </w:tc>
      </w:tr>
      <w:tr>
        <w:tc>
          <w:tcPr>
            <w:tcW w:type="dxa" w:w="6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E020000">
            <w:pPr>
              <w:widowControl w:val="1"/>
              <w:numPr>
                <w:numId w:val="3"/>
              </w:numPr>
              <w:spacing w:after="0" w:before="0" w:line="240" w:lineRule="auto"/>
              <w:ind w:firstLine="0" w:left="0"/>
              <w:contextualSpacing w:val="1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</w:p>
        </w:tc>
        <w:tc>
          <w:tcPr>
            <w:tcW w:type="dxa" w:w="19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F02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32А</w:t>
            </w:r>
          </w:p>
        </w:tc>
        <w:tc>
          <w:tcPr>
            <w:tcW w:type="dxa" w:w="5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002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документ (свидетельство) о рождении, выданный компетентным органом иностранного государства и его нотариально удостоверенный перевод на русский язык</w:t>
            </w:r>
          </w:p>
        </w:tc>
        <w:tc>
          <w:tcPr>
            <w:tcW w:type="dxa" w:w="2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102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О/К(з)=&gt;МФЦ</w:t>
            </w:r>
          </w:p>
          <w:p w14:paraId="2202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О/К(з)=&gt;УЧ</w:t>
            </w:r>
          </w:p>
          <w:p w14:paraId="2302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К(з)=&gt;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ПО</w:t>
            </w:r>
          </w:p>
          <w:p w14:paraId="2402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ЭД=&gt;ЕПГУ</w:t>
            </w:r>
          </w:p>
        </w:tc>
      </w:tr>
      <w:tr>
        <w:tc>
          <w:tcPr>
            <w:tcW w:type="dxa" w:w="6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5020000">
            <w:pPr>
              <w:widowControl w:val="1"/>
              <w:numPr>
                <w:numId w:val="3"/>
              </w:numPr>
              <w:spacing w:after="0" w:before="0" w:line="240" w:lineRule="auto"/>
              <w:ind w:firstLine="0" w:left="0"/>
              <w:contextualSpacing w:val="1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</w:p>
        </w:tc>
        <w:tc>
          <w:tcPr>
            <w:tcW w:type="dxa" w:w="19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602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32А</w:t>
            </w:r>
          </w:p>
        </w:tc>
        <w:tc>
          <w:tcPr>
            <w:tcW w:type="dxa" w:w="5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702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документ (свидетельство) о смерти, выданный компетентным органом иностранного государства и его нотариально удостоверенный перевод на русский язык</w:t>
            </w:r>
          </w:p>
          <w:p w14:paraId="2802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2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902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О/К(з)=&gt;МФЦ</w:t>
            </w:r>
          </w:p>
          <w:p w14:paraId="2A02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О/К(з)=&gt;УЧ</w:t>
            </w:r>
          </w:p>
          <w:p w14:paraId="2B02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К(з)=&gt;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ПО</w:t>
            </w:r>
          </w:p>
          <w:p w14:paraId="2C02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ЭД=&gt;ЕПГУ</w:t>
            </w:r>
          </w:p>
        </w:tc>
      </w:tr>
      <w:tr>
        <w:tc>
          <w:tcPr>
            <w:tcW w:type="dxa" w:w="6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D020000">
            <w:pPr>
              <w:widowControl w:val="1"/>
              <w:numPr>
                <w:numId w:val="3"/>
              </w:numPr>
              <w:spacing w:after="0" w:before="0" w:line="240" w:lineRule="auto"/>
              <w:ind w:firstLine="0" w:left="0"/>
              <w:contextualSpacing w:val="1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</w:p>
        </w:tc>
        <w:tc>
          <w:tcPr>
            <w:tcW w:type="dxa" w:w="19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E02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  <w:highlight w:val="white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b w:val="0"/>
                <w:color w:val="000000"/>
                <w:sz w:val="24"/>
                <w:highlight w:val="white"/>
              </w:rPr>
              <w:t>А,25А, 35А</w:t>
            </w:r>
          </w:p>
        </w:tc>
        <w:tc>
          <w:tcPr>
            <w:tcW w:type="dxa" w:w="5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F02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согласие на обработку персональных данных</w:t>
            </w:r>
          </w:p>
        </w:tc>
        <w:tc>
          <w:tcPr>
            <w:tcW w:type="dxa" w:w="2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002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О=&gt;МФЦ</w:t>
            </w:r>
          </w:p>
          <w:p w14:paraId="3102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О=&gt;УЧ</w:t>
            </w:r>
          </w:p>
          <w:p w14:paraId="3202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О=&gt;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ПО</w:t>
            </w:r>
          </w:p>
          <w:p w14:paraId="3302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ЭД=&gt;ЕПГУ</w:t>
            </w:r>
          </w:p>
          <w:p w14:paraId="34020000">
            <w:pPr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 (в соответствии с формой утвержденной приложение 5 настоящего административного регламента)</w:t>
            </w:r>
          </w:p>
        </w:tc>
      </w:tr>
      <w:tr>
        <w:tc>
          <w:tcPr>
            <w:tcW w:type="dxa" w:w="6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5020000">
            <w:pPr>
              <w:widowControl w:val="1"/>
              <w:numPr>
                <w:numId w:val="3"/>
              </w:numPr>
              <w:spacing w:after="0" w:before="0" w:line="240" w:lineRule="auto"/>
              <w:ind w:firstLine="0" w:left="0"/>
              <w:contextualSpacing w:val="1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</w:p>
        </w:tc>
        <w:tc>
          <w:tcPr>
            <w:tcW w:type="dxa" w:w="19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602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1А,9А,10А</w:t>
            </w:r>
          </w:p>
          <w:p w14:paraId="3702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</w:p>
          <w:p w14:paraId="3802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</w:p>
        </w:tc>
        <w:tc>
          <w:tcPr>
            <w:tcW w:type="dxa" w:w="5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902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документы, подтверждающие фактические расходы, связанные с проездом:</w:t>
            </w:r>
          </w:p>
          <w:p w14:paraId="3A02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1) проездные документы (билеты);</w:t>
            </w:r>
          </w:p>
          <w:p w14:paraId="3B02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2) маршрут/квитанции к электронным авиабилетам;</w:t>
            </w:r>
          </w:p>
          <w:p w14:paraId="3C02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3) посадочные талоны к авиабилетам;</w:t>
            </w:r>
          </w:p>
          <w:p w14:paraId="3D02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3) квитанций (кассовые чеки или приходные кассовые ордера) об оплате проезда;</w:t>
            </w:r>
          </w:p>
          <w:p w14:paraId="3E02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4) отчет по счету карты или чек электронного терминала, в случае оплаты услуг банковской картой;</w:t>
            </w:r>
          </w:p>
          <w:p w14:paraId="3F02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5) другие документы, подтверждающие произведенные расходы</w:t>
            </w:r>
          </w:p>
          <w:p w14:paraId="4002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</w:p>
          <w:p w14:paraId="4102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2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202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О=&gt;МФЦ</w:t>
            </w:r>
          </w:p>
          <w:p w14:paraId="4302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О=&gt;УЧ</w:t>
            </w:r>
          </w:p>
          <w:p w14:paraId="4402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О=&gt;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ПО</w:t>
            </w:r>
          </w:p>
          <w:p w14:paraId="4502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ЭД=&gt;ЕПГУ</w:t>
            </w:r>
          </w:p>
          <w:p w14:paraId="46020000">
            <w:pPr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</w:p>
          <w:p w14:paraId="4702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(д</w:t>
            </w: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окументы, подтверждающие оплату проезда (квитанция, приходный кассовый ордер и иные) могут быть оформлены на имя другого лица, понесшего фактические расходы, связанные с приобретением проездных документов (билетов)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)</w:t>
            </w:r>
          </w:p>
        </w:tc>
      </w:tr>
      <w:tr>
        <w:tc>
          <w:tcPr>
            <w:tcW w:type="dxa" w:w="6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8020000">
            <w:pPr>
              <w:widowControl w:val="1"/>
              <w:numPr>
                <w:numId w:val="3"/>
              </w:numPr>
              <w:spacing w:after="0" w:before="0" w:line="240" w:lineRule="auto"/>
              <w:ind w:firstLine="0" w:left="0"/>
              <w:contextualSpacing w:val="1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</w:p>
        </w:tc>
        <w:tc>
          <w:tcPr>
            <w:tcW w:type="dxa" w:w="19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902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  <w:highlight w:val="white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  <w:highlight w:val="white"/>
              </w:rPr>
              <w:t>33А</w:t>
            </w:r>
          </w:p>
        </w:tc>
        <w:tc>
          <w:tcPr>
            <w:tcW w:type="dxa" w:w="5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A02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справка, подтверждающая приобретение проездных документов, выданная транспортной организацией, осуществляющей перевозку пассажиров, или ее уполномоченным агентом</w:t>
            </w:r>
          </w:p>
        </w:tc>
        <w:tc>
          <w:tcPr>
            <w:tcW w:type="dxa" w:w="2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B02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О=&gt;МФЦ</w:t>
            </w:r>
          </w:p>
          <w:p w14:paraId="4C02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О=&gt;УЧ</w:t>
            </w:r>
          </w:p>
          <w:p w14:paraId="4D02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О=&gt;ПО</w:t>
            </w:r>
          </w:p>
          <w:p w14:paraId="4E02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ЭД=&gt;ЕПГУ</w:t>
            </w:r>
          </w:p>
        </w:tc>
      </w:tr>
      <w:tr>
        <w:tc>
          <w:tcPr>
            <w:tcW w:type="dxa" w:w="6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F020000">
            <w:pPr>
              <w:widowControl w:val="1"/>
              <w:numPr>
                <w:numId w:val="3"/>
              </w:numPr>
              <w:spacing w:after="0" w:before="0" w:line="240" w:lineRule="auto"/>
              <w:ind w:firstLine="0" w:left="0"/>
              <w:contextualSpacing w:val="1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</w:p>
        </w:tc>
        <w:tc>
          <w:tcPr>
            <w:tcW w:type="dxa" w:w="19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002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27А</w:t>
            </w:r>
          </w:p>
        </w:tc>
        <w:tc>
          <w:tcPr>
            <w:tcW w:type="dxa" w:w="5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102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  <w:highlight w:val="yellow"/>
              </w:rPr>
            </w:pP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документ, подтверждающий нуждаемость в социальном обслуживании в стационарной форме</w:t>
            </w:r>
          </w:p>
        </w:tc>
        <w:tc>
          <w:tcPr>
            <w:tcW w:type="dxa" w:w="2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202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О=&gt;МФЦ</w:t>
            </w:r>
          </w:p>
          <w:p w14:paraId="5302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О=&gt;УЧ</w:t>
            </w:r>
          </w:p>
          <w:p w14:paraId="5402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К(з)=&gt;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ПО</w:t>
            </w:r>
          </w:p>
          <w:p w14:paraId="5502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ЭД=&gt;ЕПГУ</w:t>
            </w:r>
          </w:p>
        </w:tc>
      </w:tr>
      <w:tr>
        <w:tc>
          <w:tcPr>
            <w:tcW w:type="dxa" w:w="6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6020000">
            <w:pPr>
              <w:widowControl w:val="1"/>
              <w:numPr>
                <w:numId w:val="3"/>
              </w:numPr>
              <w:spacing w:after="0" w:before="0" w:line="240" w:lineRule="auto"/>
              <w:ind w:firstLine="0" w:left="0"/>
              <w:contextualSpacing w:val="1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</w:p>
        </w:tc>
        <w:tc>
          <w:tcPr>
            <w:tcW w:type="dxa" w:w="19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702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28А</w:t>
            </w:r>
          </w:p>
        </w:tc>
        <w:tc>
          <w:tcPr>
            <w:tcW w:type="dxa" w:w="5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802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  <w:highlight w:val="yellow"/>
              </w:rPr>
            </w:pP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заключение врачебной комиссии или справка медико-социальной экспертизы</w:t>
            </w:r>
          </w:p>
        </w:tc>
        <w:tc>
          <w:tcPr>
            <w:tcW w:type="dxa" w:w="2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902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О=&gt;МФЦ</w:t>
            </w:r>
          </w:p>
          <w:p w14:paraId="5A02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О=&gt;УЧ</w:t>
            </w:r>
          </w:p>
          <w:p w14:paraId="5B02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К(з)=&gt;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ПО</w:t>
            </w:r>
          </w:p>
          <w:p w14:paraId="5C02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ЭД=&gt;ЕПГУ</w:t>
            </w:r>
          </w:p>
        </w:tc>
      </w:tr>
      <w:tr>
        <w:tc>
          <w:tcPr>
            <w:tcW w:type="dxa" w:w="6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D020000">
            <w:pPr>
              <w:widowControl w:val="1"/>
              <w:numPr>
                <w:numId w:val="3"/>
              </w:numPr>
              <w:spacing w:after="0" w:before="0" w:line="240" w:lineRule="auto"/>
              <w:ind w:firstLine="0" w:left="0"/>
              <w:contextualSpacing w:val="1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</w:p>
        </w:tc>
        <w:tc>
          <w:tcPr>
            <w:tcW w:type="dxa" w:w="19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E02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29А</w:t>
            </w:r>
          </w:p>
        </w:tc>
        <w:tc>
          <w:tcPr>
            <w:tcW w:type="dxa" w:w="5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F02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  <w:highlight w:val="yellow"/>
              </w:rPr>
            </w:pP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заключение врачебной комиссии</w:t>
            </w:r>
          </w:p>
        </w:tc>
        <w:tc>
          <w:tcPr>
            <w:tcW w:type="dxa" w:w="2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002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О=&gt;МФЦ</w:t>
            </w:r>
          </w:p>
          <w:p w14:paraId="6102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О=&gt;УЧ</w:t>
            </w:r>
          </w:p>
          <w:p w14:paraId="6202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К(з)=&gt;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ПО</w:t>
            </w:r>
          </w:p>
          <w:p w14:paraId="6302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ЭД=&gt;ЕПГУ</w:t>
            </w:r>
          </w:p>
        </w:tc>
      </w:tr>
      <w:tr>
        <w:tc>
          <w:tcPr>
            <w:tcW w:type="dxa" w:w="10270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402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Документы, необходимые в соответствии с законодательными или иными нормативными правовыми актами Российской Федерации для предоставления Услуги, которые заявитель вправе представить по собственной инициативе</w:t>
            </w:r>
          </w:p>
        </w:tc>
      </w:tr>
      <w:tr>
        <w:tc>
          <w:tcPr>
            <w:tcW w:type="dxa" w:w="6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5020000">
            <w:pPr>
              <w:widowControl w:val="1"/>
              <w:numPr>
                <w:numId w:val="4"/>
              </w:numPr>
              <w:spacing w:after="0" w:before="0" w:line="240" w:lineRule="auto"/>
              <w:ind w:firstLine="0" w:left="0"/>
              <w:contextualSpacing w:val="1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</w:p>
        </w:tc>
        <w:tc>
          <w:tcPr>
            <w:tcW w:type="dxa" w:w="19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602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  <w:highlight w:val="white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  <w:highlight w:val="white"/>
              </w:rPr>
              <w:t>26А,31А</w:t>
            </w:r>
          </w:p>
          <w:p w14:paraId="67020000">
            <w:pPr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  <w:highlight w:val="white"/>
              </w:rPr>
            </w:pPr>
          </w:p>
        </w:tc>
        <w:tc>
          <w:tcPr>
            <w:tcW w:type="dxa" w:w="5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802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свидетельство о смерти</w:t>
            </w:r>
          </w:p>
        </w:tc>
        <w:tc>
          <w:tcPr>
            <w:tcW w:type="dxa" w:w="2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902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О/К(з)=&gt;МФЦ</w:t>
            </w:r>
          </w:p>
          <w:p w14:paraId="6A02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О/К(з)=&gt;УЧ</w:t>
            </w:r>
          </w:p>
          <w:p w14:paraId="6B02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К(з)=&gt;ПО</w:t>
            </w:r>
          </w:p>
          <w:p w14:paraId="6C02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ЭД=&gt;ЕПГУ</w:t>
            </w:r>
          </w:p>
          <w:p w14:paraId="6D020000">
            <w:pPr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</w:p>
          <w:p w14:paraId="6E020000">
            <w:pPr>
              <w:pStyle w:val="Style_3"/>
              <w:spacing w:after="0" w:before="0" w:line="240" w:lineRule="auto"/>
              <w:ind w:firstLine="0" w:left="0" w:righ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сведения запрашиваются 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ФНС России (Единый государственный реестр записей актов гражданского состояния), ФНС России (Единый федеральный информационный </w:t>
            </w:r>
            <w:r>
              <w:rPr>
                <w:rFonts w:ascii="Times New Roman" w:hAnsi="Times New Roman"/>
                <w:color w:val="000000"/>
                <w:sz w:val="24"/>
              </w:rPr>
              <w:t>регистр, содержащий сведения о населении Российской Федерации) посредством Единой системы межведомственного электронного взаимод</w:t>
            </w:r>
            <w:r>
              <w:rPr>
                <w:rFonts w:ascii="Times New Roman" w:hAnsi="Times New Roman"/>
                <w:color w:val="000000"/>
                <w:sz w:val="24"/>
              </w:rPr>
              <w:t>ействия</w:t>
            </w:r>
          </w:p>
        </w:tc>
      </w:tr>
      <w:tr>
        <w:tc>
          <w:tcPr>
            <w:tcW w:type="dxa" w:w="6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F020000">
            <w:pPr>
              <w:widowControl w:val="1"/>
              <w:numPr>
                <w:numId w:val="4"/>
              </w:numPr>
              <w:spacing w:after="0" w:before="0" w:line="240" w:lineRule="auto"/>
              <w:ind w:firstLine="0" w:left="0"/>
              <w:contextualSpacing w:val="1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</w:p>
        </w:tc>
        <w:tc>
          <w:tcPr>
            <w:tcW w:type="dxa" w:w="19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002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1А</w:t>
            </w:r>
          </w:p>
        </w:tc>
        <w:tc>
          <w:tcPr>
            <w:tcW w:type="dxa" w:w="5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102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свидетельство о регистрации по месту жительства и месту пребывания гражданина Российской Федерации в пределах Российской Федерации</w:t>
            </w:r>
          </w:p>
        </w:tc>
        <w:tc>
          <w:tcPr>
            <w:tcW w:type="dxa" w:w="2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202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О/К(з)=&gt;МФЦ</w:t>
            </w:r>
          </w:p>
          <w:p w14:paraId="7302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О/К(з)=&gt;УЧ</w:t>
            </w:r>
          </w:p>
          <w:p w14:paraId="7402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К(з)=&gt;ПО</w:t>
            </w:r>
          </w:p>
          <w:p w14:paraId="7502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ЕСИА=&gt;ЕПГУ</w:t>
            </w:r>
          </w:p>
          <w:p w14:paraId="76020000">
            <w:pPr>
              <w:spacing w:after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сведения запрашиваются в МВД России (Ведомственная информационная система), ФНС России (Единый федеральный информационный регистр, содержащий сведения о населении Российской Федерации) посредством Единой системы межведомственного электронного взаимодействи</w:t>
            </w:r>
            <w:r>
              <w:rPr>
                <w:rFonts w:ascii="Times New Roman" w:hAnsi="Times New Roman"/>
                <w:color w:val="000000"/>
                <w:sz w:val="24"/>
              </w:rPr>
              <w:t>я</w:t>
            </w:r>
          </w:p>
        </w:tc>
      </w:tr>
      <w:tr>
        <w:tc>
          <w:tcPr>
            <w:tcW w:type="dxa" w:w="6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7020000">
            <w:pPr>
              <w:widowControl w:val="1"/>
              <w:numPr>
                <w:numId w:val="4"/>
              </w:numPr>
              <w:spacing w:after="0" w:before="0" w:line="240" w:lineRule="auto"/>
              <w:ind w:firstLine="0" w:left="0"/>
              <w:contextualSpacing w:val="1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</w:p>
        </w:tc>
        <w:tc>
          <w:tcPr>
            <w:tcW w:type="dxa" w:w="19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802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31А</w:t>
            </w:r>
          </w:p>
        </w:tc>
        <w:tc>
          <w:tcPr>
            <w:tcW w:type="dxa" w:w="5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902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решение об установлении опеки или попечительства</w:t>
            </w:r>
          </w:p>
        </w:tc>
        <w:tc>
          <w:tcPr>
            <w:tcW w:type="dxa" w:w="2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A02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О/К(з)=&gt;МФЦ</w:t>
            </w:r>
          </w:p>
          <w:p w14:paraId="7B02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О/К(з)=&gt;УЧ</w:t>
            </w:r>
          </w:p>
          <w:p w14:paraId="7C02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К(з)=&gt;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ПО</w:t>
            </w:r>
          </w:p>
          <w:p w14:paraId="7D02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ИФ=&gt;ЕПГУ</w:t>
            </w:r>
          </w:p>
          <w:p w14:paraId="7E020000">
            <w:pPr>
              <w:spacing w:after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сведения запрашиваются в </w:t>
            </w:r>
            <w:r>
              <w:rPr>
                <w:rFonts w:ascii="Times New Roman" w:hAnsi="Times New Roman"/>
                <w:color w:val="000000"/>
                <w:sz w:val="24"/>
              </w:rPr>
              <w:t>Социальном фонде России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(Единая государственная информационная система социального обеспечения)</w:t>
            </w:r>
          </w:p>
          <w:p w14:paraId="7F020000">
            <w:pPr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</w:p>
        </w:tc>
      </w:tr>
      <w:tr>
        <w:tc>
          <w:tcPr>
            <w:tcW w:type="dxa" w:w="6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0020000">
            <w:pPr>
              <w:widowControl w:val="1"/>
              <w:numPr>
                <w:numId w:val="4"/>
              </w:numPr>
              <w:spacing w:after="0" w:before="0" w:line="240" w:lineRule="auto"/>
              <w:ind w:firstLine="0" w:left="0"/>
              <w:contextualSpacing w:val="1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</w:p>
        </w:tc>
        <w:tc>
          <w:tcPr>
            <w:tcW w:type="dxa" w:w="19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102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31А</w:t>
            </w:r>
          </w:p>
        </w:tc>
        <w:tc>
          <w:tcPr>
            <w:tcW w:type="dxa" w:w="5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2020000">
            <w:pPr>
              <w:pStyle w:val="Style_3"/>
              <w:spacing w:after="0" w:before="0" w:line="240" w:lineRule="auto"/>
              <w:ind w:firstLine="0" w:left="0" w:righ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свидетельство о рождении</w:t>
            </w:r>
          </w:p>
        </w:tc>
        <w:tc>
          <w:tcPr>
            <w:tcW w:type="dxa" w:w="2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302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О/К(з)=&gt;МФЦ</w:t>
            </w:r>
          </w:p>
          <w:p w14:paraId="8402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О/К(з)=&gt;УЧ</w:t>
            </w:r>
          </w:p>
          <w:p w14:paraId="8502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О/К(з)=&gt;ПО</w:t>
            </w:r>
          </w:p>
          <w:p w14:paraId="8602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ИФ=&gt;ЕПГУ</w:t>
            </w:r>
          </w:p>
          <w:p w14:paraId="87020000">
            <w:pPr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сведения запрашиваются 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ФНС России (Единый государственный реестр записей актов гражданского состояния), ФНС России (Единый федеральный информационный </w:t>
            </w:r>
            <w:r>
              <w:rPr>
                <w:rFonts w:ascii="Times New Roman" w:hAnsi="Times New Roman"/>
                <w:color w:val="000000"/>
                <w:sz w:val="24"/>
              </w:rPr>
              <w:t>регистр, содержащий сведения о населении Российской Федерации) посредством Единой системы межведомственного электронного взаимод</w:t>
            </w:r>
            <w:r>
              <w:rPr>
                <w:rFonts w:ascii="Times New Roman" w:hAnsi="Times New Roman"/>
                <w:color w:val="000000"/>
                <w:sz w:val="24"/>
              </w:rPr>
              <w:t>ействия</w:t>
            </w:r>
          </w:p>
        </w:tc>
      </w:tr>
      <w:tr>
        <w:tc>
          <w:tcPr>
            <w:tcW w:type="dxa" w:w="6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8020000">
            <w:pPr>
              <w:widowControl w:val="1"/>
              <w:numPr>
                <w:numId w:val="4"/>
              </w:numPr>
              <w:spacing w:after="0" w:before="0" w:line="240" w:lineRule="auto"/>
              <w:ind w:firstLine="0" w:left="0"/>
              <w:contextualSpacing w:val="1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</w:p>
        </w:tc>
        <w:tc>
          <w:tcPr>
            <w:tcW w:type="dxa" w:w="19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902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31А</w:t>
            </w:r>
          </w:p>
        </w:tc>
        <w:tc>
          <w:tcPr>
            <w:tcW w:type="dxa" w:w="5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A020000">
            <w:pPr>
              <w:pStyle w:val="Style_3"/>
              <w:spacing w:after="0" w:before="0" w:line="240" w:lineRule="auto"/>
              <w:ind w:firstLine="0" w:left="0" w:righ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свидетельство о заключении брака</w:t>
            </w:r>
          </w:p>
          <w:p w14:paraId="8B02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2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C02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О/К(з)=&gt;МФЦ</w:t>
            </w:r>
          </w:p>
          <w:p w14:paraId="8D02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О/К(з)=&gt;УЧ</w:t>
            </w:r>
          </w:p>
          <w:p w14:paraId="8E02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К(з)=&gt;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ПО</w:t>
            </w:r>
          </w:p>
          <w:p w14:paraId="8F02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ИФ=&gt;ЕПГУ</w:t>
            </w:r>
          </w:p>
          <w:p w14:paraId="90020000">
            <w:pPr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сведения запрашиваются 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ФНС России (Единый государственный реестр записей актов гражданского состояния), ФНС России (Единый федеральный информационный </w:t>
            </w:r>
            <w:r>
              <w:rPr>
                <w:rFonts w:ascii="Times New Roman" w:hAnsi="Times New Roman"/>
                <w:color w:val="000000"/>
                <w:sz w:val="24"/>
              </w:rPr>
              <w:t>регистр, содержащий сведения о населении Российской Федерации) посредством Единой системы межведомственного электронного взаимод</w:t>
            </w:r>
            <w:r>
              <w:rPr>
                <w:rFonts w:ascii="Times New Roman" w:hAnsi="Times New Roman"/>
                <w:color w:val="000000"/>
                <w:sz w:val="24"/>
              </w:rPr>
              <w:t>ействия</w:t>
            </w:r>
          </w:p>
        </w:tc>
      </w:tr>
      <w:tr>
        <w:tc>
          <w:tcPr>
            <w:tcW w:type="dxa" w:w="6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1020000">
            <w:pPr>
              <w:widowControl w:val="1"/>
              <w:numPr>
                <w:numId w:val="4"/>
              </w:numPr>
              <w:spacing w:after="0" w:before="0" w:line="240" w:lineRule="auto"/>
              <w:ind w:firstLine="0" w:left="0"/>
              <w:contextualSpacing w:val="1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</w:p>
        </w:tc>
        <w:tc>
          <w:tcPr>
            <w:tcW w:type="dxa" w:w="19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202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31А</w:t>
            </w:r>
          </w:p>
        </w:tc>
        <w:tc>
          <w:tcPr>
            <w:tcW w:type="dxa" w:w="5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3020000">
            <w:pPr>
              <w:pStyle w:val="Style_3"/>
              <w:spacing w:after="0" w:line="240" w:lineRule="auto"/>
              <w:ind w:firstLine="0" w:left="0" w:righ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свидетельство о расторжении брака</w:t>
            </w:r>
          </w:p>
          <w:p w14:paraId="9402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2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502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О/К(з)=&gt;МФЦ</w:t>
            </w:r>
          </w:p>
          <w:p w14:paraId="9602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О/К(з)=&gt;УЧ</w:t>
            </w:r>
          </w:p>
          <w:p w14:paraId="9702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К(з)=&gt;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ПО</w:t>
            </w:r>
          </w:p>
          <w:p w14:paraId="9802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ИФ=&gt;ЕПГУ</w:t>
            </w:r>
          </w:p>
          <w:p w14:paraId="99020000">
            <w:pPr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сведения запрашиваются 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ФНС России (Единый государственный реестр записей актов гражданского состояния), ФНС России (Единый федеральный информационный </w:t>
            </w:r>
            <w:r>
              <w:rPr>
                <w:rFonts w:ascii="Times New Roman" w:hAnsi="Times New Roman"/>
                <w:color w:val="000000"/>
                <w:sz w:val="24"/>
              </w:rPr>
              <w:t>регистр, содержащий сведения о населении Российской Федерации) посредством Единой системы межведомственного электронного взаимод</w:t>
            </w:r>
            <w:r>
              <w:rPr>
                <w:rFonts w:ascii="Times New Roman" w:hAnsi="Times New Roman"/>
                <w:color w:val="000000"/>
                <w:sz w:val="24"/>
              </w:rPr>
              <w:t>ействия</w:t>
            </w:r>
          </w:p>
        </w:tc>
      </w:tr>
      <w:tr>
        <w:tc>
          <w:tcPr>
            <w:tcW w:type="dxa" w:w="6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A020000">
            <w:pPr>
              <w:widowControl w:val="1"/>
              <w:numPr>
                <w:numId w:val="4"/>
              </w:numPr>
              <w:spacing w:after="0" w:before="0" w:line="240" w:lineRule="auto"/>
              <w:ind w:firstLine="0" w:left="0"/>
              <w:contextualSpacing w:val="1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</w:p>
        </w:tc>
        <w:tc>
          <w:tcPr>
            <w:tcW w:type="dxa" w:w="19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B02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  <w:highlight w:val="white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  <w:highlight w:val="white"/>
              </w:rPr>
              <w:t>31А</w:t>
            </w:r>
          </w:p>
        </w:tc>
        <w:tc>
          <w:tcPr>
            <w:tcW w:type="dxa" w:w="5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C02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свидетельство (справка) о перемене имени</w:t>
            </w:r>
          </w:p>
        </w:tc>
        <w:tc>
          <w:tcPr>
            <w:tcW w:type="dxa" w:w="2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D02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О/К(з)=&gt;МФЦ</w:t>
            </w:r>
          </w:p>
          <w:p w14:paraId="9E02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О/К(з)=&gt;УЧ</w:t>
            </w:r>
          </w:p>
          <w:p w14:paraId="9F02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К(з)=&gt;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ПО</w:t>
            </w:r>
          </w:p>
          <w:p w14:paraId="A002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ИФ=&gt;ЕПГУ</w:t>
            </w:r>
          </w:p>
          <w:p w14:paraId="A1020000">
            <w:pPr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сведения запрашиваются 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ФНС России (Единый государственный реестр записей актов гражданского состояния), ФНС России (Единый федеральный информационный </w:t>
            </w:r>
            <w:r>
              <w:rPr>
                <w:rFonts w:ascii="Times New Roman" w:hAnsi="Times New Roman"/>
                <w:color w:val="000000"/>
                <w:sz w:val="24"/>
              </w:rPr>
              <w:t>регистр, содержащий сведения о населении Российской Федерации) посредством Единой системы межведомственного электронного взаимод</w:t>
            </w:r>
            <w:r>
              <w:rPr>
                <w:rFonts w:ascii="Times New Roman" w:hAnsi="Times New Roman"/>
                <w:color w:val="000000"/>
                <w:sz w:val="24"/>
              </w:rPr>
              <w:t>ействия</w:t>
            </w:r>
          </w:p>
        </w:tc>
      </w:tr>
      <w:tr>
        <w:tc>
          <w:tcPr>
            <w:tcW w:type="dxa" w:w="10270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2020000">
            <w:pPr>
              <w:spacing w:after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Межведомственное информационное взаимодействие</w:t>
            </w:r>
          </w:p>
        </w:tc>
      </w:tr>
      <w:tr>
        <w:tc>
          <w:tcPr>
            <w:tcW w:type="dxa" w:w="6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3020000">
            <w:pPr>
              <w:widowControl w:val="1"/>
              <w:numPr>
                <w:numId w:val="5"/>
              </w:numPr>
              <w:spacing w:after="0" w:before="0" w:line="240" w:lineRule="auto"/>
              <w:ind w:firstLine="0" w:left="0"/>
              <w:contextualSpacing w:val="1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</w:p>
        </w:tc>
        <w:tc>
          <w:tcPr>
            <w:tcW w:type="dxa" w:w="19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402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  <w:highlight w:val="white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1А, 20А, 21А, 31А</w:t>
            </w:r>
          </w:p>
        </w:tc>
        <w:tc>
          <w:tcPr>
            <w:tcW w:type="dxa" w:w="5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5020000">
            <w:pPr>
              <w:spacing w:after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сведения о рождении</w:t>
            </w:r>
          </w:p>
        </w:tc>
        <w:tc>
          <w:tcPr>
            <w:tcW w:type="dxa" w:w="2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6020000">
            <w:pPr>
              <w:spacing w:after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сведения запрашиваются в ФНС России (Единый государственный реестр записей актов гражданского сост</w:t>
            </w:r>
            <w:r>
              <w:rPr>
                <w:rFonts w:ascii="Times New Roman" w:hAnsi="Times New Roman"/>
                <w:color w:val="000000"/>
                <w:sz w:val="24"/>
              </w:rPr>
              <w:t>ояния), ФНС России (Единый федеральный информационный регистр, содержащий сведения о населении Российской Федерации) посредством Единой системы межведомственного электронного взаимодействия</w:t>
            </w:r>
          </w:p>
        </w:tc>
      </w:tr>
      <w:tr>
        <w:tc>
          <w:tcPr>
            <w:tcW w:type="dxa" w:w="6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7020000">
            <w:pPr>
              <w:widowControl w:val="1"/>
              <w:numPr>
                <w:numId w:val="5"/>
              </w:numPr>
              <w:spacing w:after="0" w:before="0" w:line="240" w:lineRule="auto"/>
              <w:ind w:firstLine="0" w:left="0"/>
              <w:contextualSpacing w:val="1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</w:p>
        </w:tc>
        <w:tc>
          <w:tcPr>
            <w:tcW w:type="dxa" w:w="19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802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  <w:highlight w:val="white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1А, 26А</w:t>
            </w:r>
          </w:p>
        </w:tc>
        <w:tc>
          <w:tcPr>
            <w:tcW w:type="dxa" w:w="5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9020000">
            <w:pPr>
              <w:spacing w:after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сведения о смерти</w:t>
            </w:r>
          </w:p>
        </w:tc>
        <w:tc>
          <w:tcPr>
            <w:tcW w:type="dxa" w:w="2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A020000">
            <w:pPr>
              <w:spacing w:after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сведения запрашиваются в ФНС России (Единый государственный реестр записей актов гражданского состояния), ФНС России (Единый федеральный </w:t>
            </w:r>
            <w:r>
              <w:rPr>
                <w:rFonts w:ascii="Times New Roman" w:hAnsi="Times New Roman"/>
                <w:color w:val="000000"/>
                <w:sz w:val="24"/>
              </w:rPr>
              <w:t>информационный регистр, содержащий сведения о населении Российской Федерации) посредством Единой системы межведомственн</w:t>
            </w:r>
            <w:r>
              <w:rPr>
                <w:rFonts w:ascii="Times New Roman" w:hAnsi="Times New Roman"/>
                <w:color w:val="000000"/>
                <w:sz w:val="24"/>
              </w:rPr>
              <w:t>ого электронного взаимодействия</w:t>
            </w:r>
          </w:p>
        </w:tc>
      </w:tr>
      <w:tr>
        <w:tc>
          <w:tcPr>
            <w:tcW w:type="dxa" w:w="6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B020000">
            <w:pPr>
              <w:widowControl w:val="1"/>
              <w:numPr>
                <w:numId w:val="5"/>
              </w:numPr>
              <w:spacing w:after="0" w:before="0" w:line="240" w:lineRule="auto"/>
              <w:ind w:firstLine="0" w:left="0"/>
              <w:contextualSpacing w:val="1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</w:p>
        </w:tc>
        <w:tc>
          <w:tcPr>
            <w:tcW w:type="dxa" w:w="19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C02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  <w:highlight w:val="white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1А, 31А</w:t>
            </w:r>
          </w:p>
        </w:tc>
        <w:tc>
          <w:tcPr>
            <w:tcW w:type="dxa" w:w="5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D020000">
            <w:pPr>
              <w:spacing w:after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сведения о заключении (расторжении) брака</w:t>
            </w:r>
          </w:p>
        </w:tc>
        <w:tc>
          <w:tcPr>
            <w:tcW w:type="dxa" w:w="2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E020000">
            <w:pPr>
              <w:spacing w:after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сведения запрашиваются 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ФНС России (Единый государственный реестр записей актов гражданского состояния), ФНС России (Единый федеральный информационный регистр, содержащий сведения о населении Российской Федерации) посредством Единой системы межведомственного электронного взаимод</w:t>
            </w:r>
            <w:r>
              <w:rPr>
                <w:rFonts w:ascii="Times New Roman" w:hAnsi="Times New Roman"/>
                <w:color w:val="000000"/>
                <w:sz w:val="24"/>
              </w:rPr>
              <w:t>ействия</w:t>
            </w:r>
          </w:p>
        </w:tc>
      </w:tr>
      <w:tr>
        <w:tc>
          <w:tcPr>
            <w:tcW w:type="dxa" w:w="6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F020000">
            <w:pPr>
              <w:widowControl w:val="1"/>
              <w:numPr>
                <w:numId w:val="5"/>
              </w:numPr>
              <w:spacing w:after="0" w:before="0" w:line="240" w:lineRule="auto"/>
              <w:ind w:firstLine="0" w:left="0"/>
              <w:contextualSpacing w:val="1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</w:p>
        </w:tc>
        <w:tc>
          <w:tcPr>
            <w:tcW w:type="dxa" w:w="19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002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  <w:highlight w:val="white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1А, 31А</w:t>
            </w:r>
          </w:p>
        </w:tc>
        <w:tc>
          <w:tcPr>
            <w:tcW w:type="dxa" w:w="5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1020000">
            <w:pPr>
              <w:spacing w:after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сведения о перемене имени</w:t>
            </w:r>
          </w:p>
        </w:tc>
        <w:tc>
          <w:tcPr>
            <w:tcW w:type="dxa" w:w="2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2020000">
            <w:pPr>
              <w:spacing w:after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сведения запрашиваются в ФНС России (Единый государственный реестр записей актов гражданского состояния), ФНС России (Единый федеральный информационный регистр, содержащий сведения о населении Российской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Федерации) посредством Единой системы межведомственного электронного взаимодействия</w:t>
            </w:r>
          </w:p>
          <w:p w14:paraId="B3020000">
            <w:pPr>
              <w:spacing w:after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c>
          <w:tcPr>
            <w:tcW w:type="dxa" w:w="6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4020000">
            <w:pPr>
              <w:widowControl w:val="1"/>
              <w:numPr>
                <w:numId w:val="5"/>
              </w:numPr>
              <w:spacing w:after="0" w:before="0" w:line="240" w:lineRule="auto"/>
              <w:ind w:firstLine="0" w:left="0"/>
              <w:contextualSpacing w:val="1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</w:p>
        </w:tc>
        <w:tc>
          <w:tcPr>
            <w:tcW w:type="dxa" w:w="19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502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  <w:highlight w:val="white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1А</w:t>
            </w:r>
          </w:p>
        </w:tc>
        <w:tc>
          <w:tcPr>
            <w:tcW w:type="dxa" w:w="5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6020000">
            <w:pPr>
              <w:spacing w:after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сведения о регистрации по месту жительства и месту пребывания гражданина Российской Федерации в предел</w:t>
            </w:r>
            <w:r>
              <w:rPr>
                <w:rFonts w:ascii="Times New Roman" w:hAnsi="Times New Roman"/>
                <w:color w:val="000000"/>
                <w:sz w:val="24"/>
              </w:rPr>
              <w:t>ах Российской Федерации</w:t>
            </w:r>
          </w:p>
        </w:tc>
        <w:tc>
          <w:tcPr>
            <w:tcW w:type="dxa" w:w="2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7020000">
            <w:pPr>
              <w:spacing w:after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сведения запрашиваются в МВД России (Ведомственная информационная система), ФНС России (Единый федеральный информационный </w:t>
            </w:r>
            <w:r>
              <w:rPr>
                <w:rFonts w:ascii="Times New Roman" w:hAnsi="Times New Roman"/>
                <w:color w:val="000000"/>
                <w:sz w:val="24"/>
              </w:rPr>
              <w:t>регистр, содержащий сведения о населении Российской Федерации) посредством Единой системы межведомственного эл</w:t>
            </w:r>
            <w:r>
              <w:rPr>
                <w:rFonts w:ascii="Times New Roman" w:hAnsi="Times New Roman"/>
                <w:color w:val="000000"/>
                <w:sz w:val="24"/>
              </w:rPr>
              <w:t>ектронного взаимодействия</w:t>
            </w:r>
          </w:p>
        </w:tc>
      </w:tr>
      <w:tr>
        <w:tc>
          <w:tcPr>
            <w:tcW w:type="dxa" w:w="6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8020000">
            <w:pPr>
              <w:widowControl w:val="1"/>
              <w:numPr>
                <w:numId w:val="5"/>
              </w:numPr>
              <w:spacing w:after="0" w:before="0" w:line="240" w:lineRule="auto"/>
              <w:ind w:firstLine="0" w:left="0"/>
              <w:contextualSpacing w:val="1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</w:p>
        </w:tc>
        <w:tc>
          <w:tcPr>
            <w:tcW w:type="dxa" w:w="19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902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  <w:highlight w:val="white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1А, 35А</w:t>
            </w:r>
          </w:p>
        </w:tc>
        <w:tc>
          <w:tcPr>
            <w:tcW w:type="dxa" w:w="5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A020000">
            <w:pPr>
              <w:spacing w:after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сведения о ранее выданных паспортах, удостоверяющих личность гражданина на территории Российской Федерации</w:t>
            </w:r>
          </w:p>
        </w:tc>
        <w:tc>
          <w:tcPr>
            <w:tcW w:type="dxa" w:w="2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B020000">
            <w:pPr>
              <w:spacing w:after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сведения запрашиваются в МВД России (Ведомственная информационная система), ФНС России (Единый федеральный инф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ормационный регистр, содержащий сведения о населении Российской Федерации) посредством Единой системы межведомственного электронного взаимодействия </w:t>
            </w:r>
          </w:p>
        </w:tc>
      </w:tr>
      <w:tr>
        <w:tc>
          <w:tcPr>
            <w:tcW w:type="dxa" w:w="6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C020000">
            <w:pPr>
              <w:widowControl w:val="1"/>
              <w:numPr>
                <w:numId w:val="5"/>
              </w:numPr>
              <w:spacing w:after="0" w:before="0" w:line="240" w:lineRule="auto"/>
              <w:ind w:firstLine="0" w:left="0"/>
              <w:contextualSpacing w:val="1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</w:p>
        </w:tc>
        <w:tc>
          <w:tcPr>
            <w:tcW w:type="dxa" w:w="19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D02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  <w:highlight w:val="white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1А</w:t>
            </w:r>
          </w:p>
        </w:tc>
        <w:tc>
          <w:tcPr>
            <w:tcW w:type="dxa" w:w="5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E020000">
            <w:pPr>
              <w:spacing w:after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сведения о соответствии фамильно-именной группы, д</w:t>
            </w:r>
            <w:r>
              <w:rPr>
                <w:rFonts w:ascii="Times New Roman" w:hAnsi="Times New Roman"/>
                <w:color w:val="000000"/>
                <w:sz w:val="24"/>
              </w:rPr>
              <w:t>аты рождения, пола и СНИЛС</w:t>
            </w:r>
          </w:p>
        </w:tc>
        <w:tc>
          <w:tcPr>
            <w:tcW w:type="dxa" w:w="2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F020000">
            <w:pPr>
              <w:spacing w:after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сведения запрашиваются в </w:t>
            </w:r>
            <w:r>
              <w:rPr>
                <w:rFonts w:ascii="Times New Roman" w:hAnsi="Times New Roman"/>
                <w:color w:val="000000"/>
                <w:sz w:val="24"/>
              </w:rPr>
              <w:t>Социальном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фонде России (Единая государственная информационная система социального обеспечения)</w:t>
            </w:r>
          </w:p>
        </w:tc>
      </w:tr>
      <w:tr>
        <w:tc>
          <w:tcPr>
            <w:tcW w:type="dxa" w:w="6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0020000">
            <w:pPr>
              <w:widowControl w:val="1"/>
              <w:numPr>
                <w:numId w:val="5"/>
              </w:numPr>
              <w:spacing w:after="0" w:before="0" w:line="240" w:lineRule="auto"/>
              <w:ind w:firstLine="0" w:left="0"/>
              <w:contextualSpacing w:val="1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</w:p>
        </w:tc>
        <w:tc>
          <w:tcPr>
            <w:tcW w:type="dxa" w:w="19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102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  <w:highlight w:val="white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1А, 20А, 21А</w:t>
            </w:r>
          </w:p>
        </w:tc>
        <w:tc>
          <w:tcPr>
            <w:tcW w:type="dxa" w:w="5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2020000">
            <w:pPr>
              <w:spacing w:after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сведения о лишении (ограничении, восстановлении) родительских прав, сведения об отмене ограничения родительских прав, сведения об отобрании ребенка при непосредственной угрозе его жизни или здоровью</w:t>
            </w:r>
          </w:p>
        </w:tc>
        <w:tc>
          <w:tcPr>
            <w:tcW w:type="dxa" w:w="2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3020000">
            <w:pPr>
              <w:spacing w:after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сведения запрашиваются в </w:t>
            </w:r>
            <w:r>
              <w:rPr>
                <w:rFonts w:ascii="Times New Roman" w:hAnsi="Times New Roman"/>
                <w:color w:val="000000"/>
                <w:sz w:val="24"/>
              </w:rPr>
              <w:t>Социальном фонде России (Едина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я государственная </w:t>
            </w:r>
            <w:r>
              <w:rPr>
                <w:rFonts w:ascii="Times New Roman" w:hAnsi="Times New Roman"/>
                <w:color w:val="000000"/>
                <w:sz w:val="24"/>
              </w:rPr>
              <w:t>информационная система социального обеспечения)</w:t>
            </w:r>
          </w:p>
        </w:tc>
      </w:tr>
      <w:tr>
        <w:tc>
          <w:tcPr>
            <w:tcW w:type="dxa" w:w="6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4020000">
            <w:pPr>
              <w:widowControl w:val="1"/>
              <w:numPr>
                <w:numId w:val="5"/>
              </w:numPr>
              <w:spacing w:after="0" w:before="0" w:line="240" w:lineRule="auto"/>
              <w:ind w:firstLine="0" w:left="0"/>
              <w:contextualSpacing w:val="1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</w:p>
        </w:tc>
        <w:tc>
          <w:tcPr>
            <w:tcW w:type="dxa" w:w="19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502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  <w:highlight w:val="white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1А, 35А</w:t>
            </w:r>
          </w:p>
        </w:tc>
        <w:tc>
          <w:tcPr>
            <w:tcW w:type="dxa" w:w="5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6020000">
            <w:pPr>
              <w:spacing w:after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сведения о действительности паспорта гражданина Российской Федерации</w:t>
            </w:r>
          </w:p>
        </w:tc>
        <w:tc>
          <w:tcPr>
            <w:tcW w:type="dxa" w:w="2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7020000">
            <w:pPr>
              <w:spacing w:after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сведения запрашиваются в МВД России (Ведомственная информационная система) посредством Единой системы межве</w:t>
            </w:r>
            <w:r>
              <w:rPr>
                <w:rFonts w:ascii="Times New Roman" w:hAnsi="Times New Roman"/>
                <w:color w:val="000000"/>
                <w:sz w:val="24"/>
              </w:rPr>
              <w:t>домственного электронного взаимодействия</w:t>
            </w:r>
          </w:p>
        </w:tc>
      </w:tr>
      <w:tr>
        <w:tc>
          <w:tcPr>
            <w:tcW w:type="dxa" w:w="6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8020000">
            <w:pPr>
              <w:widowControl w:val="1"/>
              <w:numPr>
                <w:numId w:val="5"/>
              </w:numPr>
              <w:spacing w:after="0" w:before="0" w:line="240" w:lineRule="auto"/>
              <w:ind w:firstLine="0" w:left="0"/>
              <w:contextualSpacing w:val="1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</w:p>
        </w:tc>
        <w:tc>
          <w:tcPr>
            <w:tcW w:type="dxa" w:w="19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902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  <w:highlight w:val="white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1А, 35А</w:t>
            </w:r>
          </w:p>
        </w:tc>
        <w:tc>
          <w:tcPr>
            <w:tcW w:type="dxa" w:w="5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A020000">
            <w:pPr>
              <w:spacing w:after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предоставление сведений о законных представителях</w:t>
            </w:r>
          </w:p>
        </w:tc>
        <w:tc>
          <w:tcPr>
            <w:tcW w:type="dxa" w:w="2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B020000">
            <w:pPr>
              <w:spacing w:after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сведения запрашиваются 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Социальном фонде России (Единая государственная информационная система социального обеспечения)</w:t>
            </w:r>
          </w:p>
        </w:tc>
      </w:tr>
      <w:tr>
        <w:tc>
          <w:tcPr>
            <w:tcW w:type="dxa" w:w="6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C020000">
            <w:pPr>
              <w:widowControl w:val="1"/>
              <w:numPr>
                <w:numId w:val="5"/>
              </w:numPr>
              <w:spacing w:after="0" w:before="0" w:line="240" w:lineRule="auto"/>
              <w:ind w:firstLine="0" w:left="0"/>
              <w:contextualSpacing w:val="1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</w:p>
        </w:tc>
        <w:tc>
          <w:tcPr>
            <w:tcW w:type="dxa" w:w="19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D02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  <w:highlight w:val="white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  <w:highlight w:val="white"/>
              </w:rPr>
              <w:t>2А, 8А, 9А, 10А, 22А, 23А</w:t>
            </w:r>
          </w:p>
        </w:tc>
        <w:tc>
          <w:tcPr>
            <w:tcW w:type="dxa" w:w="5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E020000">
            <w:pPr>
              <w:spacing w:after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краткая выписка сведений об инвалидности/выписка из акта медико-социальной экспертизы гражданина</w:t>
            </w:r>
          </w:p>
        </w:tc>
        <w:tc>
          <w:tcPr>
            <w:tcW w:type="dxa" w:w="2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F020000">
            <w:pPr>
              <w:spacing w:after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сведения запрашиваются </w:t>
            </w:r>
            <w:r>
              <w:rPr>
                <w:rFonts w:ascii="Times New Roman" w:hAnsi="Times New Roman"/>
                <w:color w:val="000000"/>
                <w:sz w:val="24"/>
              </w:rPr>
              <w:t>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Социальном фонде России (Единая государственная информационная система социального обеспечения)</w:t>
            </w:r>
          </w:p>
        </w:tc>
      </w:tr>
      <w:tr>
        <w:tc>
          <w:tcPr>
            <w:tcW w:type="dxa" w:w="6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0020000">
            <w:pPr>
              <w:widowControl w:val="1"/>
              <w:numPr>
                <w:numId w:val="5"/>
              </w:numPr>
              <w:spacing w:after="0" w:before="0" w:line="240" w:lineRule="auto"/>
              <w:ind w:firstLine="0" w:left="0"/>
              <w:contextualSpacing w:val="1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</w:p>
        </w:tc>
        <w:tc>
          <w:tcPr>
            <w:tcW w:type="dxa" w:w="19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102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  <w:highlight w:val="white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  <w:highlight w:val="white"/>
              </w:rPr>
              <w:t>1А, 2А–24А</w:t>
            </w:r>
          </w:p>
        </w:tc>
        <w:tc>
          <w:tcPr>
            <w:tcW w:type="dxa" w:w="5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2020000">
            <w:pPr>
              <w:spacing w:after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сведения о назначении </w:t>
            </w:r>
            <w:r>
              <w:rPr>
                <w:rFonts w:ascii="Times New Roman" w:hAnsi="Times New Roman"/>
                <w:color w:val="000000"/>
                <w:sz w:val="24"/>
              </w:rPr>
              <w:t>меры социальной поддержки</w:t>
            </w:r>
          </w:p>
        </w:tc>
        <w:tc>
          <w:tcPr>
            <w:tcW w:type="dxa" w:w="2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3020000">
            <w:pPr>
              <w:spacing w:after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сведения запрашиваются в </w:t>
            </w:r>
            <w:r>
              <w:rPr>
                <w:rFonts w:ascii="Times New Roman" w:hAnsi="Times New Roman"/>
                <w:color w:val="000000"/>
                <w:sz w:val="24"/>
              </w:rPr>
              <w:t>Социальном фонде России (Единая государственная информационная система социального обеспечения)</w:t>
            </w:r>
          </w:p>
        </w:tc>
      </w:tr>
      <w:tr>
        <w:tc>
          <w:tcPr>
            <w:tcW w:type="dxa" w:w="6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4020000">
            <w:pPr>
              <w:widowControl w:val="1"/>
              <w:numPr>
                <w:numId w:val="5"/>
              </w:numPr>
              <w:spacing w:after="0" w:before="0" w:line="240" w:lineRule="auto"/>
              <w:ind w:firstLine="0" w:left="0"/>
              <w:contextualSpacing w:val="1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</w:p>
        </w:tc>
        <w:tc>
          <w:tcPr>
            <w:tcW w:type="dxa" w:w="19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502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  <w:highlight w:val="white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  <w:highlight w:val="white"/>
              </w:rPr>
              <w:t>2А–24А</w:t>
            </w:r>
          </w:p>
        </w:tc>
        <w:tc>
          <w:tcPr>
            <w:tcW w:type="dxa" w:w="5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6020000">
            <w:pPr>
              <w:spacing w:after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сведения об отнесении гражданина к отдельной категории</w:t>
            </w:r>
          </w:p>
        </w:tc>
        <w:tc>
          <w:tcPr>
            <w:tcW w:type="dxa" w:w="2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7020000">
            <w:pPr>
              <w:spacing w:after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О/К(з) =&gt; МФЦ</w:t>
            </w:r>
          </w:p>
          <w:p w14:paraId="D8020000">
            <w:pPr>
              <w:spacing w:after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О/К(з) =&gt; УЧ</w:t>
            </w:r>
          </w:p>
          <w:p w14:paraId="D9020000">
            <w:pPr>
              <w:spacing w:after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К(з) =&gt; ПО</w:t>
            </w:r>
          </w:p>
          <w:p w14:paraId="DA020000">
            <w:pPr>
              <w:spacing w:after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</w:p>
          <w:p w14:paraId="DB020000">
            <w:pPr>
              <w:spacing w:after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сведения запрашиваются в Социальном фонде России (Единая государственная информационная система социального обеспечения),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органы государственной власти субъекта Российской Федерации, органы местного самоуправления (Ведомственная информационная система) </w:t>
            </w:r>
          </w:p>
        </w:tc>
      </w:tr>
      <w:tr>
        <w:tc>
          <w:tcPr>
            <w:tcW w:type="dxa" w:w="6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C020000">
            <w:pPr>
              <w:widowControl w:val="1"/>
              <w:numPr>
                <w:numId w:val="5"/>
              </w:numPr>
              <w:spacing w:after="0" w:before="0" w:line="240" w:lineRule="auto"/>
              <w:ind w:firstLine="0" w:left="0"/>
              <w:contextualSpacing w:val="1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</w:p>
        </w:tc>
        <w:tc>
          <w:tcPr>
            <w:tcW w:type="dxa" w:w="19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D02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  <w:highlight w:val="white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5А</w:t>
            </w:r>
          </w:p>
        </w:tc>
        <w:tc>
          <w:tcPr>
            <w:tcW w:type="dxa" w:w="5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E020000">
            <w:pPr>
              <w:spacing w:after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предоставление сведений о проверке принадлежности физического лица-потенциального получателя мер социальной защиты (поддержки) к бывшим узникам концлагере</w:t>
            </w:r>
          </w:p>
        </w:tc>
        <w:tc>
          <w:tcPr>
            <w:tcW w:type="dxa" w:w="2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F020000">
            <w:pPr>
              <w:spacing w:after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ведения запрашиваются в Социальном фонде России (Единая государственная информационная система социального обеспечения)</w:t>
            </w:r>
          </w:p>
        </w:tc>
      </w:tr>
      <w:tr>
        <w:tc>
          <w:tcPr>
            <w:tcW w:type="dxa" w:w="6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0020000">
            <w:pPr>
              <w:widowControl w:val="1"/>
              <w:numPr>
                <w:numId w:val="5"/>
              </w:numPr>
              <w:spacing w:after="0" w:before="0" w:line="240" w:lineRule="auto"/>
              <w:ind w:firstLine="0" w:left="0"/>
              <w:contextualSpacing w:val="1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</w:p>
        </w:tc>
        <w:tc>
          <w:tcPr>
            <w:tcW w:type="dxa" w:w="19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102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  <w:highlight w:val="white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  <w:highlight w:val="white"/>
              </w:rPr>
              <w:t>10А–14А</w:t>
            </w:r>
          </w:p>
        </w:tc>
        <w:tc>
          <w:tcPr>
            <w:tcW w:type="dxa" w:w="5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2020000">
            <w:pPr>
              <w:spacing w:after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предоставление сведений о проверке принадлежности физического лица-потенциального получателя мер социальной защиты (поддержки) к лицам пострадавших от радиации</w:t>
            </w:r>
          </w:p>
        </w:tc>
        <w:tc>
          <w:tcPr>
            <w:tcW w:type="dxa" w:w="2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3020000">
            <w:pPr>
              <w:spacing w:after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ведения запрашиваются в Социальном фонде России (Единая государственная информационная система социального обеспечения)</w:t>
            </w:r>
          </w:p>
        </w:tc>
      </w:tr>
      <w:tr>
        <w:tc>
          <w:tcPr>
            <w:tcW w:type="dxa" w:w="6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4020000">
            <w:pPr>
              <w:widowControl w:val="1"/>
              <w:numPr>
                <w:numId w:val="5"/>
              </w:numPr>
              <w:spacing w:after="0" w:before="0" w:line="240" w:lineRule="auto"/>
              <w:ind w:firstLine="0" w:left="0"/>
              <w:contextualSpacing w:val="1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</w:p>
        </w:tc>
        <w:tc>
          <w:tcPr>
            <w:tcW w:type="dxa" w:w="19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502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  <w:highlight w:val="white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  <w:highlight w:val="white"/>
              </w:rPr>
              <w:t>18А, 19А</w:t>
            </w:r>
          </w:p>
        </w:tc>
        <w:tc>
          <w:tcPr>
            <w:tcW w:type="dxa" w:w="5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6020000">
            <w:pPr>
              <w:spacing w:after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сведения о реабилитации</w:t>
            </w:r>
          </w:p>
        </w:tc>
        <w:tc>
          <w:tcPr>
            <w:tcW w:type="dxa" w:w="2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7020000">
            <w:pPr>
              <w:spacing w:after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ведения запрашиваются в Социальном фонде России (Единая государственная информационная система социального обеспечения)</w:t>
            </w:r>
          </w:p>
        </w:tc>
      </w:tr>
      <w:tr>
        <w:tc>
          <w:tcPr>
            <w:tcW w:type="dxa" w:w="6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8020000">
            <w:pPr>
              <w:widowControl w:val="1"/>
              <w:numPr>
                <w:numId w:val="5"/>
              </w:numPr>
              <w:spacing w:after="0" w:before="0" w:line="240" w:lineRule="auto"/>
              <w:ind w:firstLine="0" w:left="0"/>
              <w:contextualSpacing w:val="1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</w:p>
        </w:tc>
        <w:tc>
          <w:tcPr>
            <w:tcW w:type="dxa" w:w="19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902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  <w:highlight w:val="white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  <w:highlight w:val="white"/>
              </w:rPr>
              <w:t>20А, 21А</w:t>
            </w:r>
          </w:p>
        </w:tc>
        <w:tc>
          <w:tcPr>
            <w:tcW w:type="dxa" w:w="5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A020000">
            <w:pPr>
              <w:spacing w:after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предоставление сведений о составе многодетной семьи по ФИО, СНИЛС и дате рождения члена семьи</w:t>
            </w:r>
          </w:p>
        </w:tc>
        <w:tc>
          <w:tcPr>
            <w:tcW w:type="dxa" w:w="2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B020000">
            <w:pPr>
              <w:spacing w:after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ведения запрашиваются в Социальном фонде России (Единая государственная информационная система социального обеспечения)</w:t>
            </w:r>
          </w:p>
        </w:tc>
      </w:tr>
      <w:tr>
        <w:tc>
          <w:tcPr>
            <w:tcW w:type="dxa" w:w="6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C020000">
            <w:pPr>
              <w:widowControl w:val="1"/>
              <w:numPr>
                <w:numId w:val="5"/>
              </w:numPr>
              <w:spacing w:after="0" w:before="0" w:line="240" w:lineRule="auto"/>
              <w:ind w:firstLine="0" w:left="0"/>
              <w:contextualSpacing w:val="1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</w:p>
        </w:tc>
        <w:tc>
          <w:tcPr>
            <w:tcW w:type="dxa" w:w="19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D02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  <w:highlight w:val="white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  <w:highlight w:val="white"/>
              </w:rPr>
              <w:t>15А, 16А</w:t>
            </w:r>
          </w:p>
        </w:tc>
        <w:tc>
          <w:tcPr>
            <w:tcW w:type="dxa" w:w="5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E020000">
            <w:pPr>
              <w:spacing w:after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предоставление справки о назначенных пенсиях и социальных выплатах</w:t>
            </w:r>
          </w:p>
        </w:tc>
        <w:tc>
          <w:tcPr>
            <w:tcW w:type="dxa" w:w="2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F020000">
            <w:pPr>
              <w:spacing w:after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ведения запрашиваются в Социальном фонде России (Единая государственная информационная система социального обеспечения)</w:t>
            </w:r>
          </w:p>
        </w:tc>
      </w:tr>
      <w:tr>
        <w:trPr>
          <w:trHeight w:hRule="atLeast" w:val="532"/>
        </w:trPr>
        <w:tc>
          <w:tcPr>
            <w:tcW w:type="dxa" w:w="6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0020000">
            <w:pPr>
              <w:widowControl w:val="1"/>
              <w:numPr>
                <w:numId w:val="5"/>
              </w:numPr>
              <w:spacing w:after="0" w:before="0" w:line="240" w:lineRule="auto"/>
              <w:ind w:firstLine="0" w:left="0"/>
              <w:contextualSpacing w:val="1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</w:p>
        </w:tc>
        <w:tc>
          <w:tcPr>
            <w:tcW w:type="dxa" w:w="19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102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  <w:highlight w:val="white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  <w:highlight w:val="white"/>
              </w:rPr>
              <w:t>15А, 16А</w:t>
            </w:r>
          </w:p>
        </w:tc>
        <w:tc>
          <w:tcPr>
            <w:tcW w:type="dxa" w:w="5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2020000">
            <w:pPr>
              <w:spacing w:after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сведения о получении пенсии по случаю потери кормильца, по старости или по инвалидности</w:t>
            </w:r>
          </w:p>
        </w:tc>
        <w:tc>
          <w:tcPr>
            <w:tcW w:type="dxa" w:w="2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3020000">
            <w:pPr>
              <w:spacing w:after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ведения запрашиваются в Социальном фонде России (Единая государственная информационная система социального обеспечения)</w:t>
            </w:r>
          </w:p>
        </w:tc>
      </w:tr>
      <w:tr>
        <w:tc>
          <w:tcPr>
            <w:tcW w:type="dxa" w:w="6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4020000">
            <w:pPr>
              <w:widowControl w:val="1"/>
              <w:numPr>
                <w:numId w:val="5"/>
              </w:numPr>
              <w:spacing w:after="0" w:before="0" w:line="240" w:lineRule="auto"/>
              <w:ind w:firstLine="0" w:left="0"/>
              <w:contextualSpacing w:val="1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</w:p>
        </w:tc>
        <w:tc>
          <w:tcPr>
            <w:tcW w:type="dxa" w:w="19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502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  <w:highlight w:val="white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  <w:highlight w:val="white"/>
              </w:rPr>
              <w:t>1А, 35А</w:t>
            </w:r>
          </w:p>
        </w:tc>
        <w:tc>
          <w:tcPr>
            <w:tcW w:type="dxa" w:w="5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6020000">
            <w:pPr>
              <w:spacing w:after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предоставление сведений о недееспособных и ограниченно дееспособных гражданах</w:t>
            </w:r>
          </w:p>
        </w:tc>
        <w:tc>
          <w:tcPr>
            <w:tcW w:type="dxa" w:w="2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7020000">
            <w:pPr>
              <w:spacing w:after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ведения запрашиваются в Социальном фонде России (Единая государственная информационная система социального обеспечения)</w:t>
            </w:r>
          </w:p>
        </w:tc>
      </w:tr>
    </w:tbl>
    <w:p w14:paraId="F8020000">
      <w:pPr>
        <w:pStyle w:val="Style_6"/>
        <w:widowControl w:val="1"/>
        <w:numPr>
          <w:ilvl w:val="0"/>
          <w:numId w:val="0"/>
        </w:numPr>
        <w:spacing w:after="0" w:before="0" w:line="240" w:lineRule="auto"/>
        <w:ind w:firstLine="0" w:left="0"/>
        <w:jc w:val="center"/>
        <w:outlineLvl w:val="2"/>
        <w:rPr>
          <w:rFonts w:ascii="Times New Roman" w:hAnsi="Times New Roman"/>
          <w:b w:val="0"/>
          <w:color w:themeColor="text1" w:val="000000"/>
          <w:sz w:val="28"/>
        </w:rPr>
      </w:pPr>
      <w:r>
        <w:rPr>
          <w:rFonts w:ascii="Times New Roman" w:hAnsi="Times New Roman"/>
          <w:b w:val="0"/>
          <w:color w:themeColor="text1" w:val="000000"/>
          <w:sz w:val="28"/>
        </w:rPr>
        <w:t>Исчерпывающий перечень оснований</w:t>
      </w:r>
      <w:r>
        <w:rPr>
          <w:rFonts w:ascii="Times New Roman" w:hAnsi="Times New Roman"/>
          <w:b w:val="0"/>
          <w:color w:themeColor="text1" w:val="000000"/>
          <w:sz w:val="28"/>
        </w:rPr>
        <w:br/>
      </w:r>
      <w:r>
        <w:rPr>
          <w:rFonts w:ascii="Times New Roman" w:hAnsi="Times New Roman"/>
          <w:b w:val="0"/>
          <w:color w:themeColor="text1" w:val="000000"/>
          <w:sz w:val="28"/>
        </w:rPr>
        <w:t>для отказа в приеме заявления и документов, необходимых</w:t>
      </w:r>
      <w:r>
        <w:rPr>
          <w:rFonts w:ascii="Times New Roman" w:hAnsi="Times New Roman"/>
          <w:b w:val="0"/>
          <w:color w:themeColor="text1" w:val="000000"/>
          <w:sz w:val="28"/>
        </w:rPr>
        <w:br/>
      </w:r>
      <w:r>
        <w:rPr>
          <w:rFonts w:ascii="Times New Roman" w:hAnsi="Times New Roman"/>
          <w:b w:val="0"/>
          <w:color w:themeColor="text1" w:val="000000"/>
          <w:sz w:val="28"/>
        </w:rPr>
        <w:t>для предоставления Услуги, оснований для приостановления</w:t>
      </w:r>
      <w:r>
        <w:rPr>
          <w:rFonts w:ascii="Times New Roman" w:hAnsi="Times New Roman"/>
          <w:b w:val="0"/>
          <w:color w:themeColor="text1" w:val="000000"/>
          <w:sz w:val="28"/>
        </w:rPr>
        <w:br/>
      </w:r>
      <w:r>
        <w:rPr>
          <w:rFonts w:ascii="Times New Roman" w:hAnsi="Times New Roman"/>
          <w:b w:val="0"/>
          <w:color w:themeColor="text1" w:val="000000"/>
          <w:sz w:val="28"/>
        </w:rPr>
        <w:t>предоставления Услуги или отказа в предоставлении Услуги</w:t>
      </w:r>
    </w:p>
    <w:p w14:paraId="F9020000">
      <w:pPr>
        <w:pStyle w:val="Style_3"/>
      </w:pPr>
    </w:p>
    <w:p w14:paraId="FA020000">
      <w:pPr>
        <w:pStyle w:val="Style_3"/>
        <w:widowControl w:val="1"/>
        <w:spacing w:after="0" w:before="0" w:line="240" w:lineRule="auto"/>
        <w:ind w:firstLine="0" w:left="0"/>
        <w:jc w:val="right"/>
        <w:rPr>
          <w:rFonts w:ascii="Times New Roman" w:hAnsi="Times New Roman"/>
          <w:b w:val="0"/>
          <w:color w:themeColor="text1" w:val="000000"/>
          <w:sz w:val="28"/>
        </w:rPr>
      </w:pPr>
      <w:r>
        <w:rPr>
          <w:rFonts w:ascii="Times New Roman" w:hAnsi="Times New Roman"/>
          <w:b w:val="0"/>
          <w:color w:themeColor="text1" w:val="000000"/>
          <w:sz w:val="28"/>
        </w:rPr>
        <w:t>Таблица 3</w:t>
      </w:r>
    </w:p>
    <w:tbl>
      <w:tblPr>
        <w:tblInd w:type="dxa" w:w="0"/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736"/>
        <w:gridCol w:w="7417"/>
        <w:gridCol w:w="2126"/>
      </w:tblGrid>
      <w:tr>
        <w:tc>
          <w:tcPr>
            <w:tcW w:type="dxa" w:w="10279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B02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Исчерпывающий перечень оснований для отказа в приеме заявления и документов, необходимых для предоставления Услуги</w:t>
            </w:r>
          </w:p>
        </w:tc>
      </w:tr>
      <w:tr>
        <w:tc>
          <w:tcPr>
            <w:tcW w:type="dxa" w:w="7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C020000">
            <w:pPr>
              <w:pStyle w:val="Style_3"/>
              <w:numPr>
                <w:numId w:val="6"/>
              </w:numPr>
              <w:spacing w:after="0" w:before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74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D020000">
            <w:pPr>
              <w:pStyle w:val="Style_3"/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неполное или некорректное заполнение полей в форме заявления, в том числе в интерактивной форме заявления Едином портале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E02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1А-35А</w:t>
            </w:r>
          </w:p>
        </w:tc>
      </w:tr>
      <w:tr>
        <w:tc>
          <w:tcPr>
            <w:tcW w:type="dxa" w:w="7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F020000">
            <w:pPr>
              <w:pStyle w:val="Style_3"/>
              <w:numPr>
                <w:numId w:val="6"/>
              </w:numPr>
              <w:spacing w:after="0" w:before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74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0030000">
            <w:pPr>
              <w:pStyle w:val="Style_3"/>
              <w:widowControl w:val="0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истечение срока действия документов (сведений) на день подачи заявления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1030000">
            <w:pPr>
              <w:pStyle w:val="Style_3"/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1А-35А</w:t>
            </w:r>
          </w:p>
        </w:tc>
      </w:tr>
      <w:tr>
        <w:tc>
          <w:tcPr>
            <w:tcW w:type="dxa" w:w="7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2030000">
            <w:pPr>
              <w:pStyle w:val="Style_3"/>
              <w:numPr>
                <w:numId w:val="6"/>
              </w:numPr>
              <w:spacing w:after="0" w:before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74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3030000">
            <w:pPr>
              <w:pStyle w:val="Style_3"/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представленные документы (сведения) содержат подчистки и исправления текста, не заверенные в порядке, установленном законодательством Российской Федерации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4030000">
            <w:pPr>
              <w:pStyle w:val="Style_3"/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1А-35А</w:t>
            </w:r>
          </w:p>
        </w:tc>
      </w:tr>
      <w:tr>
        <w:tc>
          <w:tcPr>
            <w:tcW w:type="dxa" w:w="7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5030000">
            <w:pPr>
              <w:pStyle w:val="Style_3"/>
              <w:numPr>
                <w:numId w:val="6"/>
              </w:numPr>
              <w:spacing w:after="0" w:before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74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6030000">
            <w:pPr>
              <w:pStyle w:val="Style_3"/>
              <w:widowControl w:val="0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подача заявления лицом, не уполномоченным на осуществление таких действий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7030000">
            <w:pPr>
              <w:pStyle w:val="Style_3"/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1А-35А</w:t>
            </w:r>
          </w:p>
        </w:tc>
      </w:tr>
      <w:tr>
        <w:tc>
          <w:tcPr>
            <w:tcW w:type="dxa" w:w="7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8030000">
            <w:pPr>
              <w:pStyle w:val="Style_3"/>
              <w:numPr>
                <w:numId w:val="6"/>
              </w:numPr>
              <w:spacing w:after="0" w:before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74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9030000">
            <w:pPr>
              <w:pStyle w:val="Style_3"/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представленные документы (сведения) содержат повреждения, наличие которых не позволяет в полном объеме использовать информацию, содержащуюся в них, для предоставления Услуги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A030000">
            <w:pPr>
              <w:pStyle w:val="Style_3"/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1А-35А</w:t>
            </w:r>
          </w:p>
        </w:tc>
      </w:tr>
      <w:tr>
        <w:tc>
          <w:tcPr>
            <w:tcW w:type="dxa" w:w="7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B030000">
            <w:pPr>
              <w:pStyle w:val="Style_3"/>
              <w:numPr>
                <w:numId w:val="6"/>
              </w:numPr>
              <w:spacing w:after="0" w:before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74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C030000">
            <w:pPr>
              <w:pStyle w:val="Style_3"/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документов (сведений), не соответствующих по форме или содержанию требованиям законодательства Российской Федерации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D030000">
            <w:pPr>
              <w:pStyle w:val="Style_3"/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1А-35А</w:t>
            </w:r>
          </w:p>
        </w:tc>
      </w:tr>
      <w:tr>
        <w:tc>
          <w:tcPr>
            <w:tcW w:type="dxa" w:w="7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E030000">
            <w:pPr>
              <w:pStyle w:val="Style_3"/>
              <w:numPr>
                <w:numId w:val="6"/>
              </w:numPr>
              <w:spacing w:after="0" w:before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74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F030000">
            <w:pPr>
              <w:pStyle w:val="Style_3"/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заявление с документами (сведениями) подано в электронной форме с нарушением установленных требований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0030000">
            <w:pPr>
              <w:pStyle w:val="Style_3"/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1А-35А</w:t>
            </w:r>
          </w:p>
        </w:tc>
      </w:tr>
      <w:tr>
        <w:tc>
          <w:tcPr>
            <w:tcW w:type="dxa" w:w="7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1030000">
            <w:pPr>
              <w:pStyle w:val="Style_3"/>
              <w:numPr>
                <w:numId w:val="6"/>
              </w:numPr>
              <w:spacing w:after="0" w:before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74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2030000">
            <w:pPr>
              <w:pStyle w:val="Style_3"/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 неполный комплект документов, необходимых для предоставления Услуги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3030000">
            <w:pPr>
              <w:pStyle w:val="Style_3"/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1А-35А</w:t>
            </w:r>
          </w:p>
        </w:tc>
      </w:tr>
      <w:tr>
        <w:tc>
          <w:tcPr>
            <w:tcW w:type="dxa" w:w="7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4030000">
            <w:pPr>
              <w:pStyle w:val="Style_3"/>
              <w:numPr>
                <w:numId w:val="6"/>
              </w:numPr>
              <w:spacing w:after="0" w:before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74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5030000">
            <w:pPr>
              <w:pStyle w:val="Style_3"/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неустранение заявителем (его представителем) ошибок в оформлении заявления, обнаруженных во время приема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6030000">
            <w:pPr>
              <w:pStyle w:val="Style_3"/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1А-35А</w:t>
            </w:r>
          </w:p>
        </w:tc>
      </w:tr>
      <w:tr>
        <w:tc>
          <w:tcPr>
            <w:tcW w:type="dxa" w:w="10279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703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Исчерпывающий перечень оснований для приостановления предоставления Услуги</w:t>
            </w:r>
          </w:p>
        </w:tc>
      </w:tr>
      <w:tr>
        <w:tc>
          <w:tcPr>
            <w:tcW w:type="dxa" w:w="10279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803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основания для приостановления предоставления Услуги закон</w:t>
            </w:r>
            <w:r>
              <w:rPr>
                <w:rFonts w:ascii="Times New Roman" w:hAnsi="Times New Roman"/>
                <w:color w:val="000000"/>
                <w:sz w:val="24"/>
              </w:rPr>
              <w:t>одательством Российской Федерации не предусмотрены</w:t>
            </w:r>
          </w:p>
        </w:tc>
      </w:tr>
      <w:tr>
        <w:tc>
          <w:tcPr>
            <w:tcW w:type="dxa" w:w="10279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903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Исчерпывающий перечень оснований для отказа в предоставлении Услуги</w:t>
            </w:r>
          </w:p>
        </w:tc>
      </w:tr>
      <w:tr>
        <w:trPr>
          <w:trHeight w:hRule="atLeast" w:val="274"/>
        </w:trPr>
        <w:tc>
          <w:tcPr>
            <w:tcW w:type="dxa" w:w="7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A030000">
            <w:pPr>
              <w:pStyle w:val="Style_3"/>
              <w:numPr>
                <w:numId w:val="7"/>
              </w:numPr>
              <w:spacing w:after="0" w:before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74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B030000">
            <w:pPr>
              <w:pStyle w:val="Style_3"/>
              <w:widowControl w:val="0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представление документов (сведений), которые противоречат сведениям, полученным в ходе межведомственного информационного взаимодействия в электронной форме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C03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1А-35А</w:t>
            </w:r>
          </w:p>
          <w:p w14:paraId="1D030000">
            <w:pPr>
              <w:pStyle w:val="Style_3"/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c>
          <w:tcPr>
            <w:tcW w:type="dxa" w:w="7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E030000">
            <w:pPr>
              <w:pStyle w:val="Style_3"/>
              <w:numPr>
                <w:numId w:val="7"/>
              </w:numPr>
              <w:spacing w:after="0" w:before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74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F030000">
            <w:pPr>
              <w:pStyle w:val="Style_3"/>
              <w:widowControl w:val="0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несоответствие заявителя категории лиц, имеющих право на предоставление Услуги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0030000">
            <w:pPr>
              <w:pStyle w:val="Style_3"/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1А-35А</w:t>
            </w:r>
          </w:p>
        </w:tc>
      </w:tr>
      <w:tr>
        <w:trPr>
          <w:trHeight w:hRule="atLeast" w:val="310"/>
        </w:trPr>
        <w:tc>
          <w:tcPr>
            <w:tcW w:type="dxa" w:w="7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1030000">
            <w:pPr>
              <w:pStyle w:val="Style_3"/>
              <w:numPr>
                <w:numId w:val="7"/>
              </w:numPr>
              <w:spacing w:after="0" w:before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74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2030000">
            <w:pPr>
              <w:pStyle w:val="Style_3"/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представленные документы содержат недостоверную информацию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303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1А-35А</w:t>
            </w:r>
          </w:p>
        </w:tc>
      </w:tr>
      <w:tr>
        <w:tc>
          <w:tcPr>
            <w:tcW w:type="dxa" w:w="7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4030000">
            <w:pPr>
              <w:pStyle w:val="Style_3"/>
              <w:numPr>
                <w:numId w:val="7"/>
              </w:numPr>
              <w:spacing w:after="0" w:before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74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5030000">
            <w:pPr>
              <w:pStyle w:val="Style_3"/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отсутствие у заявителя оснований для поездки по социальным нуждам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6030000">
            <w:pPr>
              <w:pStyle w:val="Style_3"/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26А-29А</w:t>
            </w:r>
          </w:p>
        </w:tc>
      </w:tr>
      <w:tr>
        <w:tc>
          <w:tcPr>
            <w:tcW w:type="dxa" w:w="7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7030000">
            <w:pPr>
              <w:pStyle w:val="Style_3"/>
              <w:numPr>
                <w:numId w:val="7"/>
              </w:numPr>
              <w:spacing w:after="0" w:before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74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8030000">
            <w:pPr>
              <w:pStyle w:val="Style_3"/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заявитель не проживает по месту жительства (месту пребывания) в Камчатском крае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903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1А-35А</w:t>
            </w:r>
          </w:p>
        </w:tc>
      </w:tr>
      <w:tr>
        <w:tc>
          <w:tcPr>
            <w:tcW w:type="dxa" w:w="7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A030000">
            <w:pPr>
              <w:pStyle w:val="Style_3"/>
              <w:numPr>
                <w:numId w:val="7"/>
              </w:numPr>
              <w:spacing w:after="0" w:before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74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B030000">
            <w:pPr>
              <w:pStyle w:val="Style_3"/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смерть заявителя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C030000">
            <w:pPr>
              <w:pStyle w:val="Style_3"/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>А-35А</w:t>
            </w:r>
          </w:p>
        </w:tc>
      </w:tr>
    </w:tbl>
    <w:p w14:paraId="2D030000">
      <w:pPr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</w:p>
    <w:tbl>
      <w:tblPr>
        <w:tblInd w:type="dxa" w:w="0"/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4644"/>
        <w:gridCol w:w="5563"/>
      </w:tblGrid>
      <w:tr>
        <w:tc>
          <w:tcPr>
            <w:tcW w:type="dxa" w:w="4644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E030000">
            <w:pPr>
              <w:pStyle w:val="Style_3"/>
              <w:pageBreakBefore w:val="1"/>
              <w:spacing w:after="0" w:before="0" w:line="240" w:lineRule="auto"/>
              <w:ind w:firstLine="709" w:left="0"/>
              <w:jc w:val="lef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5563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F030000">
            <w:pPr>
              <w:pStyle w:val="Style_3"/>
              <w:widowControl w:val="1"/>
              <w:spacing w:after="0" w:before="0" w:line="240" w:lineRule="auto"/>
              <w:ind w:firstLine="0" w:left="0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Приложение 2</w:t>
            </w:r>
          </w:p>
          <w:p w14:paraId="30030000">
            <w:pPr>
              <w:pStyle w:val="Style_3"/>
              <w:widowControl w:val="1"/>
              <w:spacing w:after="0" w:before="0" w:line="240" w:lineRule="auto"/>
              <w:ind w:firstLine="0" w:left="0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к Административному регламенту, утвержденному приказом Министерства социального благополучия и семейной политики Камчатского края по предоставлению государственной услуги «</w:t>
            </w:r>
            <w:r>
              <w:rPr>
                <w:rFonts w:ascii="Times New Roman" w:hAnsi="Times New Roman"/>
                <w:color w:val="000000"/>
                <w:sz w:val="28"/>
              </w:rPr>
              <w:t>Предоставление компенсации стоимости проезда на автомобильном транспорте общего пользования междугородного сообщения и на воздушном транспорте межмуниципального сообщения в Камчатском крае отдельным категориям граждан по социальным нуждам</w:t>
            </w:r>
            <w:r>
              <w:rPr>
                <w:rFonts w:ascii="Times New Roman" w:hAnsi="Times New Roman"/>
                <w:color w:val="000000"/>
                <w:sz w:val="28"/>
              </w:rPr>
              <w:t>»</w:t>
            </w:r>
          </w:p>
          <w:p w14:paraId="31030000">
            <w:pPr>
              <w:pStyle w:val="Style_3"/>
              <w:spacing w:after="0" w:before="0" w:line="240" w:lineRule="auto"/>
              <w:ind w:firstLine="0" w:left="0"/>
              <w:jc w:val="left"/>
              <w:rPr>
                <w:rFonts w:ascii="Times New Roman" w:hAnsi="Times New Roman"/>
                <w:color w:val="000000"/>
              </w:rPr>
            </w:pPr>
          </w:p>
        </w:tc>
      </w:tr>
    </w:tbl>
    <w:p w14:paraId="32030000">
      <w:pPr>
        <w:pStyle w:val="Style_3"/>
        <w:spacing w:after="0" w:before="0" w:line="57" w:lineRule="atLeast"/>
        <w:ind w:firstLine="720" w:left="0" w:right="0"/>
        <w:jc w:val="both"/>
        <w:rPr>
          <w:rFonts w:ascii="Times New Roman" w:hAnsi="Times New Roman"/>
          <w:sz w:val="28"/>
        </w:rPr>
      </w:pPr>
    </w:p>
    <w:p w14:paraId="33030000">
      <w:pPr>
        <w:pStyle w:val="Style_3"/>
        <w:spacing w:after="0" w:before="0" w:line="57" w:lineRule="atLeast"/>
        <w:ind w:firstLine="720" w:left="0" w:right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ФОРМА ЗАПРОСА</w:t>
      </w:r>
    </w:p>
    <w:p w14:paraId="34030000">
      <w:pPr>
        <w:pStyle w:val="Style_3"/>
        <w:spacing w:after="0" w:before="0" w:line="57" w:lineRule="atLeast"/>
        <w:ind w:firstLine="720" w:left="0" w:right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 ПРЕДОСТАВЛЕНИИ ГОСУДАРСТВЕННОЙ УСЛУГИ</w:t>
      </w:r>
    </w:p>
    <w:p w14:paraId="35030000">
      <w:pPr>
        <w:pStyle w:val="Style_3"/>
        <w:spacing w:after="0" w:before="0" w:line="57" w:lineRule="atLeast"/>
        <w:ind w:firstLine="720" w:left="0" w:right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И ДОКУМЕНТОВ, НЕОБХОДИМЫХ ДЛЯ ПРЕДОСТАВЛЕНИЯ ГОСУДАРСТВЕННОЙ УСЛУГИ</w:t>
      </w:r>
    </w:p>
    <w:p w14:paraId="36030000">
      <w:pPr>
        <w:pStyle w:val="Style_3"/>
        <w:spacing w:after="0" w:before="0" w:line="57" w:lineRule="atLeast"/>
        <w:ind w:firstLine="720" w:left="0" w:right="0"/>
        <w:jc w:val="both"/>
        <w:rPr>
          <w:rFonts w:ascii="Times New Roman" w:hAnsi="Times New Roman"/>
          <w:sz w:val="28"/>
        </w:rPr>
      </w:pPr>
    </w:p>
    <w:p w14:paraId="37030000">
      <w:pPr>
        <w:pStyle w:val="Style_3"/>
        <w:spacing w:after="0" w:before="0" w:line="57" w:lineRule="atLeast"/>
        <w:ind w:firstLine="720" w:left="0" w:right="0"/>
        <w:jc w:val="right"/>
        <w:rPr>
          <w:rFonts w:ascii="Times New Roman" w:hAnsi="Times New Roman"/>
          <w:b w:val="0"/>
          <w:color w:themeColor="text1" w:val="000000"/>
          <w:sz w:val="24"/>
        </w:rPr>
      </w:pPr>
    </w:p>
    <w:p w14:paraId="38030000">
      <w:pPr>
        <w:pStyle w:val="Style_3"/>
        <w:spacing w:after="113" w:line="240" w:lineRule="auto"/>
        <w:ind w:firstLine="0" w:left="0" w:right="0"/>
        <w:jc w:val="right"/>
        <w:rPr>
          <w:rFonts w:ascii="Times New Roman" w:hAnsi="Times New Roman"/>
        </w:rPr>
      </w:pPr>
      <w:r>
        <w:rPr>
          <w:rFonts w:ascii="Times New Roman" w:hAnsi="Times New Roman"/>
          <w:color w:val="000000"/>
          <w:sz w:val="24"/>
        </w:rPr>
        <w:t>Руководителю КГКУ «Центр выплат»</w:t>
      </w:r>
    </w:p>
    <w:p w14:paraId="39030000">
      <w:pPr>
        <w:pStyle w:val="Style_3"/>
        <w:spacing w:after="113" w:line="240" w:lineRule="auto"/>
        <w:ind w:firstLine="0" w:left="0" w:right="0"/>
        <w:jc w:val="right"/>
        <w:rPr>
          <w:rFonts w:ascii="Times New Roman" w:hAnsi="Times New Roman"/>
        </w:rPr>
      </w:pPr>
      <w:r>
        <w:rPr>
          <w:rFonts w:ascii="Times New Roman" w:hAnsi="Times New Roman"/>
          <w:color w:val="000000"/>
          <w:sz w:val="24"/>
        </w:rPr>
        <w:t>от ______________________________</w:t>
      </w:r>
    </w:p>
    <w:p w14:paraId="3A030000">
      <w:pPr>
        <w:pStyle w:val="Style_3"/>
        <w:spacing w:after="113" w:line="240" w:lineRule="auto"/>
        <w:ind w:firstLine="0" w:left="0" w:right="0"/>
        <w:jc w:val="right"/>
        <w:rPr>
          <w:rFonts w:ascii="Times New Roman" w:hAnsi="Times New Roman"/>
        </w:rPr>
      </w:pPr>
      <w:r>
        <w:rPr>
          <w:rFonts w:ascii="Times New Roman" w:hAnsi="Times New Roman"/>
          <w:color w:val="000000"/>
          <w:sz w:val="24"/>
        </w:rPr>
        <w:t>(фамилия, имя, отчество (при наличии))</w:t>
      </w:r>
    </w:p>
    <w:p w14:paraId="3B030000">
      <w:pPr>
        <w:pStyle w:val="Style_3"/>
        <w:spacing w:after="113" w:line="240" w:lineRule="auto"/>
        <w:ind w:firstLine="0" w:left="0" w:right="0"/>
        <w:jc w:val="right"/>
        <w:rPr>
          <w:rFonts w:ascii="Times New Roman" w:hAnsi="Times New Roman"/>
        </w:rPr>
      </w:pPr>
      <w:r>
        <w:rPr>
          <w:rFonts w:ascii="Times New Roman" w:hAnsi="Times New Roman"/>
          <w:color w:val="000000"/>
          <w:sz w:val="24"/>
        </w:rPr>
        <w:t>зарегистрированного(ой)</w:t>
      </w:r>
    </w:p>
    <w:p w14:paraId="3C030000">
      <w:pPr>
        <w:pStyle w:val="Style_3"/>
        <w:spacing w:after="113" w:line="240" w:lineRule="auto"/>
        <w:ind w:firstLine="0" w:left="0" w:right="0"/>
        <w:jc w:val="right"/>
        <w:rPr>
          <w:rFonts w:ascii="Times New Roman" w:hAnsi="Times New Roman"/>
        </w:rPr>
      </w:pPr>
      <w:r>
        <w:rPr>
          <w:rFonts w:ascii="Times New Roman" w:hAnsi="Times New Roman"/>
          <w:color w:val="000000"/>
          <w:sz w:val="24"/>
        </w:rPr>
        <w:t>по месту жительства (пребывания) по адресу:</w:t>
      </w:r>
    </w:p>
    <w:p w14:paraId="3D030000">
      <w:pPr>
        <w:pStyle w:val="Style_3"/>
        <w:spacing w:after="113" w:line="240" w:lineRule="auto"/>
        <w:ind w:firstLine="0" w:left="0" w:right="0"/>
        <w:jc w:val="right"/>
        <w:rPr>
          <w:rFonts w:ascii="Times New Roman" w:hAnsi="Times New Roman"/>
        </w:rPr>
      </w:pPr>
      <w:r>
        <w:rPr>
          <w:rFonts w:ascii="Times New Roman" w:hAnsi="Times New Roman"/>
          <w:color w:val="000000"/>
          <w:sz w:val="24"/>
        </w:rPr>
        <w:t>____________________________________</w:t>
      </w:r>
    </w:p>
    <w:p w14:paraId="3E030000">
      <w:pPr>
        <w:pStyle w:val="Style_3"/>
        <w:spacing w:after="113" w:line="240" w:lineRule="auto"/>
        <w:ind w:firstLine="0" w:left="0" w:right="0"/>
        <w:jc w:val="right"/>
        <w:rPr>
          <w:rFonts w:ascii="Times New Roman" w:hAnsi="Times New Roman"/>
        </w:rPr>
      </w:pPr>
      <w:r>
        <w:rPr>
          <w:rFonts w:ascii="Times New Roman" w:hAnsi="Times New Roman"/>
          <w:color w:val="000000"/>
          <w:sz w:val="24"/>
        </w:rPr>
        <w:t>(населенный пункт)</w:t>
      </w:r>
    </w:p>
    <w:p w14:paraId="3F030000">
      <w:pPr>
        <w:pStyle w:val="Style_3"/>
        <w:spacing w:after="113" w:line="240" w:lineRule="auto"/>
        <w:ind w:firstLine="0" w:left="0" w:right="0"/>
        <w:jc w:val="right"/>
        <w:rPr>
          <w:rFonts w:ascii="Times New Roman" w:hAnsi="Times New Roman"/>
        </w:rPr>
      </w:pPr>
      <w:r>
        <w:rPr>
          <w:rFonts w:ascii="Times New Roman" w:hAnsi="Times New Roman"/>
          <w:color w:val="000000"/>
          <w:sz w:val="24"/>
        </w:rPr>
        <w:t>ул. _________________________________</w:t>
      </w:r>
    </w:p>
    <w:p w14:paraId="40030000">
      <w:pPr>
        <w:pStyle w:val="Style_3"/>
        <w:spacing w:after="113" w:line="240" w:lineRule="auto"/>
        <w:ind w:firstLine="0" w:left="0" w:right="0"/>
        <w:jc w:val="right"/>
        <w:rPr>
          <w:rFonts w:ascii="Times New Roman" w:hAnsi="Times New Roman"/>
        </w:rPr>
      </w:pPr>
      <w:r>
        <w:rPr>
          <w:rFonts w:ascii="Times New Roman" w:hAnsi="Times New Roman"/>
          <w:color w:val="000000"/>
          <w:sz w:val="24"/>
        </w:rPr>
        <w:t>д. ___, корп. ____, кв. _______</w:t>
      </w:r>
    </w:p>
    <w:p w14:paraId="41030000">
      <w:pPr>
        <w:pStyle w:val="Style_3"/>
        <w:spacing w:after="113" w:line="240" w:lineRule="auto"/>
        <w:ind w:firstLine="0" w:left="0" w:right="0"/>
        <w:jc w:val="right"/>
        <w:rPr>
          <w:rFonts w:ascii="Times New Roman" w:hAnsi="Times New Roman"/>
        </w:rPr>
      </w:pPr>
      <w:r>
        <w:rPr>
          <w:rFonts w:ascii="Times New Roman" w:hAnsi="Times New Roman"/>
          <w:color w:val="000000"/>
          <w:sz w:val="24"/>
        </w:rPr>
        <w:t>проживающего(ей) по адресу:</w:t>
      </w:r>
    </w:p>
    <w:p w14:paraId="42030000">
      <w:pPr>
        <w:pStyle w:val="Style_3"/>
        <w:spacing w:after="113" w:line="240" w:lineRule="auto"/>
        <w:ind w:firstLine="0" w:left="0" w:right="0"/>
        <w:jc w:val="right"/>
        <w:rPr>
          <w:rFonts w:ascii="Times New Roman" w:hAnsi="Times New Roman"/>
        </w:rPr>
      </w:pPr>
      <w:r>
        <w:rPr>
          <w:rFonts w:ascii="Times New Roman" w:hAnsi="Times New Roman"/>
          <w:color w:val="000000"/>
          <w:sz w:val="24"/>
        </w:rPr>
        <w:t>_________________________________</w:t>
      </w:r>
    </w:p>
    <w:p w14:paraId="43030000">
      <w:pPr>
        <w:pStyle w:val="Style_3"/>
        <w:spacing w:after="113" w:line="240" w:lineRule="auto"/>
        <w:ind w:firstLine="0" w:left="0" w:right="0"/>
        <w:jc w:val="right"/>
        <w:rPr>
          <w:rFonts w:ascii="Times New Roman" w:hAnsi="Times New Roman"/>
        </w:rPr>
      </w:pPr>
      <w:r>
        <w:rPr>
          <w:rFonts w:ascii="Times New Roman" w:hAnsi="Times New Roman"/>
          <w:color w:val="000000"/>
          <w:sz w:val="24"/>
        </w:rPr>
        <w:t>(населенный пункт)</w:t>
      </w:r>
    </w:p>
    <w:p w14:paraId="44030000">
      <w:pPr>
        <w:pStyle w:val="Style_3"/>
        <w:spacing w:after="113" w:line="240" w:lineRule="auto"/>
        <w:ind w:firstLine="0" w:left="0" w:right="0"/>
        <w:jc w:val="right"/>
        <w:rPr>
          <w:rFonts w:ascii="Times New Roman" w:hAnsi="Times New Roman"/>
        </w:rPr>
      </w:pPr>
      <w:r>
        <w:rPr>
          <w:rFonts w:ascii="Times New Roman" w:hAnsi="Times New Roman"/>
          <w:color w:val="000000"/>
          <w:sz w:val="24"/>
        </w:rPr>
        <w:t>ул. _______________________________</w:t>
      </w:r>
    </w:p>
    <w:p w14:paraId="45030000">
      <w:pPr>
        <w:pStyle w:val="Style_3"/>
        <w:spacing w:after="113" w:line="240" w:lineRule="auto"/>
        <w:ind w:firstLine="0" w:left="0" w:right="0"/>
        <w:jc w:val="right"/>
        <w:rPr>
          <w:rFonts w:ascii="Times New Roman" w:hAnsi="Times New Roman"/>
        </w:rPr>
      </w:pPr>
      <w:r>
        <w:rPr>
          <w:rFonts w:ascii="Times New Roman" w:hAnsi="Times New Roman"/>
          <w:color w:val="000000"/>
          <w:sz w:val="24"/>
        </w:rPr>
        <w:t>д. _____, корп._________, кв. ________</w:t>
      </w:r>
    </w:p>
    <w:p w14:paraId="46030000">
      <w:pPr>
        <w:pStyle w:val="Style_3"/>
        <w:spacing w:after="113" w:line="240" w:lineRule="auto"/>
        <w:ind w:firstLine="0" w:left="0" w:right="0"/>
        <w:jc w:val="right"/>
        <w:rPr>
          <w:rFonts w:ascii="Times New Roman" w:hAnsi="Times New Roman"/>
        </w:rPr>
      </w:pPr>
      <w:r>
        <w:rPr>
          <w:rFonts w:ascii="Times New Roman" w:hAnsi="Times New Roman"/>
          <w:color w:val="000000"/>
          <w:sz w:val="24"/>
        </w:rPr>
        <w:t>тел. _______________________________</w:t>
      </w:r>
    </w:p>
    <w:p w14:paraId="47030000">
      <w:pPr>
        <w:pStyle w:val="Style_3"/>
        <w:spacing w:after="113" w:line="240" w:lineRule="auto"/>
        <w:ind w:firstLine="0" w:left="0" w:right="0"/>
        <w:jc w:val="right"/>
        <w:rPr>
          <w:rFonts w:ascii="Times New Roman" w:hAnsi="Times New Roman"/>
        </w:rPr>
      </w:pPr>
      <w:r>
        <w:rPr>
          <w:rFonts w:ascii="Times New Roman" w:hAnsi="Times New Roman"/>
          <w:color w:val="000000"/>
          <w:sz w:val="24"/>
        </w:rPr>
        <w:t>являющегося получателем пенсии в</w:t>
      </w:r>
    </w:p>
    <w:p w14:paraId="48030000">
      <w:pPr>
        <w:pStyle w:val="Style_3"/>
        <w:spacing w:after="113" w:line="240" w:lineRule="auto"/>
        <w:ind w:firstLine="0" w:left="0" w:right="0"/>
        <w:jc w:val="right"/>
        <w:rPr>
          <w:rFonts w:ascii="Times New Roman" w:hAnsi="Times New Roman"/>
        </w:rPr>
      </w:pPr>
      <w:r>
        <w:rPr>
          <w:rFonts w:ascii="Times New Roman" w:hAnsi="Times New Roman"/>
          <w:color w:val="000000"/>
          <w:sz w:val="24"/>
        </w:rPr>
        <w:t>_________________________________</w:t>
      </w:r>
    </w:p>
    <w:p w14:paraId="49030000">
      <w:pPr>
        <w:pStyle w:val="Style_3"/>
        <w:spacing w:after="113" w:line="240" w:lineRule="auto"/>
        <w:ind w:firstLine="0" w:left="0" w:right="0"/>
        <w:jc w:val="right"/>
        <w:rPr>
          <w:rFonts w:ascii="Times New Roman" w:hAnsi="Times New Roman"/>
        </w:rPr>
      </w:pPr>
      <w:r>
        <w:rPr>
          <w:rFonts w:ascii="Times New Roman" w:hAnsi="Times New Roman"/>
          <w:color w:val="000000"/>
          <w:sz w:val="24"/>
        </w:rPr>
        <w:t>(ПФ РФ, МО, ФСБ, УВД, УФСИН и др.)</w:t>
      </w:r>
    </w:p>
    <w:p w14:paraId="4A030000">
      <w:pPr>
        <w:pStyle w:val="Style_3"/>
        <w:spacing w:after="113" w:line="240" w:lineRule="auto"/>
        <w:ind w:firstLine="0" w:left="0" w:right="0"/>
        <w:jc w:val="right"/>
        <w:rPr>
          <w:rFonts w:ascii="Times New Roman" w:hAnsi="Times New Roman"/>
        </w:rPr>
      </w:pPr>
      <w:r>
        <w:rPr>
          <w:rFonts w:ascii="Times New Roman" w:hAnsi="Times New Roman"/>
          <w:color w:val="000000"/>
          <w:sz w:val="24"/>
        </w:rPr>
        <w:t>СНИЛС ___________________________</w:t>
      </w:r>
    </w:p>
    <w:p w14:paraId="4B030000">
      <w:pPr>
        <w:pStyle w:val="Style_3"/>
        <w:spacing w:after="113" w:line="240" w:lineRule="auto"/>
        <w:ind w:firstLine="0" w:left="0" w:right="0"/>
        <w:jc w:val="center"/>
        <w:rPr>
          <w:rFonts w:ascii="Times New Roman" w:hAnsi="Times New Roman"/>
        </w:rPr>
      </w:pPr>
    </w:p>
    <w:p w14:paraId="4C030000">
      <w:pPr>
        <w:spacing w:after="119" w:before="238" w:line="240" w:lineRule="auto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Заявление</w:t>
      </w:r>
    </w:p>
    <w:p w14:paraId="4D030000">
      <w:pPr>
        <w:spacing w:after="119" w:before="238" w:line="240" w:lineRule="auto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о предоставлении Услуги «</w:t>
      </w:r>
      <w:r>
        <w:rPr>
          <w:rFonts w:ascii="Times New Roman" w:hAnsi="Times New Roman"/>
          <w:b w:val="1"/>
          <w:sz w:val="24"/>
        </w:rPr>
        <w:t>Предоставление компенсации стоимости проезда на автомобильном транспорте общего пользования междугородного сообщения и на воздушном транспорте межмуниципального сообщения в Камчатском крае отдельным категориям граждан по социальным нуждам</w:t>
      </w:r>
      <w:r>
        <w:rPr>
          <w:rFonts w:ascii="Times New Roman" w:hAnsi="Times New Roman"/>
          <w:b w:val="1"/>
          <w:sz w:val="24"/>
        </w:rPr>
        <w:t>»</w:t>
      </w:r>
    </w:p>
    <w:p w14:paraId="4E030000">
      <w:pPr>
        <w:pStyle w:val="Style_3"/>
        <w:spacing w:line="240" w:lineRule="auto"/>
        <w:ind w:firstLine="0" w:left="0" w:right="0"/>
        <w:jc w:val="both"/>
        <w:rPr>
          <w:rFonts w:ascii="Times New Roman" w:hAnsi="Times New Roman"/>
          <w:color w:val="000000"/>
          <w:sz w:val="24"/>
        </w:rPr>
      </w:pPr>
    </w:p>
    <w:p w14:paraId="4F030000">
      <w:pPr>
        <w:pStyle w:val="Style_3"/>
        <w:spacing w:line="240" w:lineRule="auto"/>
        <w:ind w:firstLine="708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Прошу назначить компенсацию стоимости проезда на автомобильном транспорте общего пользования междугородного сообщения и на воздушном транспорте межмуниципального сообщения в Камчатском крае отдельным категориям граждан по социальным нуждам по </w:t>
      </w:r>
      <w:r>
        <w:rPr>
          <w:rFonts w:ascii="Times New Roman" w:hAnsi="Times New Roman"/>
          <w:color w:val="000000"/>
          <w:sz w:val="24"/>
        </w:rPr>
        <w:t>категории</w:t>
      </w:r>
    </w:p>
    <w:p w14:paraId="50030000">
      <w:pPr>
        <w:pStyle w:val="Style_3"/>
        <w:spacing w:line="240" w:lineRule="auto"/>
        <w:ind w:firstLine="0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000000"/>
          <w:sz w:val="24"/>
        </w:rPr>
        <w:t>____________________________________________________________________________________</w:t>
      </w:r>
      <w:r>
        <w:rPr>
          <w:rFonts w:ascii="Times New Roman" w:hAnsi="Times New Roman"/>
          <w:color w:val="000000"/>
          <w:sz w:val="24"/>
        </w:rPr>
        <w:t>_</w:t>
      </w:r>
    </w:p>
    <w:p w14:paraId="51030000">
      <w:pPr>
        <w:pStyle w:val="Style_3"/>
        <w:spacing w:line="240" w:lineRule="auto"/>
        <w:ind w:firstLine="0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000000"/>
          <w:sz w:val="24"/>
        </w:rPr>
        <w:t>по маршруту _________________________________________________________________________</w:t>
      </w:r>
    </w:p>
    <w:p w14:paraId="52030000">
      <w:pPr>
        <w:pStyle w:val="Style_3"/>
        <w:spacing w:line="240" w:lineRule="auto"/>
        <w:ind w:firstLine="0" w:left="0" w:righ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в связи с поездкой ____________________________________________________________________</w:t>
      </w:r>
    </w:p>
    <w:p w14:paraId="53030000">
      <w:pPr>
        <w:pStyle w:val="Style_3"/>
        <w:spacing w:line="240" w:lineRule="auto"/>
        <w:ind w:firstLine="0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000000"/>
          <w:sz w:val="24"/>
        </w:rPr>
        <w:t>___________________________________________________________________________________</w:t>
      </w:r>
      <w:r>
        <w:rPr>
          <w:rFonts w:ascii="Times New Roman" w:hAnsi="Times New Roman"/>
          <w:color w:val="000000"/>
          <w:sz w:val="24"/>
        </w:rPr>
        <w:t>__</w:t>
      </w:r>
    </w:p>
    <w:p w14:paraId="54030000">
      <w:pPr>
        <w:pStyle w:val="Style_3"/>
        <w:spacing w:line="240" w:lineRule="auto"/>
        <w:ind w:firstLine="0" w:left="0" w:right="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color w:val="000000"/>
          <w:sz w:val="20"/>
        </w:rPr>
        <w:t>(указать причину: похороны, лечение, определение в организацию социального обслуживания, уход за больным)</w:t>
      </w:r>
    </w:p>
    <w:p w14:paraId="55030000">
      <w:pPr>
        <w:pStyle w:val="Style_3"/>
        <w:spacing w:line="240" w:lineRule="auto"/>
        <w:ind w:firstLine="0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000000"/>
          <w:sz w:val="24"/>
        </w:rPr>
        <w:t>Выплату прошу производить через отделение почтовой связи № ________ или кредитную организацию ______________________________________________________ № _______________ / ____________________ на мой (его/её) счет № __________________________</w:t>
      </w:r>
    </w:p>
    <w:p w14:paraId="56030000">
      <w:pPr>
        <w:pStyle w:val="Style_3"/>
        <w:spacing w:line="240" w:lineRule="auto"/>
        <w:ind w:firstLine="0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000000"/>
          <w:sz w:val="24"/>
        </w:rPr>
        <w:t>Сообщаю следующие сведения:</w:t>
      </w:r>
    </w:p>
    <w:p w14:paraId="57030000">
      <w:pPr>
        <w:pStyle w:val="Style_3"/>
        <w:spacing w:line="240" w:lineRule="auto"/>
        <w:ind w:firstLine="0" w:left="0" w:righ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реквизиты актовой записи ____________________________________________________________</w:t>
      </w:r>
    </w:p>
    <w:p w14:paraId="58030000">
      <w:pPr>
        <w:pStyle w:val="Style_3"/>
        <w:spacing w:line="240" w:lineRule="auto"/>
        <w:ind w:firstLine="0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000000"/>
          <w:sz w:val="24"/>
        </w:rPr>
        <w:t>___________________________________________________________________________________</w:t>
      </w:r>
      <w:r>
        <w:rPr>
          <w:rFonts w:ascii="Times New Roman" w:hAnsi="Times New Roman"/>
          <w:color w:val="000000"/>
          <w:sz w:val="24"/>
        </w:rPr>
        <w:br/>
      </w:r>
      <w:r>
        <w:rPr>
          <w:rFonts w:ascii="Times New Roman" w:hAnsi="Times New Roman"/>
          <w:color w:val="000000"/>
          <w:sz w:val="20"/>
        </w:rPr>
        <w:t>(о браке, о смене ФИО) (номер, дата и наименование органа, составившего запись) (в случае смены ФИО);</w:t>
      </w:r>
    </w:p>
    <w:p w14:paraId="59030000">
      <w:pPr>
        <w:pStyle w:val="Style_3"/>
        <w:spacing w:line="240" w:lineRule="auto"/>
        <w:ind w:firstLine="0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000000"/>
          <w:sz w:val="24"/>
        </w:rPr>
        <w:t>приемным родителем не являюсь (не является) либо являлся (являлась) с ____ _____ _______ по ____ _____ _______</w:t>
      </w:r>
    </w:p>
    <w:p w14:paraId="5A030000">
      <w:pPr>
        <w:pStyle w:val="Style_3"/>
        <w:spacing w:line="240" w:lineRule="auto"/>
        <w:ind w:firstLine="0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000000"/>
          <w:sz w:val="24"/>
        </w:rPr>
        <w:t>я (он/она) обучаюсь (обучается) в _____________________________________________________;</w:t>
      </w:r>
    </w:p>
    <w:p w14:paraId="5B030000">
      <w:pPr>
        <w:pStyle w:val="Style_3"/>
        <w:spacing w:line="240" w:lineRule="auto"/>
        <w:ind w:firstLine="0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000000"/>
          <w:sz w:val="24"/>
        </w:rPr>
        <w:t>сведения о ребенке:</w:t>
      </w:r>
    </w:p>
    <w:tbl>
      <w:tblPr>
        <w:tblInd w:type="dxa" w:w="15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15"/>
          <w:left w:type="dxa" w:w="15"/>
          <w:bottom w:type="dxa" w:w="15"/>
          <w:right w:type="dxa" w:w="15"/>
        </w:tblCellMar>
      </w:tblPr>
      <w:tblGrid>
        <w:gridCol w:w="425"/>
        <w:gridCol w:w="3827"/>
        <w:gridCol w:w="1276"/>
        <w:gridCol w:w="992"/>
        <w:gridCol w:w="3543"/>
      </w:tblGrid>
      <w:tr>
        <w:tc>
          <w:tcPr>
            <w:tcW w:type="dxa" w:w="42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</w:tcPr>
          <w:p w14:paraId="5C030000">
            <w:pPr>
              <w:pStyle w:val="Style_3"/>
              <w:spacing w:after="0" w:before="0" w:line="240" w:lineRule="auto"/>
              <w:ind w:firstLine="0" w:left="0" w:righ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№ </w:t>
            </w:r>
            <w:r>
              <w:rPr>
                <w:rFonts w:ascii="Times New Roman" w:hAnsi="Times New Roman"/>
                <w:color w:val="000000"/>
                <w:sz w:val="24"/>
              </w:rPr>
              <w:t>п/п</w:t>
            </w:r>
          </w:p>
        </w:tc>
        <w:tc>
          <w:tcPr>
            <w:tcW w:type="dxa" w:w="3827"/>
            <w:tcBorders>
              <w:top w:color="000000" w:sz="6" w:val="single"/>
              <w:left w:color="000000" w:sz="6" w:val="single"/>
              <w:bottom w:color="000000" w:sz="4" w:val="single"/>
              <w:right w:color="000000" w:sz="4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</w:tcPr>
          <w:p w14:paraId="5D030000">
            <w:pPr>
              <w:pStyle w:val="Style_3"/>
              <w:spacing w:after="0" w:before="0" w:line="240" w:lineRule="auto"/>
              <w:ind w:firstLine="0" w:left="0" w:righ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Фамилия, имя, отчество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(при наличии) ребенка</w:t>
            </w:r>
          </w:p>
        </w:tc>
        <w:tc>
          <w:tcPr>
            <w:tcW w:type="dxa" w:w="1276"/>
            <w:tcBorders>
              <w:top w:color="000000" w:sz="6" w:val="single"/>
              <w:left w:color="000000" w:sz="6" w:val="single"/>
              <w:bottom w:color="000000" w:sz="4" w:val="single"/>
              <w:right w:color="000000" w:sz="4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</w:tcPr>
          <w:p w14:paraId="5E030000">
            <w:pPr>
              <w:pStyle w:val="Style_3"/>
              <w:spacing w:after="0" w:before="0" w:line="240" w:lineRule="auto"/>
              <w:ind w:firstLine="0" w:left="0" w:righ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Число, месяц и год рождения</w:t>
            </w:r>
          </w:p>
        </w:tc>
        <w:tc>
          <w:tcPr>
            <w:tcW w:type="dxa" w:w="992"/>
            <w:tcBorders>
              <w:top w:color="000000" w:sz="6" w:val="single"/>
              <w:left w:color="000000" w:sz="6" w:val="single"/>
              <w:bottom w:color="000000" w:sz="4" w:val="single"/>
              <w:right w:color="000000" w:sz="6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</w:tcPr>
          <w:p w14:paraId="5F030000">
            <w:pPr>
              <w:spacing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СНИЛС</w:t>
            </w:r>
          </w:p>
        </w:tc>
        <w:tc>
          <w:tcPr>
            <w:tcW w:type="dxa" w:w="3543"/>
            <w:tcBorders>
              <w:top w:color="000000" w:sz="6" w:val="single"/>
              <w:left w:color="000000" w:sz="6" w:val="single"/>
              <w:bottom w:color="000000" w:sz="4" w:val="single"/>
              <w:right w:color="000000" w:sz="6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</w:tcPr>
          <w:p w14:paraId="60030000">
            <w:pPr>
              <w:pStyle w:val="Style_3"/>
              <w:spacing w:after="0" w:before="0" w:line="240" w:lineRule="auto"/>
              <w:ind w:firstLine="0" w:left="0" w:righ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Реквизиты актовой записи о рождении (номер, дата и наименование органа, составившего запись)</w:t>
            </w:r>
          </w:p>
        </w:tc>
      </w:tr>
      <w:tr>
        <w:tc>
          <w:tcPr>
            <w:tcW w:type="dxa" w:w="42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</w:tcPr>
          <w:p w14:paraId="61030000">
            <w:pPr>
              <w:pStyle w:val="Style_3"/>
              <w:spacing w:after="0" w:before="0" w:line="240" w:lineRule="auto"/>
              <w:ind w:firstLine="0" w:left="0" w:righ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3827"/>
            <w:tcBorders>
              <w:top w:color="000000" w:sz="6" w:val="single"/>
              <w:left w:color="000000" w:sz="6" w:val="single"/>
              <w:bottom w:color="000000" w:sz="4" w:val="single"/>
              <w:right w:color="000000" w:sz="4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</w:tcPr>
          <w:p w14:paraId="62030000">
            <w:pPr>
              <w:pStyle w:val="Style_3"/>
              <w:spacing w:after="0" w:before="0" w:line="240" w:lineRule="auto"/>
              <w:ind w:firstLine="0" w:left="0" w:right="0"/>
              <w:jc w:val="both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1276"/>
            <w:tcBorders>
              <w:top w:color="000000" w:sz="6" w:val="single"/>
              <w:left w:color="000000" w:sz="6" w:val="single"/>
              <w:bottom w:color="000000" w:sz="4" w:val="single"/>
              <w:right w:color="000000" w:sz="4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</w:tcPr>
          <w:p w14:paraId="63030000">
            <w:pPr>
              <w:pStyle w:val="Style_3"/>
              <w:spacing w:after="0" w:before="0" w:line="240" w:lineRule="auto"/>
              <w:ind w:firstLine="0" w:left="0" w:right="0"/>
              <w:jc w:val="both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992"/>
            <w:tcBorders>
              <w:top w:color="000000" w:sz="6" w:val="single"/>
              <w:left w:color="000000" w:sz="6" w:val="single"/>
              <w:bottom w:color="000000" w:sz="4" w:val="single"/>
              <w:right w:color="000000" w:sz="6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</w:tcPr>
          <w:p w14:paraId="64030000">
            <w:pPr>
              <w:spacing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543"/>
            <w:tcBorders>
              <w:top w:color="000000" w:sz="6" w:val="single"/>
              <w:left w:color="000000" w:sz="6" w:val="single"/>
              <w:bottom w:color="000000" w:sz="4" w:val="single"/>
              <w:right w:color="000000" w:sz="6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</w:tcPr>
          <w:p w14:paraId="65030000">
            <w:pPr>
              <w:pStyle w:val="Style_3"/>
              <w:spacing w:after="0" w:before="0" w:line="240" w:lineRule="auto"/>
              <w:ind w:firstLine="0" w:left="0" w:right="0"/>
              <w:jc w:val="both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c>
          <w:tcPr>
            <w:tcW w:type="dxa" w:w="42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</w:tcPr>
          <w:p w14:paraId="66030000">
            <w:pPr>
              <w:pStyle w:val="Style_3"/>
              <w:spacing w:after="0" w:before="0" w:line="240" w:lineRule="auto"/>
              <w:ind w:firstLine="0" w:left="0" w:righ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3827"/>
            <w:tcBorders>
              <w:top w:color="000000" w:sz="6" w:val="single"/>
              <w:left w:color="000000" w:sz="6" w:val="single"/>
              <w:bottom w:color="000000" w:sz="4" w:val="single"/>
              <w:right w:color="000000" w:sz="4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</w:tcPr>
          <w:p w14:paraId="67030000">
            <w:pPr>
              <w:pStyle w:val="Style_3"/>
              <w:spacing w:after="0" w:before="0" w:line="240" w:lineRule="auto"/>
              <w:ind w:firstLine="0" w:left="0" w:right="0"/>
              <w:jc w:val="both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1276"/>
            <w:tcBorders>
              <w:top w:color="000000" w:sz="6" w:val="single"/>
              <w:left w:color="000000" w:sz="6" w:val="single"/>
              <w:bottom w:color="000000" w:sz="4" w:val="single"/>
              <w:right w:color="000000" w:sz="4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</w:tcPr>
          <w:p w14:paraId="68030000">
            <w:pPr>
              <w:pStyle w:val="Style_3"/>
              <w:spacing w:after="0" w:before="0" w:line="240" w:lineRule="auto"/>
              <w:ind w:firstLine="0" w:left="0" w:right="0"/>
              <w:jc w:val="both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992"/>
            <w:tcBorders>
              <w:top w:color="000000" w:sz="6" w:val="single"/>
              <w:left w:color="000000" w:sz="6" w:val="single"/>
              <w:bottom w:color="000000" w:sz="4" w:val="single"/>
              <w:right w:color="000000" w:sz="6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</w:tcPr>
          <w:p w14:paraId="69030000">
            <w:pPr>
              <w:spacing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543"/>
            <w:tcBorders>
              <w:top w:color="000000" w:sz="6" w:val="single"/>
              <w:left w:color="000000" w:sz="6" w:val="single"/>
              <w:bottom w:color="000000" w:sz="4" w:val="single"/>
              <w:right w:color="000000" w:sz="6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</w:tcPr>
          <w:p w14:paraId="6A030000">
            <w:pPr>
              <w:pStyle w:val="Style_3"/>
              <w:spacing w:after="0" w:before="0" w:line="240" w:lineRule="auto"/>
              <w:ind w:firstLine="0" w:left="0" w:right="0"/>
              <w:jc w:val="both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c>
          <w:tcPr>
            <w:tcW w:type="dxa" w:w="42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</w:tcPr>
          <w:p w14:paraId="6B030000">
            <w:pPr>
              <w:pStyle w:val="Style_3"/>
              <w:spacing w:after="0" w:before="0" w:line="240" w:lineRule="auto"/>
              <w:ind w:firstLine="0" w:left="0" w:righ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type="dxa" w:w="3827"/>
            <w:tcBorders>
              <w:top w:color="000000" w:sz="6" w:val="single"/>
              <w:left w:color="000000" w:sz="6" w:val="single"/>
              <w:bottom w:color="000000" w:sz="6" w:val="single"/>
              <w:right w:color="000000" w:sz="4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</w:tcPr>
          <w:p w14:paraId="6C030000">
            <w:pPr>
              <w:pStyle w:val="Style_3"/>
              <w:spacing w:after="0" w:before="0" w:line="240" w:lineRule="auto"/>
              <w:ind w:firstLine="0" w:left="0" w:right="0"/>
              <w:jc w:val="both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1276"/>
            <w:tcBorders>
              <w:top w:color="000000" w:sz="6" w:val="single"/>
              <w:left w:color="000000" w:sz="6" w:val="single"/>
              <w:bottom w:color="000000" w:sz="6" w:val="single"/>
              <w:right w:color="000000" w:sz="4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</w:tcPr>
          <w:p w14:paraId="6D030000">
            <w:pPr>
              <w:pStyle w:val="Style_3"/>
              <w:spacing w:after="0" w:before="0" w:line="240" w:lineRule="auto"/>
              <w:ind w:firstLine="0" w:left="0" w:right="0"/>
              <w:jc w:val="both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99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</w:tcPr>
          <w:p w14:paraId="6E030000">
            <w:pPr>
              <w:spacing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54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</w:tcPr>
          <w:p w14:paraId="6F030000">
            <w:pPr>
              <w:pStyle w:val="Style_3"/>
              <w:spacing w:after="0" w:before="0" w:line="240" w:lineRule="auto"/>
              <w:ind w:firstLine="0" w:left="0" w:right="0"/>
              <w:jc w:val="both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c>
          <w:tcPr>
            <w:tcW w:type="dxa" w:w="42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</w:tcPr>
          <w:p w14:paraId="70030000">
            <w:pPr>
              <w:pStyle w:val="Style_3"/>
              <w:spacing w:after="0" w:before="0" w:line="240" w:lineRule="auto"/>
              <w:ind w:firstLine="0" w:left="0" w:righ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type="dxa" w:w="3827"/>
            <w:tcBorders>
              <w:top w:color="000000" w:sz="6" w:val="single"/>
              <w:left w:color="000000" w:sz="6" w:val="single"/>
              <w:bottom w:color="000000" w:sz="6" w:val="single"/>
              <w:right w:color="000000" w:sz="4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</w:tcPr>
          <w:p w14:paraId="71030000">
            <w:pPr>
              <w:pStyle w:val="Style_3"/>
              <w:spacing w:after="0" w:before="0" w:line="240" w:lineRule="auto"/>
              <w:ind w:firstLine="0" w:left="0" w:right="0"/>
              <w:jc w:val="both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1276"/>
            <w:tcBorders>
              <w:top w:color="000000" w:sz="6" w:val="single"/>
              <w:left w:color="000000" w:sz="6" w:val="single"/>
              <w:bottom w:color="000000" w:sz="6" w:val="single"/>
              <w:right w:color="000000" w:sz="4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</w:tcPr>
          <w:p w14:paraId="72030000">
            <w:pPr>
              <w:pStyle w:val="Style_3"/>
              <w:spacing w:after="0" w:before="0" w:line="240" w:lineRule="auto"/>
              <w:ind w:firstLine="0" w:left="0" w:right="0"/>
              <w:jc w:val="both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99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</w:tcPr>
          <w:p w14:paraId="73030000">
            <w:pPr>
              <w:spacing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54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</w:tcPr>
          <w:p w14:paraId="74030000">
            <w:pPr>
              <w:pStyle w:val="Style_3"/>
              <w:spacing w:after="0" w:before="0" w:line="240" w:lineRule="auto"/>
              <w:ind w:firstLine="0" w:left="0" w:right="0"/>
              <w:jc w:val="both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c>
          <w:tcPr>
            <w:tcW w:type="dxa" w:w="42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</w:tcPr>
          <w:p w14:paraId="75030000">
            <w:pPr>
              <w:pStyle w:val="Style_3"/>
              <w:spacing w:after="0" w:before="0" w:line="240" w:lineRule="auto"/>
              <w:ind w:firstLine="0" w:left="0" w:righ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type="dxa" w:w="3827"/>
            <w:tcBorders>
              <w:top w:color="000000" w:sz="6" w:val="single"/>
              <w:left w:color="000000" w:sz="6" w:val="single"/>
              <w:bottom w:color="000000" w:sz="6" w:val="single"/>
              <w:right w:color="000000" w:sz="4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</w:tcPr>
          <w:p w14:paraId="76030000">
            <w:pPr>
              <w:pStyle w:val="Style_3"/>
              <w:spacing w:after="0" w:before="0" w:line="240" w:lineRule="auto"/>
              <w:ind w:firstLine="0" w:left="0" w:right="0"/>
              <w:jc w:val="both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1276"/>
            <w:tcBorders>
              <w:top w:color="000000" w:sz="6" w:val="single"/>
              <w:left w:color="000000" w:sz="6" w:val="single"/>
              <w:bottom w:color="000000" w:sz="6" w:val="single"/>
              <w:right w:color="000000" w:sz="4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</w:tcPr>
          <w:p w14:paraId="77030000">
            <w:pPr>
              <w:pStyle w:val="Style_3"/>
              <w:spacing w:after="0" w:before="0" w:line="240" w:lineRule="auto"/>
              <w:ind w:firstLine="0" w:left="0" w:right="0"/>
              <w:jc w:val="both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99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</w:tcPr>
          <w:p w14:paraId="78030000">
            <w:pPr>
              <w:spacing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54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</w:tcPr>
          <w:p w14:paraId="79030000">
            <w:pPr>
              <w:pStyle w:val="Style_3"/>
              <w:spacing w:after="0" w:before="0" w:line="240" w:lineRule="auto"/>
              <w:ind w:firstLine="0" w:left="0" w:right="0"/>
              <w:jc w:val="both"/>
              <w:rPr>
                <w:rFonts w:ascii="Times New Roman" w:hAnsi="Times New Roman"/>
                <w:color w:val="000000"/>
                <w:sz w:val="24"/>
              </w:rPr>
            </w:pPr>
          </w:p>
        </w:tc>
      </w:tr>
    </w:tbl>
    <w:p w14:paraId="7A030000">
      <w:pPr>
        <w:pStyle w:val="Style_3"/>
        <w:spacing w:line="240" w:lineRule="auto"/>
        <w:ind w:firstLine="0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000000"/>
          <w:sz w:val="24"/>
        </w:rPr>
        <w:t>Правильность сообщаемых сведений подтверждаю.</w:t>
      </w:r>
    </w:p>
    <w:p w14:paraId="7B030000">
      <w:pPr>
        <w:pStyle w:val="Style_3"/>
        <w:spacing w:line="240" w:lineRule="auto"/>
        <w:ind w:firstLine="0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000000"/>
          <w:sz w:val="24"/>
        </w:rPr>
        <w:t>Обязу</w:t>
      </w:r>
      <w:r>
        <w:rPr>
          <w:rFonts w:ascii="Times New Roman" w:hAnsi="Times New Roman"/>
          <w:color w:val="000000"/>
          <w:sz w:val="24"/>
        </w:rPr>
        <w:t>юсь в течение 10 календарных дней сообщить в КГКУ «Центр выплат» либо в его филиал обо всех изменениях, влияющих на право получения и размер указанной выплаты (изменение: места жительства (места пребывания), Ф.И.О., № счета в кредитной организации и т.д.).</w:t>
      </w:r>
    </w:p>
    <w:p w14:paraId="7C030000">
      <w:pPr>
        <w:pStyle w:val="Style_3"/>
        <w:spacing w:line="240" w:lineRule="auto"/>
        <w:ind w:firstLine="0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000000"/>
          <w:sz w:val="24"/>
        </w:rPr>
        <w:t>Ознакомлен(а), что в случае неполучения денежных выплат на почтовом отделении по истечении 6 месяцев, закрытия лицевого с</w:t>
      </w:r>
      <w:r>
        <w:rPr>
          <w:rFonts w:ascii="Times New Roman" w:hAnsi="Times New Roman"/>
          <w:color w:val="000000"/>
          <w:sz w:val="24"/>
        </w:rPr>
        <w:t>чета либо изменений реквизитов лицевого счета в кредитном учреждении предоставление денежных выплат приостанавливается по обращению льготника. Период восстановления денежных выплат ограничивается сроком, не превышающем срок исковой давности, установленный </w:t>
      </w:r>
      <w:r>
        <w:rPr>
          <w:rFonts w:ascii="Times New Roman" w:hAnsi="Times New Roman"/>
          <w:sz w:val="24"/>
        </w:rPr>
        <w:t>статьей 196</w:t>
      </w:r>
      <w:r>
        <w:rPr>
          <w:rFonts w:ascii="Times New Roman" w:hAnsi="Times New Roman"/>
          <w:color w:val="000000"/>
          <w:sz w:val="24"/>
        </w:rPr>
        <w:t> Гражданского кодекса РФ.</w:t>
      </w:r>
    </w:p>
    <w:p w14:paraId="7D030000">
      <w:pPr>
        <w:pStyle w:val="Style_3"/>
        <w:spacing w:line="240" w:lineRule="auto"/>
        <w:ind w:firstLine="0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000000"/>
          <w:sz w:val="24"/>
        </w:rPr>
        <w:t>Согласен(на), что излишне выплаченные суммы ежемесячной денежной выплаты за предыдущий период будут учтены при определении размера ежемесячной денежной выплаты в последующий период до полного возмещения.</w:t>
      </w:r>
    </w:p>
    <w:p w14:paraId="7E030000">
      <w:pPr>
        <w:pStyle w:val="Style_3"/>
        <w:spacing w:line="240" w:lineRule="auto"/>
        <w:ind w:firstLine="0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Ознакомлен(а), что </w:t>
      </w:r>
      <w:r>
        <w:rPr>
          <w:rFonts w:ascii="Times New Roman" w:hAnsi="Times New Roman"/>
          <w:color w:val="000000"/>
          <w:sz w:val="24"/>
        </w:rPr>
        <w:t>предоставление заведомо ложных и (или) недостоверных сведений, а равно умолчание о фактах, влекущих прекращение выплаты пособий, компенсаций, субсидий и иных социальных выплат, является уголовно наказуемым деянием, ответственность за которое предусмотрена </w:t>
      </w:r>
      <w:r>
        <w:rPr>
          <w:rFonts w:ascii="Times New Roman" w:hAnsi="Times New Roman"/>
          <w:sz w:val="24"/>
        </w:rPr>
        <w:t>статьей 159.2</w:t>
      </w:r>
      <w:r>
        <w:rPr>
          <w:rFonts w:ascii="Times New Roman" w:hAnsi="Times New Roman"/>
          <w:color w:val="000000"/>
          <w:sz w:val="24"/>
        </w:rPr>
        <w:t> Уголовного кодекса Российской Федерации, либо правонарушением, ответственность за которое наступает по основаниям, предусмотренным </w:t>
      </w:r>
      <w:r>
        <w:rPr>
          <w:rFonts w:ascii="Times New Roman" w:hAnsi="Times New Roman"/>
          <w:sz w:val="24"/>
        </w:rPr>
        <w:t>статьей 7.27</w:t>
      </w:r>
      <w:r>
        <w:rPr>
          <w:rFonts w:ascii="Times New Roman" w:hAnsi="Times New Roman"/>
          <w:color w:val="000000"/>
          <w:sz w:val="24"/>
        </w:rPr>
        <w:t> Кодекса Российской Федерации об административных правонарушениях.</w:t>
      </w:r>
    </w:p>
    <w:p w14:paraId="7F030000">
      <w:pPr>
        <w:pStyle w:val="Style_3"/>
        <w:spacing w:line="240" w:lineRule="auto"/>
        <w:ind w:firstLine="0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000000"/>
          <w:sz w:val="24"/>
        </w:rPr>
        <w:t>Прилагаю следующие документы и необходимые копии к ним:</w:t>
      </w:r>
    </w:p>
    <w:p w14:paraId="80030000">
      <w:pPr>
        <w:pStyle w:val="Style_3"/>
        <w:spacing w:line="240" w:lineRule="auto"/>
        <w:ind w:firstLine="0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000000"/>
          <w:sz w:val="24"/>
        </w:rPr>
        <w:t>1. копию паспорта гражданина Российской Федерации либо вида на жительство либо иного документа, удостоверяющего личность на ____ л.;</w:t>
      </w:r>
    </w:p>
    <w:p w14:paraId="81030000">
      <w:pPr>
        <w:pStyle w:val="Style_3"/>
        <w:spacing w:line="240" w:lineRule="auto"/>
        <w:ind w:firstLine="0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000000"/>
          <w:sz w:val="24"/>
        </w:rPr>
        <w:t>2. документы, подтверждающих наличие оснований для компенсации стоимости поездки на ___ л.;</w:t>
      </w:r>
    </w:p>
    <w:p w14:paraId="82030000">
      <w:pPr>
        <w:pStyle w:val="Style_3"/>
        <w:spacing w:line="240" w:lineRule="auto"/>
        <w:ind w:firstLine="0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000000"/>
          <w:sz w:val="24"/>
        </w:rPr>
        <w:t>3. оригиналы документов, подтверждающих фактические расходы, связанные с проездом (проездных документов (билетов), маршрут/квитанций к электронным авиабилетам, посадочных талонов к а</w:t>
      </w:r>
      <w:r>
        <w:rPr>
          <w:rFonts w:ascii="Times New Roman" w:hAnsi="Times New Roman"/>
          <w:color w:val="000000"/>
          <w:sz w:val="24"/>
        </w:rPr>
        <w:t>виабилетам, квитанций (кассовых чеков или приходных кассовых ордеров) об оплате проезда, в случае оплаты услуг банковской картой - отчета по счету карты или чека электронного терминала, и других документов, подтверждающих произведенные расходы, на ____ л.;</w:t>
      </w:r>
    </w:p>
    <w:p w14:paraId="83030000">
      <w:pPr>
        <w:pStyle w:val="Style_3"/>
        <w:spacing w:line="240" w:lineRule="auto"/>
        <w:ind w:firstLine="0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000000"/>
          <w:sz w:val="24"/>
        </w:rPr>
        <w:t>4. справка, подтверждающая приобретение проездных документов, выданная транспортной организацией, осуществляющей перевозку пассажиров, или ее уполномоченным агентом (при утере проездных документов) на ____ л.;</w:t>
      </w:r>
    </w:p>
    <w:p w14:paraId="84030000">
      <w:pPr>
        <w:pStyle w:val="Style_3"/>
        <w:spacing w:line="240" w:lineRule="auto"/>
        <w:ind w:firstLine="0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5. </w:t>
      </w:r>
      <w:r>
        <w:rPr>
          <w:rFonts w:ascii="Times New Roman" w:hAnsi="Times New Roman"/>
          <w:sz w:val="24"/>
        </w:rPr>
        <w:t>копии документов, подтверждающих личность и полномочия представителя</w:t>
      </w:r>
      <w:r>
        <w:rPr>
          <w:rFonts w:ascii="Times New Roman" w:hAnsi="Times New Roman"/>
          <w:color w:val="000000"/>
          <w:sz w:val="24"/>
        </w:rPr>
        <w:t>, на ____ л.;</w:t>
      </w:r>
    </w:p>
    <w:p w14:paraId="85030000">
      <w:pPr>
        <w:pStyle w:val="Style_3"/>
        <w:spacing w:line="240" w:lineRule="auto"/>
        <w:ind w:firstLine="0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000000"/>
          <w:sz w:val="24"/>
        </w:rPr>
        <w:t>6. копию удостоверения многодетной семьи, на ____ л.;</w:t>
      </w:r>
    </w:p>
    <w:p w14:paraId="86030000">
      <w:pPr>
        <w:pStyle w:val="Style_3"/>
        <w:spacing w:line="240" w:lineRule="auto"/>
        <w:ind w:firstLine="0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000000"/>
          <w:sz w:val="24"/>
        </w:rPr>
        <w:t>7. справка с места учебы либо студенческий билет, выданный образовательной организацией, на __ л.;</w:t>
      </w:r>
    </w:p>
    <w:p w14:paraId="87030000">
      <w:pPr>
        <w:pStyle w:val="Style_3"/>
        <w:spacing w:line="240" w:lineRule="auto"/>
        <w:ind w:firstLine="0" w:left="0" w:righ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8. справка врачебной комиссии учреждения здравоохранения Камчатского края о сопровождении при поездке, на ___ л.;</w:t>
      </w:r>
    </w:p>
    <w:p w14:paraId="88030000">
      <w:pPr>
        <w:spacing w:line="240" w:lineRule="auto"/>
        <w:ind w:firstLine="0" w:left="0" w:righ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9. копию удостоверения о праве на меры социальной поддержки ______ л.;</w:t>
      </w:r>
    </w:p>
    <w:p w14:paraId="89030000">
      <w:pPr>
        <w:pStyle w:val="Style_3"/>
        <w:spacing w:line="240" w:lineRule="auto"/>
        <w:ind w:firstLine="0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000000"/>
          <w:sz w:val="24"/>
        </w:rPr>
        <w:t>10. копию справки о реабилитации или справки о признании лица пострадавшим от политических репрессий _____ л.</w:t>
      </w:r>
      <w:r>
        <w:rPr>
          <w:rFonts w:ascii="Times New Roman" w:hAnsi="Times New Roman"/>
          <w:color w:val="000000"/>
          <w:sz w:val="24"/>
        </w:rPr>
        <w:t>;</w:t>
      </w:r>
    </w:p>
    <w:p w14:paraId="8A030000">
      <w:pPr>
        <w:pStyle w:val="Style_3"/>
        <w:spacing w:line="240" w:lineRule="auto"/>
        <w:ind w:firstLine="0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000000"/>
          <w:sz w:val="24"/>
        </w:rPr>
        <w:t>11. документ, подтверждающий факт назначения страховой пенсии или документ, подтверждающий факт получения пенсии по иным основаниям либо документ, подтверждающий получение пожизненного содержания за государственную службу _____ л.</w:t>
      </w:r>
      <w:r>
        <w:rPr>
          <w:rFonts w:ascii="Times New Roman" w:hAnsi="Times New Roman"/>
          <w:color w:val="000000"/>
          <w:sz w:val="24"/>
        </w:rPr>
        <w:t>;</w:t>
      </w:r>
    </w:p>
    <w:p w14:paraId="8B030000">
      <w:pPr>
        <w:pStyle w:val="Style_3"/>
        <w:spacing w:line="240" w:lineRule="auto"/>
        <w:ind w:firstLine="0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000000"/>
          <w:sz w:val="24"/>
        </w:rPr>
        <w:t>12. согласие на обработку персональных данных заявителя _____ л.</w:t>
      </w:r>
      <w:r>
        <w:rPr>
          <w:rFonts w:ascii="Times New Roman" w:hAnsi="Times New Roman"/>
          <w:color w:val="000000"/>
          <w:sz w:val="24"/>
        </w:rPr>
        <w:t>;</w:t>
      </w:r>
    </w:p>
    <w:p w14:paraId="8C030000">
      <w:pPr>
        <w:pStyle w:val="Style_3"/>
        <w:spacing w:line="240" w:lineRule="auto"/>
        <w:ind w:firstLine="0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000000"/>
          <w:sz w:val="24"/>
        </w:rPr>
        <w:t>13. копию документа, подтверждающий факт регистрации рождения ребенка, выданный компетентным органом иностранного государства (в случае регистрации акта гражданского состояния компетентным органом иностранного государства), на ____ л.;</w:t>
      </w:r>
    </w:p>
    <w:p w14:paraId="8D030000">
      <w:pPr>
        <w:pStyle w:val="Style_3"/>
        <w:spacing w:line="240" w:lineRule="auto"/>
        <w:ind w:firstLine="0" w:left="0" w:righ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14. копию документа, подтверждающего факт смерти, выданный компетентным органом иностранного государства (в случае регистрации акта гражданского состояния компетентным органом иностранного государства) на ___ л.;</w:t>
      </w:r>
    </w:p>
    <w:p w14:paraId="8E030000">
      <w:pPr>
        <w:pStyle w:val="Style_3"/>
        <w:spacing w:line="240" w:lineRule="auto"/>
        <w:ind w:firstLine="0" w:left="0" w:righ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Дополнительные прилагаю следующие документы (по собственной инициативе):</w:t>
      </w:r>
    </w:p>
    <w:p w14:paraId="8F030000">
      <w:pPr>
        <w:pStyle w:val="Style_3"/>
        <w:spacing w:line="240" w:lineRule="auto"/>
        <w:ind w:firstLine="0" w:left="0" w:righ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1. копию свидетельства о регистрации по месту пребывания _____ л.</w:t>
      </w:r>
      <w:r>
        <w:rPr>
          <w:rFonts w:ascii="Times New Roman" w:hAnsi="Times New Roman"/>
          <w:color w:val="000000"/>
          <w:sz w:val="24"/>
        </w:rPr>
        <w:t>;</w:t>
      </w:r>
    </w:p>
    <w:p w14:paraId="90030000">
      <w:pPr>
        <w:pStyle w:val="Style_3"/>
        <w:spacing w:line="240" w:lineRule="auto"/>
        <w:ind w:firstLine="0" w:left="0" w:righ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2. согласие на обработку персональных данных других членов семьи заявителя (при необходимости) _____ л.</w:t>
      </w:r>
      <w:r>
        <w:rPr>
          <w:rFonts w:ascii="Times New Roman" w:hAnsi="Times New Roman"/>
          <w:color w:val="000000"/>
          <w:sz w:val="24"/>
        </w:rPr>
        <w:t>;</w:t>
      </w:r>
    </w:p>
    <w:p w14:paraId="91030000">
      <w:pPr>
        <w:pStyle w:val="Style_3"/>
        <w:spacing w:line="240" w:lineRule="auto"/>
        <w:ind w:firstLine="0" w:left="0" w:righ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3. копии документов, подтверждающих изменение фамилии (имени, отчества), (в случае изменения ФИО) (при наличии) _____ л.</w:t>
      </w:r>
      <w:r>
        <w:rPr>
          <w:rFonts w:ascii="Times New Roman" w:hAnsi="Times New Roman"/>
          <w:color w:val="000000"/>
          <w:sz w:val="24"/>
        </w:rPr>
        <w:t>;</w:t>
      </w:r>
    </w:p>
    <w:p w14:paraId="92030000">
      <w:pPr>
        <w:pStyle w:val="Style_3"/>
        <w:spacing w:line="240" w:lineRule="auto"/>
        <w:ind w:firstLine="0" w:left="0" w:righ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4. копия решения об установлении опеки или попечительства _____ л.</w:t>
      </w:r>
    </w:p>
    <w:p w14:paraId="93030000">
      <w:pPr>
        <w:pStyle w:val="Style_3"/>
        <w:spacing w:line="240" w:lineRule="auto"/>
        <w:ind w:firstLine="0" w:left="0" w:righ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Иные документы: ________</w:t>
      </w:r>
      <w:r>
        <w:rPr>
          <w:rFonts w:ascii="Times New Roman" w:hAnsi="Times New Roman"/>
          <w:color w:val="000000"/>
          <w:sz w:val="24"/>
        </w:rPr>
        <w:t>_____________________________________________________________</w:t>
      </w:r>
    </w:p>
    <w:p w14:paraId="94030000">
      <w:pPr>
        <w:pStyle w:val="Style_3"/>
        <w:spacing w:line="240" w:lineRule="auto"/>
        <w:ind w:firstLine="0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000000"/>
          <w:sz w:val="24"/>
        </w:rPr>
        <w:t>__________________________________________________________________________________________________________________________________________________________________________</w:t>
      </w:r>
    </w:p>
    <w:p w14:paraId="95030000">
      <w:pPr>
        <w:pStyle w:val="Style_3"/>
        <w:spacing w:line="240" w:lineRule="auto"/>
        <w:ind w:firstLine="0" w:left="0" w:right="0"/>
        <w:jc w:val="both"/>
        <w:rPr>
          <w:rFonts w:ascii="Times New Roman" w:hAnsi="Times New Roman"/>
          <w:sz w:val="24"/>
        </w:rPr>
      </w:pPr>
    </w:p>
    <w:p w14:paraId="96030000">
      <w:pPr>
        <w:pStyle w:val="Style_3"/>
        <w:spacing w:line="240" w:lineRule="auto"/>
        <w:ind w:firstLine="0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000000"/>
          <w:sz w:val="24"/>
        </w:rPr>
        <w:t>«___»_______________20___г.</w:t>
      </w:r>
      <w:r>
        <w:rPr>
          <w:rFonts w:ascii="Times New Roman" w:hAnsi="Times New Roman"/>
          <w:color w:val="000000"/>
          <w:sz w:val="24"/>
        </w:rPr>
        <w:t>_______________________________</w:t>
      </w:r>
      <w:r>
        <w:br/>
      </w:r>
      <w:r>
        <w:rPr>
          <w:rFonts w:ascii="Times New Roman" w:hAnsi="Times New Roman"/>
          <w:color w:val="000000"/>
          <w:sz w:val="20"/>
        </w:rPr>
        <w:t xml:space="preserve">                                                                      (подпись заявителя/представителя/)</w:t>
      </w:r>
    </w:p>
    <w:p w14:paraId="97030000">
      <w:pPr>
        <w:pStyle w:val="Style_3"/>
        <w:spacing w:after="0" w:line="240" w:lineRule="auto"/>
        <w:ind w:firstLine="0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000000"/>
          <w:sz w:val="24"/>
        </w:rPr>
        <w:t>Заявление и документы на ___ л. принял специалист _______________________________________</w:t>
      </w:r>
    </w:p>
    <w:p w14:paraId="98030000">
      <w:pPr>
        <w:pStyle w:val="Style_3"/>
        <w:spacing w:after="0" w:line="240" w:lineRule="auto"/>
        <w:ind w:firstLine="0" w:left="0" w:right="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color w:val="000000"/>
          <w:sz w:val="24"/>
        </w:rPr>
        <w:t xml:space="preserve">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0"/>
        </w:rPr>
        <w:t>(фамилия, имя, отчество)</w:t>
      </w:r>
    </w:p>
    <w:p w14:paraId="99030000">
      <w:pPr>
        <w:pStyle w:val="Style_3"/>
        <w:spacing w:after="0" w:line="240" w:lineRule="auto"/>
        <w:ind w:firstLine="0" w:left="0" w:righ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«___» _______________ 20 ___г.                                                                          ____________________</w:t>
      </w:r>
    </w:p>
    <w:p w14:paraId="9A030000">
      <w:pPr>
        <w:pStyle w:val="Style_3"/>
        <w:spacing w:after="0" w:line="240" w:lineRule="auto"/>
        <w:ind w:firstLine="0" w:left="0" w:right="0"/>
        <w:jc w:val="both"/>
        <w:rPr>
          <w:rFonts w:ascii="Times New Roman" w:hAnsi="Times New Roman"/>
          <w:color w:val="000000"/>
          <w:sz w:val="20"/>
        </w:rPr>
      </w:pPr>
      <w:r>
        <w:rPr>
          <w:rFonts w:ascii="Times New Roman" w:hAnsi="Times New Roman"/>
          <w:color w:val="000000"/>
          <w:sz w:val="20"/>
        </w:rPr>
        <w:t xml:space="preserve">                                                                                                                                                             (подпись специалиста)</w:t>
      </w:r>
    </w:p>
    <w:p w14:paraId="9B030000">
      <w:pPr>
        <w:pStyle w:val="Style_3"/>
        <w:spacing w:after="0" w:before="0" w:line="57" w:lineRule="atLeast"/>
        <w:ind w:firstLine="720" w:left="0" w:right="0"/>
        <w:jc w:val="right"/>
        <w:rPr>
          <w:rFonts w:ascii="Times New Roman" w:hAnsi="Times New Roman"/>
          <w:b w:val="0"/>
          <w:color w:themeColor="text1" w:val="000000"/>
          <w:sz w:val="28"/>
        </w:rPr>
      </w:pPr>
      <w:r>
        <w:br w:type="page"/>
      </w:r>
    </w:p>
    <w:tbl>
      <w:tblPr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4644"/>
        <w:gridCol w:w="5563"/>
      </w:tblGrid>
      <w:tr>
        <w:tc>
          <w:tcPr>
            <w:tcW w:type="dxa" w:w="4644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C030000">
            <w:pPr>
              <w:ind w:firstLine="709" w:left="0"/>
              <w:rPr>
                <w:rFonts w:ascii="Times New Roman" w:hAnsi="Times New Roman"/>
                <w:color w:themeColor="text1" w:val="000000"/>
              </w:rPr>
            </w:pPr>
          </w:p>
        </w:tc>
        <w:tc>
          <w:tcPr>
            <w:tcW w:type="dxa" w:w="5563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D030000">
            <w:pPr>
              <w:spacing w:after="0" w:line="240" w:lineRule="auto"/>
              <w:ind w:firstLine="0" w:left="0"/>
              <w:jc w:val="right"/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  <w:sz w:val="28"/>
              </w:rPr>
              <w:t>Приложение 3</w:t>
            </w:r>
          </w:p>
          <w:p w14:paraId="9E030000">
            <w:pPr>
              <w:spacing w:after="0" w:line="240" w:lineRule="auto"/>
              <w:ind w:firstLine="0" w:left="0"/>
              <w:jc w:val="right"/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  <w:sz w:val="28"/>
              </w:rPr>
              <w:t xml:space="preserve">к Административному регламенту, утвержденному приказом </w:t>
            </w:r>
            <w:r>
              <w:rPr>
                <w:rFonts w:ascii="Times New Roman" w:hAnsi="Times New Roman"/>
                <w:color w:themeColor="text1" w:val="000000"/>
                <w:sz w:val="28"/>
              </w:rPr>
              <w:t>Министерства социального благополучия и семейной политики Камчатского края</w:t>
            </w:r>
            <w:r>
              <w:rPr>
                <w:rFonts w:ascii="Times New Roman" w:hAnsi="Times New Roman"/>
                <w:color w:themeColor="text1" w:val="000000"/>
                <w:sz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</w:rPr>
              <w:t>по предоставлению государственной услуги «</w:t>
            </w:r>
            <w:r>
              <w:rPr>
                <w:rFonts w:ascii="Times New Roman" w:hAnsi="Times New Roman"/>
                <w:color w:val="000000"/>
                <w:sz w:val="28"/>
              </w:rPr>
              <w:t>Предоставление компенсации стоимости проезда на автомобильном транспорте общего пользования междугородного сообщения и на воздушном транспорте межмуниципального сообщения в Камчатском крае отдельным категориям граждан по социальным нуждам</w:t>
            </w:r>
            <w:r>
              <w:rPr>
                <w:rFonts w:ascii="Times New Roman" w:hAnsi="Times New Roman"/>
                <w:color w:val="000000"/>
                <w:sz w:val="28"/>
              </w:rPr>
              <w:t>»</w:t>
            </w:r>
          </w:p>
        </w:tc>
      </w:tr>
    </w:tbl>
    <w:p w14:paraId="9F030000">
      <w:pPr>
        <w:spacing w:after="0" w:before="0" w:line="240" w:lineRule="auto"/>
        <w:ind/>
        <w:jc w:val="center"/>
        <w:rPr>
          <w:rFonts w:ascii="Times New Roman" w:hAnsi="Times New Roman"/>
          <w:sz w:val="28"/>
        </w:rPr>
      </w:pPr>
    </w:p>
    <w:p w14:paraId="A0030000">
      <w:pPr>
        <w:spacing w:after="0" w:before="0" w:line="240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ФОРМА УВЕДОМЛЕНИЯ О ПРЕДОСТАВЛЕНИИ УСЛУГИ </w:t>
      </w:r>
    </w:p>
    <w:p w14:paraId="A1030000">
      <w:pPr>
        <w:spacing w:after="0" w:before="0" w:line="240" w:lineRule="auto"/>
        <w:ind/>
        <w:jc w:val="center"/>
        <w:rPr>
          <w:rFonts w:ascii="Times New Roman" w:hAnsi="Times New Roman"/>
          <w:color w:val="22272F"/>
          <w:sz w:val="28"/>
        </w:rPr>
      </w:pPr>
    </w:p>
    <w:p w14:paraId="A2030000">
      <w:pPr>
        <w:keepNext w:val="0"/>
        <w:keepLines w:val="0"/>
        <w:pageBreakBefore w:val="0"/>
        <w:widowControl w:val="1"/>
        <w:spacing w:after="0" w:before="0" w:line="240" w:lineRule="auto"/>
        <w:ind w:firstLine="0" w:left="0" w:right="0"/>
        <w:contextualSpacing w:val="0"/>
        <w:jc w:val="center"/>
        <w:rPr>
          <w:rFonts w:ascii="Times New Roman" w:hAnsi="Times New Roman"/>
          <w:color w:val="22272F"/>
          <w:sz w:val="28"/>
        </w:rPr>
      </w:pPr>
      <w:r>
        <w:rPr>
          <w:rFonts w:ascii="Times New Roman" w:hAnsi="Times New Roman"/>
          <w:color w:val="22272F"/>
          <w:sz w:val="28"/>
        </w:rPr>
        <w:t>Уведомление о предоставлении Услуги</w:t>
      </w:r>
    </w:p>
    <w:p w14:paraId="A3030000">
      <w:pPr>
        <w:keepNext w:val="0"/>
        <w:keepLines w:val="0"/>
        <w:pageBreakBefore w:val="0"/>
        <w:widowControl w:val="1"/>
        <w:spacing w:afterAutospacing="on" w:beforeAutospacing="on" w:line="240" w:lineRule="auto"/>
        <w:ind w:firstLine="0" w:left="0" w:right="0"/>
        <w:contextualSpacing w:val="0"/>
        <w:jc w:val="center"/>
        <w:rPr>
          <w:rFonts w:ascii="Times New Roman" w:hAnsi="Times New Roman"/>
          <w:color w:val="22272F"/>
          <w:sz w:val="28"/>
        </w:rPr>
      </w:pPr>
      <w:r>
        <w:rPr>
          <w:rFonts w:ascii="Times New Roman" w:hAnsi="Times New Roman"/>
          <w:color w:val="22272F"/>
          <w:sz w:val="28"/>
        </w:rPr>
        <w:t>Уважаемая (</w:t>
      </w:r>
      <w:r>
        <w:rPr>
          <w:rFonts w:ascii="Times New Roman" w:hAnsi="Times New Roman"/>
          <w:color w:val="22272F"/>
          <w:sz w:val="28"/>
        </w:rPr>
        <w:t>ый</w:t>
      </w:r>
      <w:r>
        <w:rPr>
          <w:rFonts w:ascii="Times New Roman" w:hAnsi="Times New Roman"/>
          <w:color w:val="22272F"/>
          <w:sz w:val="28"/>
        </w:rPr>
        <w:t>) ___________________________!</w:t>
      </w:r>
    </w:p>
    <w:p w14:paraId="A4030000">
      <w:pPr>
        <w:keepNext w:val="0"/>
        <w:keepLines w:val="0"/>
        <w:pageBreakBefore w:val="0"/>
        <w:widowControl w:val="1"/>
        <w:spacing w:after="0" w:before="0" w:line="240" w:lineRule="auto"/>
        <w:ind w:firstLine="708" w:left="0" w:right="0"/>
        <w:contextualSpacing w:val="0"/>
        <w:jc w:val="both"/>
        <w:rPr>
          <w:rFonts w:ascii="Times New Roman" w:hAnsi="Times New Roman"/>
          <w:color w:val="22272F"/>
          <w:sz w:val="28"/>
        </w:rPr>
      </w:pPr>
      <w:r>
        <w:rPr>
          <w:rFonts w:ascii="Times New Roman" w:hAnsi="Times New Roman"/>
          <w:color w:val="22272F"/>
          <w:sz w:val="28"/>
        </w:rPr>
        <w:t>Краевое государственное казенное уч</w:t>
      </w:r>
      <w:r>
        <w:rPr>
          <w:rFonts w:ascii="Times New Roman" w:hAnsi="Times New Roman"/>
          <w:color w:val="22272F"/>
          <w:sz w:val="28"/>
        </w:rPr>
        <w:t xml:space="preserve">реждение «Камчатский центр по выплате государственных и социальных пособий» (филиал КГКУ «Центр выплат») настоящим сообщает, на Ваше заявление от «___»_______ 20____ года и прилагаемые к нему документы, рассмотрены и принято решение </w:t>
      </w:r>
      <w:r>
        <w:rPr>
          <w:rFonts w:ascii="Times New Roman" w:hAnsi="Times New Roman"/>
          <w:color w:val="22272F"/>
          <w:sz w:val="28"/>
        </w:rPr>
        <w:t xml:space="preserve">о предоставлении Вам </w:t>
      </w:r>
      <w:r>
        <w:rPr>
          <w:rFonts w:ascii="Times New Roman" w:hAnsi="Times New Roman"/>
          <w:color w:val="000000"/>
          <w:sz w:val="28"/>
        </w:rPr>
        <w:t>компенсации стоимости проезда на автомобильном транспорте общего пользования междугородного сообщения и на воздушном транспорте межмуниципального сообщения в Камчатском крае отдельным категориям граждан по социальным нуждам</w:t>
      </w:r>
      <w:r>
        <w:rPr>
          <w:rFonts w:ascii="Times New Roman" w:hAnsi="Times New Roman"/>
          <w:color w:val="000000"/>
          <w:sz w:val="28"/>
        </w:rPr>
        <w:t xml:space="preserve"> по категории _________________.</w:t>
      </w:r>
      <w:r>
        <w:rPr>
          <w:rFonts w:ascii="Times New Roman" w:hAnsi="Times New Roman"/>
          <w:color w:val="22272F"/>
          <w:sz w:val="28"/>
        </w:rPr>
        <w:t>.</w:t>
      </w:r>
    </w:p>
    <w:p w14:paraId="A5030000">
      <w:pPr>
        <w:keepNext w:val="0"/>
        <w:keepLines w:val="0"/>
        <w:pageBreakBefore w:val="0"/>
        <w:widowControl w:val="1"/>
        <w:spacing w:after="0" w:before="0" w:line="240" w:lineRule="auto"/>
        <w:ind w:firstLine="0" w:left="0" w:right="0"/>
        <w:contextualSpacing w:val="0"/>
        <w:jc w:val="both"/>
        <w:rPr>
          <w:rFonts w:ascii="Times New Roman" w:hAnsi="Times New Roman"/>
          <w:color w:val="22272F"/>
          <w:sz w:val="28"/>
        </w:rPr>
      </w:pPr>
    </w:p>
    <w:p w14:paraId="A6030000">
      <w:pPr>
        <w:keepNext w:val="0"/>
        <w:keepLines w:val="0"/>
        <w:pageBreakBefore w:val="0"/>
        <w:widowControl w:val="1"/>
        <w:spacing w:after="0" w:before="0" w:line="240" w:lineRule="auto"/>
        <w:ind w:firstLine="0" w:left="0" w:right="0"/>
        <w:contextualSpacing w:val="0"/>
        <w:jc w:val="both"/>
        <w:rPr>
          <w:rFonts w:ascii="Times New Roman" w:hAnsi="Times New Roman"/>
          <w:color w:val="22272F"/>
          <w:sz w:val="28"/>
        </w:rPr>
      </w:pPr>
      <w:r>
        <w:rPr>
          <w:rFonts w:ascii="Times New Roman" w:hAnsi="Times New Roman"/>
          <w:color w:val="22272F"/>
          <w:sz w:val="28"/>
        </w:rPr>
        <w:t>_________________ ______________ _________________</w:t>
      </w:r>
    </w:p>
    <w:p w14:paraId="A7030000">
      <w:pPr>
        <w:keepNext w:val="0"/>
        <w:keepLines w:val="0"/>
        <w:pageBreakBefore w:val="0"/>
        <w:widowControl w:val="1"/>
        <w:spacing w:after="0" w:before="0" w:line="240" w:lineRule="auto"/>
        <w:ind w:firstLine="0" w:left="0" w:right="0"/>
        <w:contextualSpacing w:val="0"/>
        <w:jc w:val="both"/>
        <w:rPr>
          <w:rFonts w:ascii="Times New Roman" w:hAnsi="Times New Roman"/>
          <w:color w:val="22272F"/>
          <w:sz w:val="28"/>
        </w:rPr>
      </w:pPr>
      <w:r>
        <w:rPr>
          <w:rFonts w:ascii="Times New Roman" w:hAnsi="Times New Roman"/>
          <w:color w:val="22272F"/>
          <w:sz w:val="28"/>
        </w:rPr>
        <w:t>Руководитель             Подпись               Ф.И.О.</w:t>
      </w:r>
    </w:p>
    <w:p w14:paraId="A8030000">
      <w:pPr>
        <w:rPr>
          <w:rFonts w:ascii="Times New Roman" w:hAnsi="Times New Roman"/>
        </w:rPr>
      </w:pPr>
      <w:r>
        <w:br w:type="page"/>
      </w:r>
    </w:p>
    <w:tbl>
      <w:tblPr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4644"/>
        <w:gridCol w:w="5563"/>
      </w:tblGrid>
      <w:tr>
        <w:tc>
          <w:tcPr>
            <w:tcW w:type="dxa" w:w="4644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9030000">
            <w:pPr>
              <w:ind w:firstLine="709" w:left="0"/>
              <w:rPr>
                <w:rFonts w:ascii="Times New Roman" w:hAnsi="Times New Roman"/>
                <w:color w:themeColor="text1" w:val="000000"/>
              </w:rPr>
            </w:pPr>
          </w:p>
        </w:tc>
        <w:tc>
          <w:tcPr>
            <w:tcW w:type="dxa" w:w="5563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A030000">
            <w:pPr>
              <w:spacing w:after="0" w:line="240" w:lineRule="auto"/>
              <w:ind w:firstLine="0" w:left="0"/>
              <w:jc w:val="right"/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  <w:sz w:val="28"/>
              </w:rPr>
              <w:t>Приложение 4</w:t>
            </w:r>
          </w:p>
          <w:p w14:paraId="AB030000">
            <w:pPr>
              <w:spacing w:after="0" w:line="240" w:lineRule="auto"/>
              <w:ind w:firstLine="0" w:left="0"/>
              <w:jc w:val="right"/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  <w:sz w:val="28"/>
              </w:rPr>
              <w:t>к Административному регламенту, утвержденному приказом Министерства социального благополучия и семейной политики Камчатского края</w:t>
            </w:r>
            <w:r>
              <w:rPr>
                <w:rFonts w:ascii="Times New Roman" w:hAnsi="Times New Roman"/>
                <w:color w:themeColor="text1" w:val="000000"/>
                <w:sz w:val="28"/>
              </w:rPr>
              <w:t xml:space="preserve"> по предоставлению государственной услуги </w:t>
            </w:r>
            <w:r>
              <w:rPr>
                <w:rFonts w:ascii="Times New Roman" w:hAnsi="Times New Roman"/>
                <w:color w:themeColor="text1" w:val="000000"/>
                <w:sz w:val="28"/>
              </w:rPr>
              <w:t>«</w:t>
            </w:r>
            <w:r>
              <w:rPr>
                <w:rFonts w:ascii="Times New Roman" w:hAnsi="Times New Roman"/>
                <w:color w:val="000000"/>
                <w:sz w:val="28"/>
              </w:rPr>
              <w:t>Предоставление компенсации стоимости проезда на автомобильном транспорте общего пользования междугородного сообщения и на воздушном транспорте межмуниципального сообщения в Камчатском крае отдельным категориям граждан по социальным нуждам</w:t>
            </w:r>
            <w:r>
              <w:rPr>
                <w:rFonts w:ascii="Times New Roman" w:hAnsi="Times New Roman"/>
                <w:color w:themeColor="text1" w:val="000000"/>
                <w:sz w:val="28"/>
              </w:rPr>
              <w:t>»</w:t>
            </w:r>
          </w:p>
        </w:tc>
      </w:tr>
    </w:tbl>
    <w:p w14:paraId="AC030000">
      <w:pPr>
        <w:spacing w:after="0" w:before="0" w:line="240" w:lineRule="auto"/>
        <w:ind w:firstLine="0" w:left="0"/>
        <w:jc w:val="center"/>
        <w:rPr>
          <w:rFonts w:ascii="Times New Roman" w:hAnsi="Times New Roman"/>
          <w:sz w:val="28"/>
        </w:rPr>
      </w:pPr>
    </w:p>
    <w:p w14:paraId="AD030000">
      <w:pPr>
        <w:spacing w:after="0" w:before="0" w:line="240" w:lineRule="auto"/>
        <w:ind w:firstLine="0" w:left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ФОРМА УВЕДОМЛЕНИЯ ОБ ОТКАЗЕ В ПРЕДОСТАВЛЕНИИ УСЛУГИ</w:t>
      </w:r>
    </w:p>
    <w:p w14:paraId="AE030000">
      <w:pPr>
        <w:spacing w:after="0" w:before="0" w:line="240" w:lineRule="auto"/>
        <w:ind w:firstLine="0" w:left="0"/>
        <w:jc w:val="center"/>
        <w:rPr>
          <w:rFonts w:ascii="Times New Roman" w:hAnsi="Times New Roman"/>
          <w:sz w:val="28"/>
        </w:rPr>
      </w:pPr>
    </w:p>
    <w:p w14:paraId="AF030000">
      <w:pPr>
        <w:keepNext w:val="0"/>
        <w:keepLines w:val="0"/>
        <w:pageBreakBefore w:val="0"/>
        <w:widowControl w:val="1"/>
        <w:spacing w:after="0" w:before="0" w:line="240" w:lineRule="auto"/>
        <w:ind w:firstLine="0" w:left="0" w:right="0"/>
        <w:contextualSpacing w:val="0"/>
        <w:jc w:val="center"/>
        <w:rPr>
          <w:rFonts w:ascii="Times New Roman" w:hAnsi="Times New Roman"/>
          <w:color w:val="22272F"/>
          <w:sz w:val="28"/>
        </w:rPr>
      </w:pPr>
      <w:r>
        <w:rPr>
          <w:rFonts w:ascii="Times New Roman" w:hAnsi="Times New Roman"/>
          <w:color w:val="22272F"/>
          <w:sz w:val="28"/>
        </w:rPr>
        <w:t>Уведомление об отказе в предоставлении Услуги</w:t>
      </w:r>
    </w:p>
    <w:p w14:paraId="B0030000">
      <w:pPr>
        <w:keepNext w:val="0"/>
        <w:keepLines w:val="0"/>
        <w:pageBreakBefore w:val="0"/>
        <w:widowControl w:val="1"/>
        <w:spacing w:afterAutospacing="on" w:beforeAutospacing="on" w:line="240" w:lineRule="auto"/>
        <w:ind w:firstLine="0" w:left="0" w:right="0"/>
        <w:contextualSpacing w:val="0"/>
        <w:jc w:val="center"/>
        <w:rPr>
          <w:rFonts w:ascii="Times New Roman" w:hAnsi="Times New Roman"/>
          <w:color w:val="22272F"/>
          <w:sz w:val="28"/>
        </w:rPr>
      </w:pPr>
      <w:r>
        <w:rPr>
          <w:rFonts w:ascii="Times New Roman" w:hAnsi="Times New Roman"/>
          <w:color w:val="22272F"/>
          <w:sz w:val="28"/>
        </w:rPr>
        <w:t>Уважаемая(</w:t>
      </w:r>
      <w:r>
        <w:rPr>
          <w:rFonts w:ascii="Times New Roman" w:hAnsi="Times New Roman"/>
          <w:color w:val="22272F"/>
          <w:sz w:val="28"/>
        </w:rPr>
        <w:t>ый</w:t>
      </w:r>
      <w:r>
        <w:rPr>
          <w:rFonts w:ascii="Times New Roman" w:hAnsi="Times New Roman"/>
          <w:color w:val="22272F"/>
          <w:sz w:val="28"/>
        </w:rPr>
        <w:t>) ________________________________!</w:t>
      </w:r>
    </w:p>
    <w:p w14:paraId="B1030000">
      <w:pPr>
        <w:keepNext w:val="0"/>
        <w:keepLines w:val="0"/>
        <w:pageBreakBefore w:val="0"/>
        <w:widowControl w:val="1"/>
        <w:spacing w:after="0" w:before="0" w:line="240" w:lineRule="auto"/>
        <w:ind w:firstLine="708" w:left="0" w:right="0"/>
        <w:contextualSpacing w:val="0"/>
        <w:jc w:val="both"/>
        <w:rPr>
          <w:rFonts w:ascii="Times New Roman" w:hAnsi="Times New Roman"/>
          <w:color w:val="22272F"/>
          <w:sz w:val="28"/>
        </w:rPr>
      </w:pPr>
      <w:r>
        <w:rPr>
          <w:rFonts w:ascii="Times New Roman" w:hAnsi="Times New Roman"/>
          <w:color w:val="22272F"/>
          <w:sz w:val="28"/>
        </w:rPr>
        <w:t>Краевое государственное казенное учреждение «Камчатский центр по выплате государственных и социаль</w:t>
      </w:r>
      <w:r>
        <w:rPr>
          <w:rFonts w:ascii="Times New Roman" w:hAnsi="Times New Roman"/>
          <w:color w:val="22272F"/>
          <w:sz w:val="28"/>
        </w:rPr>
        <w:t>ных пособий» (филиал КГКУ «Центр выплат») настоящим сообщает, на Ваше заявление от «___»_____ 20___ года Вам отказано в п</w:t>
      </w:r>
      <w:r>
        <w:rPr>
          <w:rFonts w:ascii="Times New Roman" w:hAnsi="Times New Roman"/>
          <w:color w:val="000000"/>
          <w:sz w:val="28"/>
        </w:rPr>
        <w:t>редоставлении компенсации стоимости проезда на автомобильном транспорте общего пользования междугородного сообщения и на воздушном транспорте межмуниципального сообщения в Камчатском крае отдельным категориям граждан по социальным нуждам</w:t>
      </w:r>
      <w:r>
        <w:rPr>
          <w:rFonts w:ascii="Times New Roman" w:hAnsi="Times New Roman"/>
          <w:color w:val="000000"/>
          <w:sz w:val="28"/>
        </w:rPr>
        <w:t xml:space="preserve"> по категории _______________</w:t>
      </w:r>
      <w:r>
        <w:rPr>
          <w:rFonts w:ascii="Times New Roman" w:hAnsi="Times New Roman"/>
          <w:color w:val="22272F"/>
          <w:sz w:val="28"/>
        </w:rPr>
        <w:t xml:space="preserve">на основании следующих причин: </w:t>
      </w:r>
    </w:p>
    <w:p w14:paraId="B2030000">
      <w:pPr>
        <w:keepNext w:val="0"/>
        <w:keepLines w:val="0"/>
        <w:pageBreakBefore w:val="0"/>
        <w:widowControl w:val="1"/>
        <w:spacing w:after="0" w:before="0" w:line="240" w:lineRule="auto"/>
        <w:ind w:firstLine="0" w:left="0" w:right="0"/>
        <w:contextualSpacing w:val="0"/>
        <w:jc w:val="both"/>
        <w:rPr>
          <w:rFonts w:ascii="Times New Roman" w:hAnsi="Times New Roman"/>
          <w:color w:val="22272F"/>
          <w:sz w:val="28"/>
        </w:rPr>
      </w:pPr>
      <w:r>
        <w:rPr>
          <w:rFonts w:ascii="Times New Roman" w:hAnsi="Times New Roman"/>
          <w:color w:val="22272F"/>
          <w:sz w:val="28"/>
        </w:rPr>
        <w:t>__________________________________________________________________</w:t>
      </w:r>
    </w:p>
    <w:p w14:paraId="B3030000">
      <w:pPr>
        <w:keepNext w:val="0"/>
        <w:keepLines w:val="0"/>
        <w:pageBreakBefore w:val="0"/>
        <w:widowControl w:val="1"/>
        <w:spacing w:after="0" w:before="0" w:line="240" w:lineRule="auto"/>
        <w:ind w:firstLine="0" w:left="0" w:right="0"/>
        <w:contextualSpacing w:val="0"/>
        <w:jc w:val="center"/>
        <w:rPr>
          <w:rFonts w:ascii="Times New Roman" w:hAnsi="Times New Roman"/>
          <w:color w:val="22272F"/>
          <w:sz w:val="20"/>
        </w:rPr>
      </w:pPr>
      <w:r>
        <w:rPr>
          <w:rFonts w:ascii="Times New Roman" w:hAnsi="Times New Roman"/>
          <w:color w:val="22272F"/>
          <w:sz w:val="20"/>
        </w:rPr>
        <w:t>(указать причины)</w:t>
      </w:r>
    </w:p>
    <w:p w14:paraId="B4030000">
      <w:pPr>
        <w:keepNext w:val="0"/>
        <w:keepLines w:val="0"/>
        <w:pageBreakBefore w:val="0"/>
        <w:widowControl w:val="1"/>
        <w:spacing w:after="0" w:before="0" w:line="240" w:lineRule="auto"/>
        <w:ind w:firstLine="708" w:left="0" w:right="0"/>
        <w:contextualSpacing w:val="0"/>
        <w:jc w:val="both"/>
        <w:rPr>
          <w:rFonts w:ascii="Times New Roman" w:hAnsi="Times New Roman"/>
          <w:color w:val="22272F"/>
          <w:sz w:val="28"/>
        </w:rPr>
      </w:pPr>
    </w:p>
    <w:p w14:paraId="B5030000">
      <w:pPr>
        <w:keepNext w:val="0"/>
        <w:keepLines w:val="0"/>
        <w:pageBreakBefore w:val="0"/>
        <w:widowControl w:val="1"/>
        <w:spacing w:after="0" w:before="0" w:line="240" w:lineRule="auto"/>
        <w:ind w:firstLine="708" w:left="0" w:right="0"/>
        <w:contextualSpacing w:val="0"/>
        <w:jc w:val="both"/>
        <w:rPr>
          <w:rFonts w:ascii="Times New Roman" w:hAnsi="Times New Roman"/>
          <w:color w:val="22272F"/>
          <w:sz w:val="28"/>
        </w:rPr>
      </w:pPr>
      <w:r>
        <w:rPr>
          <w:rFonts w:ascii="Times New Roman" w:hAnsi="Times New Roman"/>
          <w:color w:val="22272F"/>
          <w:sz w:val="28"/>
        </w:rPr>
        <w:t>Для сведения сообщаем, что решения (действия) должностных лиц Министерства социального благополучия и семейной политики Камчатского края, КГКУ «Центр выплат», МФЦ принятые (проведенные) в ходе отказа в предоставлении Услуги, могут быть обжалованы в досудеб</w:t>
      </w:r>
      <w:r>
        <w:rPr>
          <w:rFonts w:ascii="Times New Roman" w:hAnsi="Times New Roman"/>
          <w:color w:val="22272F"/>
          <w:sz w:val="28"/>
        </w:rPr>
        <w:t>ном либо в судебном порядке, установленном законодательством.</w:t>
      </w:r>
    </w:p>
    <w:p w14:paraId="B6030000">
      <w:pPr>
        <w:keepNext w:val="0"/>
        <w:keepLines w:val="0"/>
        <w:pageBreakBefore w:val="0"/>
        <w:widowControl w:val="1"/>
        <w:spacing w:after="0" w:before="0" w:line="240" w:lineRule="auto"/>
        <w:ind w:firstLine="0" w:left="0" w:right="0"/>
        <w:contextualSpacing w:val="0"/>
        <w:jc w:val="both"/>
        <w:rPr>
          <w:rFonts w:ascii="Times New Roman" w:hAnsi="Times New Roman"/>
          <w:color w:val="22272F"/>
          <w:sz w:val="28"/>
        </w:rPr>
      </w:pPr>
    </w:p>
    <w:p w14:paraId="B7030000">
      <w:pPr>
        <w:keepNext w:val="0"/>
        <w:keepLines w:val="0"/>
        <w:pageBreakBefore w:val="0"/>
        <w:widowControl w:val="1"/>
        <w:spacing w:after="0" w:before="0" w:line="240" w:lineRule="auto"/>
        <w:ind w:firstLine="0" w:left="0" w:right="0"/>
        <w:contextualSpacing w:val="0"/>
        <w:jc w:val="both"/>
        <w:rPr>
          <w:rFonts w:ascii="Times New Roman" w:hAnsi="Times New Roman"/>
          <w:color w:val="22272F"/>
          <w:sz w:val="28"/>
        </w:rPr>
      </w:pPr>
      <w:r>
        <w:rPr>
          <w:rFonts w:ascii="Times New Roman" w:hAnsi="Times New Roman"/>
          <w:color w:val="22272F"/>
          <w:sz w:val="28"/>
        </w:rPr>
        <w:t>_________________ ______________ _________________________</w:t>
      </w:r>
    </w:p>
    <w:p w14:paraId="B8030000">
      <w:pPr>
        <w:keepNext w:val="0"/>
        <w:keepLines w:val="0"/>
        <w:pageBreakBefore w:val="0"/>
        <w:widowControl w:val="1"/>
        <w:spacing w:after="0" w:before="0" w:line="240" w:lineRule="auto"/>
        <w:ind w:firstLine="0" w:left="0" w:right="0"/>
        <w:contextualSpacing w:val="0"/>
        <w:jc w:val="both"/>
        <w:rPr>
          <w:rFonts w:ascii="Times New Roman" w:hAnsi="Times New Roman"/>
          <w:color w:val="22272F"/>
          <w:sz w:val="28"/>
        </w:rPr>
      </w:pPr>
      <w:r>
        <w:rPr>
          <w:rFonts w:ascii="Times New Roman" w:hAnsi="Times New Roman"/>
          <w:color w:val="22272F"/>
          <w:sz w:val="28"/>
        </w:rPr>
        <w:t>Руководитель             Подпись               Ф.И.О.</w:t>
      </w:r>
    </w:p>
    <w:p w14:paraId="B9030000">
      <w:pPr>
        <w:rPr>
          <w:rFonts w:ascii="Times New Roman" w:hAnsi="Times New Roman"/>
        </w:rPr>
      </w:pPr>
      <w:r>
        <w:br w:type="page"/>
      </w:r>
    </w:p>
    <w:tbl>
      <w:tblPr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4908"/>
        <w:gridCol w:w="5299"/>
      </w:tblGrid>
      <w:tr>
        <w:tc>
          <w:tcPr>
            <w:tcW w:type="dxa" w:w="4908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A030000">
            <w:pPr>
              <w:ind w:firstLine="709" w:left="0"/>
              <w:rPr>
                <w:rFonts w:ascii="Times New Roman" w:hAnsi="Times New Roman"/>
                <w:color w:themeColor="text1" w:val="000000"/>
                <w:sz w:val="28"/>
              </w:rPr>
            </w:pPr>
          </w:p>
        </w:tc>
        <w:tc>
          <w:tcPr>
            <w:tcW w:type="dxa" w:w="5299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B030000">
            <w:pPr>
              <w:spacing w:after="0" w:line="240" w:lineRule="auto"/>
              <w:ind/>
              <w:jc w:val="right"/>
              <w:rPr>
                <w:rFonts w:ascii="Times New Roman" w:hAnsi="Times New Roman"/>
                <w:color w:themeColor="text1" w:val="000000"/>
                <w:sz w:val="28"/>
              </w:rPr>
            </w:pPr>
            <w:r>
              <w:rPr>
                <w:rFonts w:ascii="Times New Roman" w:hAnsi="Times New Roman"/>
                <w:color w:themeColor="text1" w:val="000000"/>
                <w:sz w:val="28"/>
              </w:rPr>
              <w:t>Приложение 5</w:t>
            </w:r>
          </w:p>
          <w:p w14:paraId="BC030000">
            <w:pPr>
              <w:spacing w:after="0" w:line="240" w:lineRule="auto"/>
              <w:ind/>
              <w:jc w:val="right"/>
              <w:rPr>
                <w:rFonts w:ascii="Times New Roman" w:hAnsi="Times New Roman"/>
                <w:color w:themeColor="text1" w:val="000000"/>
                <w:sz w:val="28"/>
              </w:rPr>
            </w:pPr>
            <w:r>
              <w:rPr>
                <w:rFonts w:ascii="Times New Roman" w:hAnsi="Times New Roman"/>
                <w:color w:themeColor="text1" w:val="000000"/>
                <w:sz w:val="28"/>
              </w:rPr>
              <w:t xml:space="preserve">к Административному регламенту, утвержденному приказом Министерства социального благополучия и семейной политики Камчатского края </w:t>
            </w:r>
            <w:r>
              <w:rPr>
                <w:rFonts w:ascii="Times New Roman" w:hAnsi="Times New Roman"/>
                <w:sz w:val="28"/>
              </w:rPr>
              <w:t xml:space="preserve">по предоставлению государственной </w:t>
            </w:r>
            <w:r>
              <w:rPr>
                <w:rFonts w:ascii="Times New Roman" w:hAnsi="Times New Roman"/>
                <w:sz w:val="28"/>
              </w:rPr>
              <w:t xml:space="preserve">услуги </w:t>
            </w:r>
            <w:r>
              <w:rPr>
                <w:rFonts w:ascii="Times New Roman" w:hAnsi="Times New Roman"/>
                <w:color w:themeColor="text1" w:val="000000"/>
                <w:sz w:val="28"/>
              </w:rPr>
              <w:t>«</w:t>
            </w:r>
            <w:r>
              <w:rPr>
                <w:rFonts w:ascii="Times New Roman" w:hAnsi="Times New Roman"/>
                <w:color w:val="000000"/>
                <w:sz w:val="28"/>
              </w:rPr>
              <w:t>Предоставление компенсации стоимости проезда на автомобильном транспорте общего пользования междугородного сообщения и на воздушном транспорте межмуниципального сообщения в Камчатском крае отдельным категориям граждан по социальным нуждам</w:t>
            </w:r>
            <w:r>
              <w:rPr>
                <w:rFonts w:ascii="Times New Roman" w:hAnsi="Times New Roman"/>
                <w:color w:themeColor="text1" w:val="000000"/>
                <w:sz w:val="28"/>
              </w:rPr>
              <w:t>»</w:t>
            </w:r>
          </w:p>
        </w:tc>
      </w:tr>
    </w:tbl>
    <w:p w14:paraId="BD030000">
      <w:pPr>
        <w:rPr>
          <w:rFonts w:ascii="Times New Roman" w:hAnsi="Times New Roman"/>
          <w:color w:themeColor="text1" w:val="000000"/>
          <w:sz w:val="28"/>
        </w:rPr>
      </w:pPr>
    </w:p>
    <w:p w14:paraId="BE030000">
      <w:pPr>
        <w:ind/>
        <w:jc w:val="center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sz w:val="28"/>
        </w:rPr>
        <w:t>ФОРМА СОГЛАСИЯ НА ОБРАБОТКУ ПЕРСОНАЛЬНЫХ ДАННЫХ</w:t>
      </w:r>
    </w:p>
    <w:p w14:paraId="BF030000">
      <w:pPr>
        <w:rPr>
          <w:rFonts w:ascii="Times New Roman" w:hAnsi="Times New Roman"/>
          <w:color w:themeColor="text1" w:val="000000"/>
          <w:sz w:val="28"/>
        </w:rPr>
      </w:pPr>
    </w:p>
    <w:p w14:paraId="C0030000">
      <w:pPr>
        <w:spacing w:after="0" w:line="240" w:lineRule="auto"/>
        <w:ind w:firstLine="0" w:left="0" w:right="0"/>
        <w:jc w:val="center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b w:val="1"/>
          <w:color w:themeColor="text1" w:val="000000"/>
          <w:sz w:val="24"/>
        </w:rPr>
        <w:t xml:space="preserve">Согласие </w:t>
      </w:r>
      <w:r>
        <w:rPr>
          <w:rFonts w:ascii="Times New Roman" w:hAnsi="Times New Roman"/>
          <w:b w:val="1"/>
          <w:color w:themeColor="text1" w:val="000000"/>
          <w:sz w:val="24"/>
        </w:rPr>
        <w:br/>
      </w:r>
      <w:r>
        <w:rPr>
          <w:rFonts w:ascii="Times New Roman" w:hAnsi="Times New Roman"/>
          <w:b w:val="1"/>
          <w:color w:themeColor="text1" w:val="000000"/>
          <w:sz w:val="24"/>
        </w:rPr>
        <w:t>на обработку персональных данных</w:t>
      </w:r>
      <w:r>
        <w:rPr>
          <w:rFonts w:ascii="Times New Roman" w:hAnsi="Times New Roman"/>
          <w:color w:themeColor="text1" w:val="000000"/>
          <w:sz w:val="24"/>
        </w:rPr>
        <w:t xml:space="preserve"> </w:t>
      </w:r>
    </w:p>
    <w:p w14:paraId="C1030000">
      <w:pPr>
        <w:spacing w:after="0" w:line="240" w:lineRule="auto"/>
        <w:ind w:firstLine="0" w:left="0" w:right="0"/>
        <w:jc w:val="both"/>
        <w:rPr>
          <w:rFonts w:ascii="Times New Roman" w:hAnsi="Times New Roman"/>
          <w:color w:themeColor="text1" w:val="000000"/>
          <w:sz w:val="24"/>
        </w:rPr>
      </w:pPr>
    </w:p>
    <w:p w14:paraId="C2030000">
      <w:pPr>
        <w:spacing w:after="0" w:line="240" w:lineRule="auto"/>
        <w:ind w:firstLine="0" w:left="0" w:right="0"/>
        <w:jc w:val="both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Я, ________________________________________________________________________________</w:t>
      </w:r>
      <w:r>
        <w:rPr>
          <w:rFonts w:ascii="Times New Roman" w:hAnsi="Times New Roman"/>
          <w:color w:themeColor="text1" w:val="000000"/>
          <w:sz w:val="24"/>
        </w:rPr>
        <w:t>__</w:t>
      </w:r>
    </w:p>
    <w:p w14:paraId="C3030000">
      <w:pPr>
        <w:spacing w:after="0" w:line="240" w:lineRule="auto"/>
        <w:ind w:firstLine="0" w:left="0" w:right="0"/>
        <w:jc w:val="both"/>
        <w:rPr>
          <w:rFonts w:ascii="Times New Roman" w:hAnsi="Times New Roman"/>
          <w:color w:themeColor="text1" w:val="000000"/>
          <w:sz w:val="20"/>
        </w:rPr>
      </w:pPr>
      <w:r>
        <w:rPr>
          <w:rFonts w:ascii="Times New Roman" w:hAnsi="Times New Roman"/>
          <w:color w:themeColor="text1" w:val="000000"/>
          <w:sz w:val="20"/>
        </w:rPr>
        <w:t xml:space="preserve">                                                   (фамилия, имя, отчество (последнее при наличии)</w:t>
      </w:r>
    </w:p>
    <w:p w14:paraId="C4030000">
      <w:pPr>
        <w:spacing w:after="0" w:line="240" w:lineRule="auto"/>
        <w:ind w:firstLine="0" w:left="0" w:right="0"/>
        <w:jc w:val="both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дата рождения: __________________, документ, удостоверяющий личность: ______________</w:t>
      </w:r>
      <w:r>
        <w:rPr>
          <w:rFonts w:ascii="Times New Roman" w:hAnsi="Times New Roman"/>
          <w:color w:themeColor="text1" w:val="000000"/>
          <w:sz w:val="24"/>
        </w:rPr>
        <w:br/>
      </w:r>
      <w:r>
        <w:rPr>
          <w:rFonts w:ascii="Times New Roman" w:hAnsi="Times New Roman"/>
          <w:color w:themeColor="text1" w:val="000000"/>
          <w:sz w:val="24"/>
        </w:rPr>
        <w:t xml:space="preserve">                                  </w:t>
      </w:r>
      <w:r>
        <w:rPr>
          <w:rFonts w:ascii="Times New Roman" w:hAnsi="Times New Roman"/>
          <w:color w:themeColor="text1" w:val="000000"/>
          <w:sz w:val="20"/>
        </w:rPr>
        <w:t xml:space="preserve"> (</w:t>
      </w:r>
      <w:r>
        <w:rPr>
          <w:rFonts w:ascii="Times New Roman" w:hAnsi="Times New Roman"/>
          <w:color w:themeColor="text1" w:val="000000"/>
          <w:sz w:val="20"/>
        </w:rPr>
        <w:t>число, месяц, год)</w:t>
      </w:r>
    </w:p>
    <w:p w14:paraId="C5030000">
      <w:pPr>
        <w:spacing w:after="0" w:line="240" w:lineRule="auto"/>
        <w:ind w:firstLine="0" w:left="0" w:right="0"/>
        <w:jc w:val="both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________________________________________________________________________________</w:t>
      </w:r>
      <w:r>
        <w:rPr>
          <w:rFonts w:ascii="Times New Roman" w:hAnsi="Times New Roman"/>
          <w:color w:themeColor="text1" w:val="000000"/>
          <w:sz w:val="24"/>
        </w:rPr>
        <w:t>____</w:t>
      </w:r>
    </w:p>
    <w:p w14:paraId="C6030000">
      <w:pPr>
        <w:spacing w:after="0" w:line="240" w:lineRule="auto"/>
        <w:ind w:firstLine="0" w:left="0" w:right="0"/>
        <w:jc w:val="center"/>
        <w:rPr>
          <w:rFonts w:ascii="Times New Roman" w:hAnsi="Times New Roman"/>
          <w:color w:themeColor="text1" w:val="000000"/>
          <w:sz w:val="20"/>
        </w:rPr>
      </w:pPr>
      <w:r>
        <w:rPr>
          <w:rFonts w:ascii="Times New Roman" w:hAnsi="Times New Roman"/>
          <w:color w:themeColor="text1" w:val="000000"/>
          <w:sz w:val="20"/>
        </w:rPr>
        <w:t>(</w:t>
      </w:r>
      <w:r>
        <w:rPr>
          <w:rFonts w:ascii="Times New Roman" w:hAnsi="Times New Roman"/>
          <w:color w:themeColor="text1" w:val="000000"/>
          <w:sz w:val="20"/>
        </w:rPr>
        <w:t>наименование, серия и номер документа, сведения о дате выдачи и выдавшем его органе)</w:t>
      </w:r>
    </w:p>
    <w:p w14:paraId="C7030000">
      <w:pPr>
        <w:spacing w:after="0" w:line="240" w:lineRule="auto"/>
        <w:ind w:firstLine="0" w:left="0" w:right="0"/>
        <w:jc w:val="both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 xml:space="preserve">зарегистрирован(а) по адресу: </w:t>
      </w:r>
    </w:p>
    <w:p w14:paraId="C8030000">
      <w:pPr>
        <w:spacing w:after="0" w:line="240" w:lineRule="auto"/>
        <w:ind w:firstLine="0" w:left="0" w:right="0"/>
        <w:jc w:val="both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________________________________________________________________________________</w:t>
      </w:r>
      <w:r>
        <w:rPr>
          <w:rFonts w:ascii="Times New Roman" w:hAnsi="Times New Roman"/>
          <w:color w:themeColor="text1" w:val="000000"/>
          <w:sz w:val="24"/>
        </w:rPr>
        <w:t>_____</w:t>
      </w:r>
    </w:p>
    <w:p w14:paraId="C9030000">
      <w:pPr>
        <w:spacing w:after="0" w:line="240" w:lineRule="auto"/>
        <w:ind w:firstLine="0" w:left="0" w:right="0"/>
        <w:jc w:val="both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являюсь законным представителем (опекуном, попечителем), пр</w:t>
      </w:r>
      <w:r>
        <w:rPr>
          <w:rFonts w:ascii="Times New Roman" w:hAnsi="Times New Roman"/>
          <w:color w:themeColor="text1" w:val="000000"/>
          <w:sz w:val="24"/>
        </w:rPr>
        <w:t xml:space="preserve">едставителем: </w:t>
      </w:r>
    </w:p>
    <w:p w14:paraId="CA030000">
      <w:pPr>
        <w:spacing w:after="0" w:line="240" w:lineRule="auto"/>
        <w:ind w:firstLine="0" w:left="0" w:right="0"/>
        <w:jc w:val="both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________________________________________________________________________________</w:t>
      </w:r>
      <w:r>
        <w:rPr>
          <w:rFonts w:ascii="Times New Roman" w:hAnsi="Times New Roman"/>
          <w:color w:themeColor="text1" w:val="000000"/>
          <w:sz w:val="24"/>
        </w:rPr>
        <w:t>_____</w:t>
      </w:r>
    </w:p>
    <w:p w14:paraId="CB030000">
      <w:pPr>
        <w:spacing w:after="0" w:line="240" w:lineRule="auto"/>
        <w:ind w:firstLine="0" w:left="0" w:right="0"/>
        <w:jc w:val="center"/>
        <w:rPr>
          <w:rFonts w:ascii="Times New Roman" w:hAnsi="Times New Roman"/>
          <w:color w:themeColor="text1" w:val="000000"/>
          <w:sz w:val="20"/>
        </w:rPr>
      </w:pPr>
      <w:r>
        <w:rPr>
          <w:rFonts w:ascii="Times New Roman" w:hAnsi="Times New Roman"/>
          <w:color w:themeColor="text1" w:val="000000"/>
          <w:sz w:val="20"/>
        </w:rPr>
        <w:t>(</w:t>
      </w:r>
      <w:r>
        <w:rPr>
          <w:rFonts w:ascii="Times New Roman" w:hAnsi="Times New Roman"/>
          <w:color w:themeColor="text1" w:val="000000"/>
          <w:sz w:val="20"/>
        </w:rPr>
        <w:t>Ф.И.О. (последнее при наличии), дата рождения ребенка; опекаемого лица; лица, находящегося под попечительством; доверителя)</w:t>
      </w:r>
    </w:p>
    <w:p w14:paraId="CC030000">
      <w:pPr>
        <w:spacing w:after="0" w:line="240" w:lineRule="auto"/>
        <w:ind w:firstLine="0" w:left="0" w:right="0"/>
        <w:jc w:val="both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документ, удостоверяющий личность:</w:t>
      </w:r>
      <w:r>
        <w:rPr>
          <w:rFonts w:ascii="Times New Roman" w:hAnsi="Times New Roman"/>
          <w:color w:themeColor="text1" w:val="000000"/>
          <w:sz w:val="24"/>
        </w:rPr>
        <w:t xml:space="preserve"> </w:t>
      </w:r>
      <w:r>
        <w:rPr>
          <w:rFonts w:ascii="Times New Roman" w:hAnsi="Times New Roman"/>
          <w:color w:themeColor="text1" w:val="000000"/>
          <w:sz w:val="24"/>
        </w:rPr>
        <w:t>________________________________________________________________________________</w:t>
      </w:r>
      <w:r>
        <w:rPr>
          <w:rFonts w:ascii="Times New Roman" w:hAnsi="Times New Roman"/>
          <w:color w:themeColor="text1" w:val="000000"/>
          <w:sz w:val="24"/>
        </w:rPr>
        <w:t>_____</w:t>
      </w:r>
    </w:p>
    <w:p w14:paraId="CD030000">
      <w:pPr>
        <w:spacing w:after="0" w:line="240" w:lineRule="auto"/>
        <w:ind w:firstLine="0" w:left="0" w:right="0"/>
        <w:jc w:val="center"/>
        <w:rPr>
          <w:rFonts w:ascii="Times New Roman" w:hAnsi="Times New Roman"/>
          <w:color w:themeColor="text1" w:val="000000"/>
          <w:sz w:val="20"/>
        </w:rPr>
      </w:pPr>
      <w:r>
        <w:rPr>
          <w:rFonts w:ascii="Times New Roman" w:hAnsi="Times New Roman"/>
          <w:color w:themeColor="text1" w:val="000000"/>
          <w:sz w:val="20"/>
        </w:rPr>
        <w:t>(</w:t>
      </w:r>
      <w:r>
        <w:rPr>
          <w:rFonts w:ascii="Times New Roman" w:hAnsi="Times New Roman"/>
          <w:color w:themeColor="text1" w:val="000000"/>
          <w:sz w:val="20"/>
        </w:rPr>
        <w:t>ребенка; опекаемого лица; лица, находящегося под попечительством; доверителя)</w:t>
      </w:r>
    </w:p>
    <w:p w14:paraId="CE030000">
      <w:pPr>
        <w:spacing w:after="0" w:line="240" w:lineRule="auto"/>
        <w:ind w:firstLine="0" w:left="0" w:right="0"/>
        <w:jc w:val="both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________________________________________________________________________________</w:t>
      </w:r>
      <w:r>
        <w:rPr>
          <w:rFonts w:ascii="Times New Roman" w:hAnsi="Times New Roman"/>
          <w:color w:themeColor="text1" w:val="000000"/>
          <w:sz w:val="24"/>
        </w:rPr>
        <w:t>_____</w:t>
      </w:r>
    </w:p>
    <w:p w14:paraId="CF030000">
      <w:pPr>
        <w:spacing w:after="0" w:line="240" w:lineRule="auto"/>
        <w:ind w:firstLine="0" w:left="0" w:right="0"/>
        <w:jc w:val="center"/>
        <w:rPr>
          <w:rFonts w:ascii="Times New Roman" w:hAnsi="Times New Roman"/>
          <w:color w:themeColor="text1" w:val="000000"/>
          <w:sz w:val="20"/>
        </w:rPr>
      </w:pPr>
      <w:r>
        <w:rPr>
          <w:rFonts w:ascii="Times New Roman" w:hAnsi="Times New Roman"/>
          <w:color w:themeColor="text1" w:val="000000"/>
          <w:sz w:val="20"/>
        </w:rPr>
        <w:t>(на</w:t>
      </w:r>
      <w:r>
        <w:rPr>
          <w:rFonts w:ascii="Times New Roman" w:hAnsi="Times New Roman"/>
          <w:color w:themeColor="text1" w:val="000000"/>
          <w:sz w:val="20"/>
        </w:rPr>
        <w:t xml:space="preserve">именование, </w:t>
      </w:r>
      <w:r>
        <w:rPr>
          <w:rFonts w:ascii="Times New Roman" w:hAnsi="Times New Roman"/>
          <w:color w:themeColor="text1" w:val="000000"/>
          <w:sz w:val="20"/>
        </w:rPr>
        <w:t>серия и номер документа, сведения о дате выдачи и выдавшем его органе)</w:t>
      </w:r>
    </w:p>
    <w:p w14:paraId="D0030000">
      <w:pPr>
        <w:spacing w:after="0" w:line="240" w:lineRule="auto"/>
        <w:ind w:firstLine="0" w:left="0" w:right="0"/>
        <w:jc w:val="both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зарегистрирован(а) по адресу: ________________________________________________________________________________</w:t>
      </w:r>
      <w:r>
        <w:rPr>
          <w:rFonts w:ascii="Times New Roman" w:hAnsi="Times New Roman"/>
          <w:color w:themeColor="text1" w:val="000000"/>
          <w:sz w:val="24"/>
        </w:rPr>
        <w:t>_____</w:t>
      </w:r>
    </w:p>
    <w:p w14:paraId="D1030000">
      <w:pPr>
        <w:spacing w:after="0" w:line="240" w:lineRule="auto"/>
        <w:ind w:firstLine="0" w:left="0" w:right="0"/>
        <w:jc w:val="center"/>
        <w:rPr>
          <w:rFonts w:ascii="Times New Roman" w:hAnsi="Times New Roman"/>
          <w:color w:themeColor="text1" w:val="000000"/>
          <w:sz w:val="20"/>
        </w:rPr>
      </w:pPr>
      <w:r>
        <w:rPr>
          <w:rFonts w:ascii="Times New Roman" w:hAnsi="Times New Roman"/>
          <w:color w:themeColor="text1" w:val="000000"/>
          <w:sz w:val="20"/>
        </w:rPr>
        <w:t>(адрес проживания по месту жительства (месту пребывания) ребенка; опекаемо</w:t>
      </w:r>
      <w:r>
        <w:rPr>
          <w:rFonts w:ascii="Times New Roman" w:hAnsi="Times New Roman"/>
          <w:color w:themeColor="text1" w:val="000000"/>
          <w:sz w:val="20"/>
        </w:rPr>
        <w:t>го лица; лица, находящегося под попечительством; доверителя)</w:t>
      </w:r>
    </w:p>
    <w:p w14:paraId="D2030000">
      <w:pPr>
        <w:spacing w:after="0" w:line="240" w:lineRule="auto"/>
        <w:ind w:firstLine="0" w:left="0" w:right="0"/>
        <w:jc w:val="both"/>
        <w:rPr>
          <w:rFonts w:ascii="Times New Roman" w:hAnsi="Times New Roman"/>
          <w:color w:themeColor="text1" w:val="000000"/>
          <w:sz w:val="24"/>
        </w:rPr>
      </w:pPr>
    </w:p>
    <w:p w14:paraId="D3030000">
      <w:pPr>
        <w:spacing w:after="0" w:line="240" w:lineRule="auto"/>
        <w:ind w:firstLine="0" w:left="0" w:right="0"/>
        <w:jc w:val="both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в соответствии со</w:t>
      </w:r>
      <w:r>
        <w:rPr>
          <w:rFonts w:ascii="Times New Roman" w:hAnsi="Times New Roman"/>
          <w:color w:themeColor="text1" w:val="000000"/>
          <w:sz w:val="24"/>
        </w:rPr>
        <w:t xml:space="preserve"> </w:t>
      </w:r>
      <w:r>
        <w:rPr>
          <w:rFonts w:ascii="Times New Roman" w:hAnsi="Times New Roman"/>
          <w:color w:themeColor="text1" w:val="000000"/>
          <w:sz w:val="24"/>
        </w:rPr>
        <w:t>статьей 9</w:t>
      </w:r>
      <w:r>
        <w:rPr>
          <w:rFonts w:ascii="Times New Roman" w:hAnsi="Times New Roman"/>
          <w:color w:themeColor="text1" w:val="000000"/>
          <w:sz w:val="24"/>
        </w:rPr>
        <w:t xml:space="preserve"> </w:t>
      </w:r>
      <w:r>
        <w:rPr>
          <w:rFonts w:ascii="Times New Roman" w:hAnsi="Times New Roman"/>
          <w:color w:themeColor="text1" w:val="000000"/>
          <w:sz w:val="24"/>
        </w:rPr>
        <w:t>Федерального закона от 27.07.2006 № 152-ФЗ «О персональных данных» даю согласие следующим операторам: Министерству социального благополучия и семейной политики Камчат</w:t>
      </w:r>
      <w:r>
        <w:rPr>
          <w:rFonts w:ascii="Times New Roman" w:hAnsi="Times New Roman"/>
          <w:color w:themeColor="text1" w:val="000000"/>
          <w:sz w:val="24"/>
        </w:rPr>
        <w:t>ского края (адрес местонахождения: 683040, Камчатский край, г. Петропавловск-Камчатский, ул. Ленинградская, д. 118), Краевому государственному казенному учреждению «Камчатский центр по выплате государственных и социальных пособий» (адрес местонахождения: 6</w:t>
      </w:r>
      <w:r>
        <w:rPr>
          <w:rFonts w:ascii="Times New Roman" w:hAnsi="Times New Roman"/>
          <w:color w:themeColor="text1" w:val="000000"/>
          <w:sz w:val="24"/>
        </w:rPr>
        <w:t>83023, Камчатский край, г. Петропавловск-Камчатский, пр. Победы, д. 27/1), а также</w:t>
      </w:r>
      <w:r>
        <w:rPr>
          <w:rFonts w:ascii="Times New Roman" w:hAnsi="Times New Roman"/>
          <w:color w:themeColor="text1" w:val="000000"/>
          <w:sz w:val="24"/>
        </w:rPr>
        <w:t xml:space="preserve"> </w:t>
      </w:r>
      <w:r>
        <w:rPr>
          <w:rFonts w:ascii="Times New Roman" w:hAnsi="Times New Roman"/>
          <w:color w:themeColor="text1" w:val="000000"/>
          <w:sz w:val="24"/>
        </w:rPr>
        <w:t>______________________________________________</w:t>
      </w:r>
      <w:r>
        <w:rPr>
          <w:rFonts w:ascii="Times New Roman" w:hAnsi="Times New Roman"/>
          <w:color w:themeColor="text1" w:val="000000"/>
          <w:sz w:val="24"/>
        </w:rPr>
        <w:t>__________________________________</w:t>
      </w:r>
      <w:r>
        <w:rPr>
          <w:rFonts w:ascii="Times New Roman" w:hAnsi="Times New Roman"/>
          <w:color w:themeColor="text1" w:val="000000"/>
          <w:sz w:val="24"/>
        </w:rPr>
        <w:t>_____</w:t>
      </w:r>
    </w:p>
    <w:p w14:paraId="D4030000">
      <w:pPr>
        <w:spacing w:after="0" w:line="240" w:lineRule="auto"/>
        <w:ind w:firstLine="0" w:left="0" w:right="0"/>
        <w:jc w:val="both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________________________________________________________________________________</w:t>
      </w:r>
      <w:r>
        <w:rPr>
          <w:rFonts w:ascii="Times New Roman" w:hAnsi="Times New Roman"/>
          <w:color w:themeColor="text1" w:val="000000"/>
          <w:sz w:val="24"/>
        </w:rPr>
        <w:t>_____</w:t>
      </w:r>
    </w:p>
    <w:p w14:paraId="D5030000">
      <w:pPr>
        <w:spacing w:after="0" w:line="240" w:lineRule="auto"/>
        <w:ind w:firstLine="0" w:left="0" w:right="0"/>
        <w:jc w:val="center"/>
        <w:rPr>
          <w:rFonts w:ascii="Times New Roman" w:hAnsi="Times New Roman"/>
          <w:color w:themeColor="text1" w:val="000000"/>
          <w:sz w:val="20"/>
        </w:rPr>
      </w:pPr>
      <w:r>
        <w:rPr>
          <w:rFonts w:ascii="Times New Roman" w:hAnsi="Times New Roman"/>
          <w:color w:themeColor="text1" w:val="000000"/>
          <w:sz w:val="20"/>
        </w:rPr>
        <w:t>(указывается наименование органа, участвующего в предоставлении государственной услуги, его адрес местонахождения)</w:t>
      </w:r>
    </w:p>
    <w:p w14:paraId="D6030000">
      <w:pPr>
        <w:spacing w:after="0" w:line="240" w:lineRule="auto"/>
        <w:ind w:firstLine="0" w:left="0" w:right="0"/>
        <w:jc w:val="both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их уполномоченным должностным лицам, на осуществление действ</w:t>
      </w:r>
      <w:r>
        <w:rPr>
          <w:rFonts w:ascii="Times New Roman" w:hAnsi="Times New Roman"/>
          <w:color w:themeColor="text1" w:val="000000"/>
          <w:sz w:val="24"/>
        </w:rPr>
        <w:t>ий с моими персональными данными (персональными данными ребенка; опекаемого лица; лица, находящегося под попечительством; доверителя) (нужное отметить)</w:t>
      </w:r>
    </w:p>
    <w:p w14:paraId="D7030000">
      <w:pPr>
        <w:spacing w:after="0" w:line="240" w:lineRule="auto"/>
        <w:ind w:firstLine="0" w:left="0" w:right="0"/>
        <w:jc w:val="both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________________________________________________________________________________</w:t>
      </w:r>
      <w:r>
        <w:rPr>
          <w:rFonts w:ascii="Times New Roman" w:hAnsi="Times New Roman"/>
          <w:color w:themeColor="text1" w:val="000000"/>
          <w:sz w:val="24"/>
        </w:rPr>
        <w:t>_____</w:t>
      </w:r>
    </w:p>
    <w:p w14:paraId="D8030000">
      <w:pPr>
        <w:spacing w:after="0" w:line="240" w:lineRule="auto"/>
        <w:ind w:firstLine="0" w:left="0" w:right="0"/>
        <w:jc w:val="center"/>
        <w:rPr>
          <w:rFonts w:ascii="Times New Roman" w:hAnsi="Times New Roman"/>
          <w:color w:themeColor="text1" w:val="000000"/>
          <w:sz w:val="20"/>
        </w:rPr>
      </w:pPr>
      <w:r>
        <w:rPr>
          <w:rFonts w:ascii="Times New Roman" w:hAnsi="Times New Roman"/>
          <w:color w:themeColor="text1" w:val="000000"/>
          <w:sz w:val="20"/>
        </w:rPr>
        <w:t xml:space="preserve">(Ф.И.О. (последнее при </w:t>
      </w:r>
      <w:r>
        <w:rPr>
          <w:rFonts w:ascii="Times New Roman" w:hAnsi="Times New Roman"/>
          <w:color w:themeColor="text1" w:val="000000"/>
          <w:sz w:val="20"/>
        </w:rPr>
        <w:t>наличии) ребенка; опекаемого лица; лица, находящегося под попечительством; доверителя)</w:t>
      </w:r>
    </w:p>
    <w:p w14:paraId="D9030000">
      <w:pPr>
        <w:spacing w:after="0" w:line="240" w:lineRule="auto"/>
        <w:ind w:firstLine="0" w:left="0" w:right="0"/>
        <w:jc w:val="both"/>
        <w:rPr>
          <w:rFonts w:ascii="Times New Roman" w:hAnsi="Times New Roman"/>
          <w:color w:themeColor="text1" w:val="000000"/>
          <w:sz w:val="24"/>
        </w:rPr>
      </w:pPr>
    </w:p>
    <w:p w14:paraId="DA030000">
      <w:pPr>
        <w:spacing w:after="0" w:line="240" w:lineRule="auto"/>
        <w:ind w:firstLine="0" w:left="0" w:right="0"/>
        <w:jc w:val="both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 xml:space="preserve">включая сбор, систематизацию, накопление, хранение, уточнение (обновление, изменение), использование, распространение (передачу, ознакомление, предоставление доступа), </w:t>
      </w:r>
      <w:r>
        <w:rPr>
          <w:rFonts w:ascii="Times New Roman" w:hAnsi="Times New Roman"/>
          <w:color w:themeColor="text1" w:val="000000"/>
          <w:sz w:val="24"/>
        </w:rPr>
        <w:t>обезличивание, блокирование, уничтожение в документальной, электронной, устной форме, а также на их истребование в иных учреждениях, организациях в целях оказания мне (получателю государственной услуги) (нужное отметить)</w:t>
      </w:r>
    </w:p>
    <w:p w14:paraId="DB030000">
      <w:pPr>
        <w:spacing w:after="0" w:line="240" w:lineRule="auto"/>
        <w:ind w:firstLine="0" w:left="0" w:right="0"/>
        <w:jc w:val="both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___________________________________</w:t>
      </w:r>
      <w:r>
        <w:rPr>
          <w:rFonts w:ascii="Times New Roman" w:hAnsi="Times New Roman"/>
          <w:color w:themeColor="text1" w:val="000000"/>
          <w:sz w:val="24"/>
        </w:rPr>
        <w:t>_____________________________________________</w:t>
      </w:r>
      <w:r>
        <w:rPr>
          <w:rFonts w:ascii="Times New Roman" w:hAnsi="Times New Roman"/>
          <w:color w:themeColor="text1" w:val="000000"/>
          <w:sz w:val="24"/>
        </w:rPr>
        <w:t>_____</w:t>
      </w:r>
    </w:p>
    <w:p w14:paraId="DC030000">
      <w:pPr>
        <w:spacing w:after="0" w:line="240" w:lineRule="auto"/>
        <w:ind w:firstLine="0" w:left="0" w:right="0"/>
        <w:jc w:val="center"/>
        <w:rPr>
          <w:rFonts w:ascii="Times New Roman" w:hAnsi="Times New Roman"/>
          <w:color w:themeColor="text1" w:val="000000"/>
          <w:sz w:val="20"/>
        </w:rPr>
      </w:pPr>
      <w:r>
        <w:rPr>
          <w:rFonts w:ascii="Times New Roman" w:hAnsi="Times New Roman"/>
          <w:color w:themeColor="text1" w:val="000000"/>
          <w:sz w:val="20"/>
        </w:rPr>
        <w:t>(Ф.И.О. (последнее при наличии) ребенка; опекаемого лица; лица, находящегося под попечительством; доверителя)</w:t>
      </w:r>
    </w:p>
    <w:p w14:paraId="DD030000">
      <w:pPr>
        <w:spacing w:after="0" w:line="240" w:lineRule="auto"/>
        <w:ind w:firstLine="0" w:left="0" w:right="0"/>
        <w:jc w:val="both"/>
        <w:rPr>
          <w:rFonts w:ascii="Times New Roman" w:hAnsi="Times New Roman"/>
          <w:color w:themeColor="text1" w:val="000000"/>
          <w:sz w:val="24"/>
        </w:rPr>
      </w:pPr>
    </w:p>
    <w:p w14:paraId="DE030000">
      <w:pPr>
        <w:spacing w:after="0" w:line="240" w:lineRule="auto"/>
        <w:ind w:firstLine="0" w:left="0" w:right="0"/>
        <w:jc w:val="both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Согласие дается на обработку следующих персональных данных:</w:t>
      </w:r>
    </w:p>
    <w:p w14:paraId="DF030000">
      <w:pPr>
        <w:spacing w:after="0" w:line="240" w:lineRule="auto"/>
        <w:ind w:firstLine="0" w:left="0" w:right="0"/>
        <w:jc w:val="both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- фамилия, имя, отчество (при наличии);</w:t>
      </w:r>
    </w:p>
    <w:p w14:paraId="E0030000">
      <w:pPr>
        <w:spacing w:after="0" w:line="240" w:lineRule="auto"/>
        <w:ind w:firstLine="0" w:left="0" w:right="0"/>
        <w:jc w:val="both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- паспортные данные, гражданство;</w:t>
      </w:r>
    </w:p>
    <w:p w14:paraId="E1030000">
      <w:pPr>
        <w:spacing w:after="0" w:line="240" w:lineRule="auto"/>
        <w:ind w:firstLine="0" w:left="0" w:right="0"/>
        <w:jc w:val="both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- пол, возраст;</w:t>
      </w:r>
    </w:p>
    <w:p w14:paraId="E2030000">
      <w:pPr>
        <w:spacing w:after="0" w:line="240" w:lineRule="auto"/>
        <w:ind w:firstLine="0" w:left="0" w:right="0"/>
        <w:jc w:val="both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- дата и место рождения,</w:t>
      </w:r>
    </w:p>
    <w:p w14:paraId="E3030000">
      <w:pPr>
        <w:spacing w:after="0" w:line="240" w:lineRule="auto"/>
        <w:ind w:firstLine="0" w:left="0" w:right="0"/>
        <w:jc w:val="both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- адрес регистрации по месту жительства/месту пребывания;</w:t>
      </w:r>
    </w:p>
    <w:p w14:paraId="E4030000">
      <w:pPr>
        <w:spacing w:after="0" w:line="240" w:lineRule="auto"/>
        <w:ind w:firstLine="0" w:left="0" w:right="0"/>
        <w:jc w:val="both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- семейное положение, сведения о составе семьи;</w:t>
      </w:r>
    </w:p>
    <w:p w14:paraId="E5030000">
      <w:pPr>
        <w:spacing w:after="0" w:line="240" w:lineRule="auto"/>
        <w:ind w:firstLine="0" w:left="0" w:right="0"/>
        <w:jc w:val="both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- данные документов об обучении, об</w:t>
      </w:r>
      <w:r>
        <w:rPr>
          <w:rFonts w:ascii="Times New Roman" w:hAnsi="Times New Roman"/>
          <w:color w:themeColor="text1" w:val="000000"/>
          <w:sz w:val="24"/>
        </w:rPr>
        <w:t>разовании, квалификации, профессиональной подготовке, сведения о повышении квалификации;</w:t>
      </w:r>
    </w:p>
    <w:p w14:paraId="E6030000">
      <w:pPr>
        <w:spacing w:after="0" w:line="240" w:lineRule="auto"/>
        <w:ind w:firstLine="0" w:left="0" w:right="0"/>
        <w:jc w:val="both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- сведения о трудовой деятельности, трудовом стаже, предыдущих местах работы;</w:t>
      </w:r>
    </w:p>
    <w:p w14:paraId="E7030000">
      <w:pPr>
        <w:spacing w:after="0" w:line="240" w:lineRule="auto"/>
        <w:ind w:firstLine="0" w:left="0" w:right="0"/>
        <w:jc w:val="both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- сведения о доходах;</w:t>
      </w:r>
    </w:p>
    <w:p w14:paraId="E8030000">
      <w:pPr>
        <w:spacing w:after="0" w:line="240" w:lineRule="auto"/>
        <w:ind w:firstLine="0" w:left="0" w:right="0"/>
        <w:jc w:val="both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- сведения о недвижимом и движимом имуществе;</w:t>
      </w:r>
    </w:p>
    <w:p w14:paraId="E9030000">
      <w:pPr>
        <w:spacing w:after="0" w:line="240" w:lineRule="auto"/>
        <w:ind w:firstLine="0" w:left="0" w:right="0"/>
        <w:jc w:val="both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- СНИЛС, ИНН;</w:t>
      </w:r>
    </w:p>
    <w:p w14:paraId="EA030000">
      <w:pPr>
        <w:spacing w:after="0" w:line="240" w:lineRule="auto"/>
        <w:ind w:firstLine="0" w:left="0" w:right="0"/>
        <w:jc w:val="both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- номер</w:t>
      </w:r>
      <w:r>
        <w:rPr>
          <w:rFonts w:ascii="Times New Roman" w:hAnsi="Times New Roman"/>
          <w:color w:themeColor="text1" w:val="000000"/>
          <w:sz w:val="24"/>
        </w:rPr>
        <w:t xml:space="preserve"> телефона (домашний, мобильный);</w:t>
      </w:r>
    </w:p>
    <w:p w14:paraId="EB030000">
      <w:pPr>
        <w:spacing w:after="0" w:line="240" w:lineRule="auto"/>
        <w:ind w:firstLine="0" w:left="0" w:right="0"/>
        <w:jc w:val="both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- иные сведения, имеющиеся в документах, находящихся в личном деле.</w:t>
      </w:r>
    </w:p>
    <w:p w14:paraId="EC030000">
      <w:pPr>
        <w:spacing w:after="0" w:line="240" w:lineRule="auto"/>
        <w:ind w:firstLine="0" w:left="0" w:right="0"/>
        <w:jc w:val="both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Я также даю согласие на проверку достоверности и полноты представленных мною персональных данных, в том числе с участием третьей стороны и подтверждаю, что</w:t>
      </w:r>
      <w:r>
        <w:rPr>
          <w:rFonts w:ascii="Times New Roman" w:hAnsi="Times New Roman"/>
          <w:color w:themeColor="text1" w:val="000000"/>
          <w:sz w:val="24"/>
        </w:rPr>
        <w:t>, давая такое согласие, я действую своей волей и в своих интересах.</w:t>
      </w:r>
    </w:p>
    <w:p w14:paraId="ED030000">
      <w:pPr>
        <w:spacing w:after="0" w:line="240" w:lineRule="auto"/>
        <w:ind w:firstLine="0" w:left="0" w:right="0"/>
        <w:jc w:val="both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Настоящее согласие действует со дня его подписания до момента достижения цели обработки персональных данных или его отзыва.</w:t>
      </w:r>
    </w:p>
    <w:p w14:paraId="EE030000">
      <w:pPr>
        <w:spacing w:after="0" w:line="240" w:lineRule="auto"/>
        <w:ind w:firstLine="0" w:left="0" w:right="0"/>
        <w:jc w:val="both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Мне разъяснено, что настоящее согласие может быть отозвано путем</w:t>
      </w:r>
      <w:r>
        <w:rPr>
          <w:rFonts w:ascii="Times New Roman" w:hAnsi="Times New Roman"/>
          <w:color w:themeColor="text1" w:val="000000"/>
          <w:sz w:val="24"/>
        </w:rPr>
        <w:t xml:space="preserve"> подачи оператору письменного заявления.</w:t>
      </w:r>
    </w:p>
    <w:p w14:paraId="EF030000">
      <w:pPr>
        <w:spacing w:after="0" w:line="240" w:lineRule="auto"/>
        <w:ind w:firstLine="0" w:left="0" w:right="0"/>
        <w:jc w:val="both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 xml:space="preserve">Я ознакомлен(а) о том, что в случае отзыва настоящего согласия, указанные выше операторы вправе продолжить обработку персональных данных без моего согласия (без согласия ребенка; опекаемого лица; лица, находящегося </w:t>
      </w:r>
      <w:r>
        <w:rPr>
          <w:rFonts w:ascii="Times New Roman" w:hAnsi="Times New Roman"/>
          <w:color w:themeColor="text1" w:val="000000"/>
          <w:sz w:val="24"/>
        </w:rPr>
        <w:t>под попечительством; доверителя) (нужное отметить)</w:t>
      </w:r>
    </w:p>
    <w:p w14:paraId="F0030000">
      <w:pPr>
        <w:spacing w:after="0" w:line="240" w:lineRule="auto"/>
        <w:ind w:firstLine="0" w:left="0" w:right="0"/>
        <w:jc w:val="both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________________________________________________________________________________</w:t>
      </w:r>
      <w:r>
        <w:rPr>
          <w:rFonts w:ascii="Times New Roman" w:hAnsi="Times New Roman"/>
          <w:color w:themeColor="text1" w:val="000000"/>
          <w:sz w:val="24"/>
        </w:rPr>
        <w:t>_____</w:t>
      </w:r>
    </w:p>
    <w:p w14:paraId="F1030000">
      <w:pPr>
        <w:spacing w:after="0" w:line="240" w:lineRule="auto"/>
        <w:ind w:firstLine="0" w:left="0" w:right="0"/>
        <w:jc w:val="center"/>
        <w:rPr>
          <w:rFonts w:ascii="Times New Roman" w:hAnsi="Times New Roman"/>
          <w:color w:themeColor="text1" w:val="000000"/>
          <w:sz w:val="20"/>
        </w:rPr>
      </w:pPr>
      <w:r>
        <w:rPr>
          <w:rFonts w:ascii="Times New Roman" w:hAnsi="Times New Roman"/>
          <w:color w:themeColor="text1" w:val="000000"/>
          <w:sz w:val="20"/>
        </w:rPr>
        <w:t>(</w:t>
      </w:r>
      <w:r>
        <w:rPr>
          <w:rFonts w:ascii="Times New Roman" w:hAnsi="Times New Roman"/>
          <w:color w:themeColor="text1" w:val="000000"/>
          <w:sz w:val="20"/>
        </w:rPr>
        <w:t>ФИО (последнее при наличии) ребенка; опекаемого лица; лица, находящегося под попечительством; доверителя)</w:t>
      </w:r>
    </w:p>
    <w:p w14:paraId="F2030000">
      <w:pPr>
        <w:spacing w:after="0" w:line="240" w:lineRule="auto"/>
        <w:ind w:firstLine="0" w:left="0" w:right="0"/>
        <w:jc w:val="both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 </w:t>
      </w:r>
    </w:p>
    <w:p w14:paraId="F3030000">
      <w:pPr>
        <w:spacing w:after="0" w:line="240" w:lineRule="auto"/>
        <w:ind w:firstLine="0" w:left="0" w:right="0"/>
        <w:jc w:val="both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при наличии осн</w:t>
      </w:r>
      <w:r>
        <w:rPr>
          <w:rFonts w:ascii="Times New Roman" w:hAnsi="Times New Roman"/>
          <w:color w:themeColor="text1" w:val="000000"/>
          <w:sz w:val="24"/>
        </w:rPr>
        <w:t>ований, указанных в</w:t>
      </w:r>
      <w:r>
        <w:rPr>
          <w:rFonts w:ascii="Times New Roman" w:hAnsi="Times New Roman"/>
          <w:color w:themeColor="text1" w:val="000000"/>
          <w:sz w:val="24"/>
        </w:rPr>
        <w:t xml:space="preserve"> </w:t>
      </w:r>
      <w:r>
        <w:rPr>
          <w:rFonts w:ascii="Times New Roman" w:hAnsi="Times New Roman"/>
          <w:color w:themeColor="text1" w:val="000000"/>
          <w:sz w:val="24"/>
        </w:rPr>
        <w:t>пунктах 2-11 части 1 статьи 6,</w:t>
      </w:r>
      <w:r>
        <w:rPr>
          <w:rFonts w:ascii="Times New Roman" w:hAnsi="Times New Roman"/>
          <w:color w:themeColor="text1" w:val="000000"/>
          <w:sz w:val="24"/>
        </w:rPr>
        <w:t xml:space="preserve"> </w:t>
      </w:r>
      <w:r>
        <w:rPr>
          <w:rFonts w:ascii="Times New Roman" w:hAnsi="Times New Roman"/>
          <w:color w:themeColor="text1" w:val="000000"/>
          <w:sz w:val="24"/>
        </w:rPr>
        <w:t>части 2 статьи 10</w:t>
      </w:r>
      <w:r>
        <w:rPr>
          <w:rFonts w:ascii="Times New Roman" w:hAnsi="Times New Roman"/>
          <w:color w:themeColor="text1" w:val="000000"/>
          <w:sz w:val="24"/>
        </w:rPr>
        <w:t xml:space="preserve"> </w:t>
      </w:r>
      <w:r>
        <w:rPr>
          <w:rFonts w:ascii="Times New Roman" w:hAnsi="Times New Roman"/>
          <w:color w:themeColor="text1" w:val="000000"/>
          <w:sz w:val="24"/>
        </w:rPr>
        <w:t>и</w:t>
      </w:r>
      <w:r>
        <w:rPr>
          <w:rFonts w:ascii="Times New Roman" w:hAnsi="Times New Roman"/>
          <w:color w:themeColor="text1" w:val="000000"/>
          <w:sz w:val="24"/>
        </w:rPr>
        <w:t xml:space="preserve"> </w:t>
      </w:r>
      <w:r>
        <w:rPr>
          <w:rFonts w:ascii="Times New Roman" w:hAnsi="Times New Roman"/>
          <w:color w:themeColor="text1" w:val="000000"/>
          <w:sz w:val="24"/>
        </w:rPr>
        <w:t xml:space="preserve">части 2 </w:t>
      </w:r>
      <w:r>
        <w:rPr>
          <w:rFonts w:ascii="Times New Roman" w:hAnsi="Times New Roman"/>
          <w:color w:themeColor="text1" w:val="000000"/>
          <w:sz w:val="24"/>
        </w:rPr>
        <w:br/>
      </w:r>
      <w:r>
        <w:rPr>
          <w:rFonts w:ascii="Times New Roman" w:hAnsi="Times New Roman"/>
          <w:color w:themeColor="text1" w:val="000000"/>
          <w:sz w:val="24"/>
        </w:rPr>
        <w:t>статьи 11</w:t>
      </w:r>
      <w:r>
        <w:rPr>
          <w:rFonts w:ascii="Times New Roman" w:hAnsi="Times New Roman"/>
          <w:color w:themeColor="text1" w:val="000000"/>
          <w:sz w:val="24"/>
        </w:rPr>
        <w:t xml:space="preserve"> </w:t>
      </w:r>
      <w:r>
        <w:rPr>
          <w:rFonts w:ascii="Times New Roman" w:hAnsi="Times New Roman"/>
          <w:color w:themeColor="text1" w:val="000000"/>
          <w:sz w:val="24"/>
        </w:rPr>
        <w:t>Федерального закона от 27.07.2006 № 152-ФЗ «О персональных данных».</w:t>
      </w:r>
    </w:p>
    <w:p w14:paraId="F4030000">
      <w:pPr>
        <w:spacing w:after="0" w:line="240" w:lineRule="auto"/>
        <w:ind w:firstLine="0" w:left="0" w:right="0"/>
        <w:jc w:val="both"/>
        <w:rPr>
          <w:rFonts w:ascii="Times New Roman" w:hAnsi="Times New Roman"/>
          <w:color w:themeColor="text1" w:val="000000"/>
          <w:sz w:val="24"/>
        </w:rPr>
      </w:pPr>
    </w:p>
    <w:p w14:paraId="F5030000">
      <w:pPr>
        <w:spacing w:after="0" w:line="240" w:lineRule="auto"/>
        <w:ind w:firstLine="0" w:left="0" w:right="0"/>
        <w:jc w:val="both"/>
        <w:rPr>
          <w:rFonts w:ascii="Times New Roman" w:hAnsi="Times New Roman"/>
          <w:color w:themeColor="text1" w:val="000000"/>
          <w:sz w:val="24"/>
        </w:rPr>
      </w:pPr>
    </w:p>
    <w:p w14:paraId="F6030000">
      <w:pPr>
        <w:spacing w:after="0" w:line="240" w:lineRule="auto"/>
        <w:ind w:firstLine="0" w:left="0" w:right="0"/>
        <w:jc w:val="both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«___</w:t>
      </w:r>
      <w:r>
        <w:rPr>
          <w:rFonts w:ascii="Times New Roman" w:hAnsi="Times New Roman"/>
          <w:color w:themeColor="text1" w:val="000000"/>
          <w:sz w:val="24"/>
        </w:rPr>
        <w:t>_»_</w:t>
      </w:r>
      <w:r>
        <w:rPr>
          <w:rFonts w:ascii="Times New Roman" w:hAnsi="Times New Roman"/>
          <w:color w:themeColor="text1" w:val="000000"/>
          <w:sz w:val="24"/>
        </w:rPr>
        <w:t>___________20____г.                             _____________________________________________</w:t>
      </w:r>
    </w:p>
    <w:p w14:paraId="F7030000">
      <w:pPr>
        <w:spacing w:after="0" w:line="240" w:lineRule="auto"/>
        <w:ind w:firstLine="0" w:left="0" w:right="0"/>
        <w:jc w:val="both"/>
        <w:rPr>
          <w:rFonts w:ascii="Times New Roman" w:hAnsi="Times New Roman"/>
          <w:color w:themeColor="text1" w:val="000000"/>
          <w:sz w:val="20"/>
        </w:rPr>
      </w:pPr>
      <w:r>
        <w:rPr>
          <w:rFonts w:ascii="Times New Roman" w:hAnsi="Times New Roman"/>
          <w:color w:themeColor="text1" w:val="000000"/>
          <w:sz w:val="20"/>
        </w:rPr>
        <w:t xml:space="preserve">                                                                                                                      (подпись заявителя /представителя)</w:t>
      </w:r>
    </w:p>
    <w:sectPr>
      <w:headerReference r:id="rId1" w:type="first"/>
      <w:headerReference r:id="rId3" w:type="default"/>
      <w:footerReference r:id="rId2" w:type="first"/>
      <w:footerReference r:id="rId4" w:type="default"/>
      <w:type w:val="nextPage"/>
      <w:pgSz w:h="16848" w:orient="portrait" w:w="11908"/>
      <w:pgMar w:bottom="1134" w:footer="0" w:gutter="0" w:header="709" w:left="1134" w:right="567" w:top="1134"/>
      <w:pgNumType w:start="1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 w14:paraId="02000000">
    <w:pPr>
      <w:pStyle w:val="Style_2"/>
    </w:pPr>
  </w:p>
</w:ftr>
</file>

<file path=word/footer4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 w14:paraId="05000000"/>
</w:ftr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</w:pPr>
  </w:p>
</w:hdr>
</file>

<file path=word/header3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center" w:y="1"/>
    </w:pPr>
    <w:r>
      <w:fldChar w:fldCharType="begin"/>
    </w:r>
    <w:r>
      <w:instrText>PAGE \* Arabic</w:instrText>
    </w:r>
    <w:r>
      <w:fldChar w:fldCharType="separate"/>
    </w:r>
    <w:r>
      <w:fldChar w:fldCharType="end"/>
    </w:r>
  </w:p>
  <w:p w14:paraId="03000000">
    <w:pPr>
      <w:pStyle w:val="Style_1"/>
      <w:rPr>
        <w:rFonts w:ascii="Times New Roman" w:hAnsi="Times New Roman"/>
        <w:sz w:val="28"/>
      </w:rPr>
    </w:pPr>
    <w: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<wp:anchor allowOverlap="true" behindDoc="false" distB="0" distL="0" distR="0" distT="0" layoutInCell="true" locked="false" relativeHeight="251658240" simplePos="false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77800" cy="0"/>
              <wp:wrapSquare distB="0" distL="0" distR="0" distT="0" wrapText="bothSides"/>
              <wp:docPr hidden="false" id="1" name="Picture 1"/>
              <a:graphic>
                <a:graphicData uri="http://schemas.microsoft.com/office/word/2010/wordprocessingShape">
                  <wps:wsp>
                    <wps:cNvSpPr txBox="true"/>
                    <wps:spPr>
                      <a:xfrm flipH="false" flipV="false" rot="0">
                        <a:off x="0" y="0"/>
                        <a:ext cx="177800" cy="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4000000">
                          <w:pPr>
                            <w:pStyle w:val="Style_3"/>
                            <w:rPr>
                              <w:rFonts w:asciiTheme="minorAscii" w:hAnsiTheme="minorHAnsi"/>
                              <w:color w:val="000000"/>
                              <w:spacing w:val="0"/>
                              <w:sz w:val="22"/>
                            </w:rPr>
                          </w:pPr>
                        </w:p>
                      </w:txbxContent>
                    </wps:txbx>
                    <wps:bodyPr anchor="t" bIns="0" lIns="0" rIns="0" tIns="0" vert="horz" wrap="square">
                      <a:sp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hd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."/>
      <w:pPr>
        <w:ind w:hanging="360" w:left="720"/>
      </w:pPr>
    </w:lvl>
    <w:lvl w:ilvl="1">
      <w:start w:val="1"/>
      <w:numFmt w:val="lowerLetter"/>
      <w:lvlText w:val="%2."/>
      <w:pPr>
        <w:ind w:hanging="360" w:left="1440"/>
      </w:pPr>
    </w:lvl>
    <w:lvl w:ilvl="2">
      <w:start w:val="1"/>
      <w:numFmt w:val="lowerRoman"/>
      <w:lvlText w:val="%3."/>
      <w:lvlJc w:val="right"/>
      <w:pPr>
        <w:ind w:hanging="360" w:left="2160"/>
      </w:pPr>
    </w:lvl>
    <w:lvl w:ilvl="3">
      <w:start w:val="1"/>
      <w:numFmt w:val="decimal"/>
      <w:lvlText w:val="%4."/>
      <w:pPr>
        <w:ind w:hanging="360" w:left="2880"/>
      </w:pPr>
    </w:lvl>
    <w:lvl w:ilvl="4">
      <w:start w:val="1"/>
      <w:numFmt w:val="lowerLetter"/>
      <w:lvlText w:val="%5."/>
      <w:pPr>
        <w:ind w:hanging="360" w:left="3600"/>
      </w:pPr>
    </w:lvl>
    <w:lvl w:ilvl="5">
      <w:start w:val="1"/>
      <w:numFmt w:val="lowerRoman"/>
      <w:lvlText w:val="%6."/>
      <w:lvlJc w:val="right"/>
      <w:pPr>
        <w:ind w:hanging="360" w:left="4320"/>
      </w:pPr>
    </w:lvl>
    <w:lvl w:ilvl="6">
      <w:start w:val="1"/>
      <w:numFmt w:val="decimal"/>
      <w:lvlText w:val="%7."/>
      <w:pPr>
        <w:ind w:hanging="360" w:left="5040"/>
      </w:pPr>
    </w:lvl>
    <w:lvl w:ilvl="7">
      <w:start w:val="1"/>
      <w:numFmt w:val="lowerLetter"/>
      <w:lvlText w:val="%8."/>
      <w:pPr>
        <w:ind w:hanging="360" w:left="5760"/>
      </w:pPr>
    </w:lvl>
    <w:lvl w:ilvl="8">
      <w:start w:val="1"/>
      <w:numFmt w:val="lowerRoman"/>
      <w:lvlText w:val="%9."/>
      <w:lvlJc w:val="right"/>
      <w:pPr>
        <w:ind w:hanging="360" w:left="6480"/>
      </w:pPr>
    </w:lvl>
  </w:abstractNum>
  <w:abstractNum w:abstractNumId="1">
    <w:lvl w:ilvl="0">
      <w:start w:val="1"/>
      <w:numFmt w:val="decimal"/>
      <w:lvlText w:val="%1."/>
      <w:pPr>
        <w:ind w:hanging="360" w:left="360"/>
      </w:pPr>
    </w:lvl>
    <w:lvl w:ilvl="1">
      <w:start w:val="1"/>
      <w:numFmt w:val="decimal"/>
      <w:lvlText w:val="%1.%2."/>
      <w:pPr>
        <w:ind w:hanging="430" w:left="790"/>
      </w:pPr>
    </w:lvl>
    <w:lvl w:ilvl="2">
      <w:start w:val="1"/>
      <w:numFmt w:val="decimal"/>
      <w:lvlText w:val="%1.%2.%3."/>
      <w:pPr>
        <w:ind w:hanging="505" w:left="1225"/>
      </w:pPr>
    </w:lvl>
    <w:lvl w:ilvl="3">
      <w:start w:val="1"/>
      <w:numFmt w:val="decimal"/>
      <w:lvlText w:val="%1.%2.%3.%4."/>
      <w:pPr>
        <w:ind w:hanging="650" w:left="1730"/>
      </w:pPr>
    </w:lvl>
    <w:lvl w:ilvl="4">
      <w:start w:val="1"/>
      <w:numFmt w:val="decimal"/>
      <w:lvlText w:val="%1.%2.%3.%4.%5."/>
      <w:pPr>
        <w:ind w:hanging="790" w:left="2230"/>
      </w:pPr>
    </w:lvl>
    <w:lvl w:ilvl="5">
      <w:start w:val="1"/>
      <w:numFmt w:val="decimal"/>
      <w:lvlText w:val="%1.%2.%3.%4.%5.%6."/>
      <w:pPr>
        <w:ind w:hanging="935" w:left="2735"/>
      </w:pPr>
    </w:lvl>
    <w:lvl w:ilvl="6">
      <w:start w:val="1"/>
      <w:numFmt w:val="decimal"/>
      <w:lvlText w:val="%1.%2.%3.%4.%5.%6.%7."/>
      <w:pPr>
        <w:ind w:hanging="1080" w:left="3240"/>
      </w:pPr>
    </w:lvl>
    <w:lvl w:ilvl="7">
      <w:start w:val="1"/>
      <w:numFmt w:val="decimal"/>
      <w:lvlText w:val="%1.%2.%3.%4.%5.%6.%7.%8."/>
      <w:pPr>
        <w:ind w:hanging="1225" w:left="3745"/>
      </w:pPr>
    </w:lvl>
    <w:lvl w:ilvl="8">
      <w:start w:val="1"/>
      <w:numFmt w:val="decimal"/>
      <w:lvlText w:val="%1.%2.%3.%4.%5.%6.%7.%8.%9."/>
      <w:pPr>
        <w:ind w:hanging="1440" w:left="4320"/>
      </w:pPr>
    </w:lvl>
  </w:abstractNum>
  <w:abstractNum w:abstractNumId="2">
    <w:lvl w:ilvl="0">
      <w:start w:val="1"/>
      <w:numFmt w:val="decimal"/>
      <w:lvlText w:val="%1."/>
      <w:pPr>
        <w:ind w:hanging="360" w:left="360"/>
      </w:pPr>
    </w:lvl>
    <w:lvl w:ilvl="1">
      <w:start w:val="1"/>
      <w:numFmt w:val="decimal"/>
      <w:lvlText w:val="%1.%2."/>
      <w:pPr>
        <w:ind w:hanging="430" w:left="790"/>
      </w:pPr>
    </w:lvl>
    <w:lvl w:ilvl="2">
      <w:start w:val="1"/>
      <w:numFmt w:val="decimal"/>
      <w:lvlText w:val="%1.%2.%3."/>
      <w:pPr>
        <w:ind w:hanging="505" w:left="1225"/>
      </w:pPr>
    </w:lvl>
    <w:lvl w:ilvl="3">
      <w:start w:val="1"/>
      <w:numFmt w:val="decimal"/>
      <w:lvlText w:val="%1.%2.%3.%4."/>
      <w:pPr>
        <w:ind w:hanging="650" w:left="1730"/>
      </w:pPr>
    </w:lvl>
    <w:lvl w:ilvl="4">
      <w:start w:val="1"/>
      <w:numFmt w:val="decimal"/>
      <w:lvlText w:val="%1.%2.%3.%4.%5."/>
      <w:pPr>
        <w:ind w:hanging="790" w:left="2230"/>
      </w:pPr>
    </w:lvl>
    <w:lvl w:ilvl="5">
      <w:start w:val="1"/>
      <w:numFmt w:val="decimal"/>
      <w:lvlText w:val="%1.%2.%3.%4.%5.%6."/>
      <w:pPr>
        <w:ind w:hanging="935" w:left="2735"/>
      </w:pPr>
    </w:lvl>
    <w:lvl w:ilvl="6">
      <w:start w:val="1"/>
      <w:numFmt w:val="decimal"/>
      <w:lvlText w:val="%1.%2.%3.%4.%5.%6.%7."/>
      <w:pPr>
        <w:ind w:hanging="1080" w:left="3240"/>
      </w:pPr>
    </w:lvl>
    <w:lvl w:ilvl="7">
      <w:start w:val="1"/>
      <w:numFmt w:val="decimal"/>
      <w:lvlText w:val="%1.%2.%3.%4.%5.%6.%7.%8."/>
      <w:pPr>
        <w:ind w:hanging="1225" w:left="3745"/>
      </w:pPr>
    </w:lvl>
    <w:lvl w:ilvl="8">
      <w:start w:val="1"/>
      <w:numFmt w:val="decimal"/>
      <w:lvlText w:val="%1.%2.%3.%4.%5.%6.%7.%8.%9."/>
      <w:pPr>
        <w:ind w:hanging="1440" w:left="4320"/>
      </w:pPr>
    </w:lvl>
  </w:abstractNum>
  <w:abstractNum w:abstractNumId="3">
    <w:lvl w:ilvl="0">
      <w:start w:val="1"/>
      <w:numFmt w:val="decimal"/>
      <w:lvlText w:val="%1."/>
      <w:pPr>
        <w:ind w:hanging="360" w:left="360"/>
      </w:pPr>
    </w:lvl>
    <w:lvl w:ilvl="1">
      <w:start w:val="1"/>
      <w:numFmt w:val="decimal"/>
      <w:lvlText w:val="%1.%2."/>
      <w:pPr>
        <w:ind w:hanging="430" w:left="790"/>
      </w:pPr>
    </w:lvl>
    <w:lvl w:ilvl="2">
      <w:start w:val="1"/>
      <w:numFmt w:val="decimal"/>
      <w:lvlText w:val="%1.%2.%3."/>
      <w:pPr>
        <w:ind w:hanging="505" w:left="1225"/>
      </w:pPr>
    </w:lvl>
    <w:lvl w:ilvl="3">
      <w:start w:val="1"/>
      <w:numFmt w:val="decimal"/>
      <w:lvlText w:val="%1.%2.%3.%4."/>
      <w:pPr>
        <w:ind w:hanging="650" w:left="1730"/>
      </w:pPr>
    </w:lvl>
    <w:lvl w:ilvl="4">
      <w:start w:val="1"/>
      <w:numFmt w:val="decimal"/>
      <w:lvlText w:val="%1.%2.%3.%4.%5."/>
      <w:pPr>
        <w:ind w:hanging="790" w:left="2230"/>
      </w:pPr>
    </w:lvl>
    <w:lvl w:ilvl="5">
      <w:start w:val="1"/>
      <w:numFmt w:val="decimal"/>
      <w:lvlText w:val="%1.%2.%3.%4.%5.%6."/>
      <w:pPr>
        <w:ind w:hanging="935" w:left="2735"/>
      </w:pPr>
    </w:lvl>
    <w:lvl w:ilvl="6">
      <w:start w:val="1"/>
      <w:numFmt w:val="decimal"/>
      <w:lvlText w:val="%1.%2.%3.%4.%5.%6.%7."/>
      <w:pPr>
        <w:ind w:hanging="1080" w:left="3240"/>
      </w:pPr>
    </w:lvl>
    <w:lvl w:ilvl="7">
      <w:start w:val="1"/>
      <w:numFmt w:val="decimal"/>
      <w:lvlText w:val="%1.%2.%3.%4.%5.%6.%7.%8."/>
      <w:pPr>
        <w:ind w:hanging="1225" w:left="3745"/>
      </w:pPr>
    </w:lvl>
    <w:lvl w:ilvl="8">
      <w:start w:val="1"/>
      <w:numFmt w:val="decimal"/>
      <w:lvlText w:val="%1.%2.%3.%4.%5.%6.%7.%8.%9."/>
      <w:pPr>
        <w:ind w:hanging="1440" w:left="4320"/>
      </w:pPr>
    </w:lvl>
  </w:abstractNum>
  <w:abstractNum w:abstractNumId="4">
    <w:lvl w:ilvl="0">
      <w:start w:val="1"/>
      <w:numFmt w:val="decimal"/>
      <w:lvlText w:val="%1."/>
      <w:pPr>
        <w:ind w:hanging="360" w:left="360"/>
      </w:pPr>
    </w:lvl>
    <w:lvl w:ilvl="1">
      <w:start w:val="1"/>
      <w:numFmt w:val="decimal"/>
      <w:lvlText w:val="%1.%2."/>
      <w:pPr>
        <w:ind w:hanging="430" w:left="790"/>
      </w:pPr>
    </w:lvl>
    <w:lvl w:ilvl="2">
      <w:start w:val="1"/>
      <w:numFmt w:val="decimal"/>
      <w:lvlText w:val="%1.%2.%3."/>
      <w:pPr>
        <w:ind w:hanging="505" w:left="1225"/>
      </w:pPr>
    </w:lvl>
    <w:lvl w:ilvl="3">
      <w:start w:val="1"/>
      <w:numFmt w:val="decimal"/>
      <w:lvlText w:val="%1.%2.%3.%4."/>
      <w:pPr>
        <w:ind w:hanging="650" w:left="1730"/>
      </w:pPr>
    </w:lvl>
    <w:lvl w:ilvl="4">
      <w:start w:val="1"/>
      <w:numFmt w:val="decimal"/>
      <w:lvlText w:val="%1.%2.%3.%4.%5."/>
      <w:pPr>
        <w:ind w:hanging="790" w:left="2230"/>
      </w:pPr>
    </w:lvl>
    <w:lvl w:ilvl="5">
      <w:start w:val="1"/>
      <w:numFmt w:val="decimal"/>
      <w:lvlText w:val="%1.%2.%3.%4.%5.%6."/>
      <w:pPr>
        <w:ind w:hanging="935" w:left="2735"/>
      </w:pPr>
    </w:lvl>
    <w:lvl w:ilvl="6">
      <w:start w:val="1"/>
      <w:numFmt w:val="decimal"/>
      <w:lvlText w:val="%1.%2.%3.%4.%5.%6.%7."/>
      <w:pPr>
        <w:ind w:hanging="1080" w:left="3240"/>
      </w:pPr>
    </w:lvl>
    <w:lvl w:ilvl="7">
      <w:start w:val="1"/>
      <w:numFmt w:val="decimal"/>
      <w:lvlText w:val="%1.%2.%3.%4.%5.%6.%7.%8."/>
      <w:pPr>
        <w:ind w:hanging="1225" w:left="3745"/>
      </w:pPr>
    </w:lvl>
    <w:lvl w:ilvl="8">
      <w:start w:val="1"/>
      <w:numFmt w:val="decimal"/>
      <w:lvlText w:val="%1.%2.%3.%4.%5.%6.%7.%8.%9."/>
      <w:pPr>
        <w:ind w:hanging="1440" w:left="4320"/>
      </w:pPr>
    </w:lvl>
  </w:abstractNum>
  <w:abstractNum w:abstractNumId="5">
    <w:lvl w:ilvl="0">
      <w:start w:val="1"/>
      <w:numFmt w:val="decimal"/>
      <w:lvlText w:val="%1."/>
      <w:pPr>
        <w:ind w:hanging="360" w:left="360"/>
      </w:pPr>
    </w:lvl>
    <w:lvl w:ilvl="1">
      <w:start w:val="1"/>
      <w:numFmt w:val="decimal"/>
      <w:lvlText w:val="%1.%2."/>
      <w:pPr>
        <w:ind w:hanging="430" w:left="790"/>
      </w:pPr>
    </w:lvl>
    <w:lvl w:ilvl="2">
      <w:start w:val="1"/>
      <w:numFmt w:val="decimal"/>
      <w:lvlText w:val="%1.%2.%3."/>
      <w:pPr>
        <w:ind w:hanging="505" w:left="1225"/>
      </w:pPr>
    </w:lvl>
    <w:lvl w:ilvl="3">
      <w:start w:val="1"/>
      <w:numFmt w:val="decimal"/>
      <w:lvlText w:val="%1.%2.%3.%4."/>
      <w:pPr>
        <w:ind w:hanging="650" w:left="1730"/>
      </w:pPr>
    </w:lvl>
    <w:lvl w:ilvl="4">
      <w:start w:val="1"/>
      <w:numFmt w:val="decimal"/>
      <w:lvlText w:val="%1.%2.%3.%4.%5."/>
      <w:pPr>
        <w:ind w:hanging="790" w:left="2230"/>
      </w:pPr>
    </w:lvl>
    <w:lvl w:ilvl="5">
      <w:start w:val="1"/>
      <w:numFmt w:val="decimal"/>
      <w:lvlText w:val="%1.%2.%3.%4.%5.%6."/>
      <w:pPr>
        <w:ind w:hanging="935" w:left="2735"/>
      </w:pPr>
    </w:lvl>
    <w:lvl w:ilvl="6">
      <w:start w:val="1"/>
      <w:numFmt w:val="decimal"/>
      <w:lvlText w:val="%1.%2.%3.%4.%5.%6.%7."/>
      <w:pPr>
        <w:ind w:hanging="1080" w:left="3240"/>
      </w:pPr>
    </w:lvl>
    <w:lvl w:ilvl="7">
      <w:start w:val="1"/>
      <w:numFmt w:val="decimal"/>
      <w:lvlText w:val="%1.%2.%3.%4.%5.%6.%7.%8."/>
      <w:pPr>
        <w:ind w:hanging="1225" w:left="3745"/>
      </w:pPr>
    </w:lvl>
    <w:lvl w:ilvl="8">
      <w:start w:val="1"/>
      <w:numFmt w:val="decimal"/>
      <w:lvlText w:val="%1.%2.%3.%4.%5.%6.%7.%8.%9."/>
      <w:pPr>
        <w:ind w:hanging="1440" w:left="4320"/>
      </w:pPr>
    </w:lvl>
  </w:abstractNum>
  <w:abstractNum w:abstractNumId="6">
    <w:lvl w:ilvl="0">
      <w:start w:val="1"/>
      <w:numFmt w:val="decimal"/>
      <w:lvlText w:val="%1."/>
      <w:pPr>
        <w:ind w:hanging="360" w:left="360"/>
      </w:pPr>
    </w:lvl>
    <w:lvl w:ilvl="1">
      <w:start w:val="1"/>
      <w:numFmt w:val="decimal"/>
      <w:lvlText w:val="%1.%2."/>
      <w:pPr>
        <w:ind w:hanging="430" w:left="790"/>
      </w:pPr>
    </w:lvl>
    <w:lvl w:ilvl="2">
      <w:start w:val="1"/>
      <w:numFmt w:val="decimal"/>
      <w:lvlText w:val="%1.%2.%3."/>
      <w:pPr>
        <w:ind w:hanging="505" w:left="1225"/>
      </w:pPr>
    </w:lvl>
    <w:lvl w:ilvl="3">
      <w:start w:val="1"/>
      <w:numFmt w:val="decimal"/>
      <w:lvlText w:val="%1.%2.%3.%4."/>
      <w:pPr>
        <w:ind w:hanging="650" w:left="1730"/>
      </w:pPr>
    </w:lvl>
    <w:lvl w:ilvl="4">
      <w:start w:val="1"/>
      <w:numFmt w:val="decimal"/>
      <w:lvlText w:val="%1.%2.%3.%4.%5."/>
      <w:pPr>
        <w:ind w:hanging="790" w:left="2230"/>
      </w:pPr>
    </w:lvl>
    <w:lvl w:ilvl="5">
      <w:start w:val="1"/>
      <w:numFmt w:val="decimal"/>
      <w:lvlText w:val="%1.%2.%3.%4.%5.%6."/>
      <w:pPr>
        <w:ind w:hanging="935" w:left="2735"/>
      </w:pPr>
    </w:lvl>
    <w:lvl w:ilvl="6">
      <w:start w:val="1"/>
      <w:numFmt w:val="decimal"/>
      <w:lvlText w:val="%1.%2.%3.%4.%5.%6.%7."/>
      <w:pPr>
        <w:ind w:hanging="1080" w:left="3240"/>
      </w:pPr>
    </w:lvl>
    <w:lvl w:ilvl="7">
      <w:start w:val="1"/>
      <w:numFmt w:val="decimal"/>
      <w:lvlText w:val="%1.%2.%3.%4.%5.%6.%7.%8."/>
      <w:pPr>
        <w:ind w:hanging="1225" w:left="3745"/>
      </w:pPr>
    </w:lvl>
    <w:lvl w:ilvl="8">
      <w:start w:val="1"/>
      <w:numFmt w:val="decimal"/>
      <w:lvlText w:val="%1.%2.%3.%4.%5.%6.%7.%8.%9."/>
      <w:pPr>
        <w:ind w:hanging="1440" w:left="432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0" w:uiPriority="9" w:unhideWhenUsed="0"/>
    <w:lsdException w:name="heading 8" w:qFormat="1" w:semiHidden="0" w:uiPriority="9" w:unhideWhenUsed="0"/>
    <w:lsdException w:name="heading 9" w:qFormat="1" w:semiHidden="0" w:uiPriority="9" w:unhideWhenUsed="0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  <w:pPr>
      <w:spacing w:after="160" w:line="264" w:lineRule="auto"/>
      <w:ind/>
    </w:pPr>
  </w:style>
  <w:style w:default="1" w:styleId="Style_3_ch" w:type="character">
    <w:name w:val="Normal"/>
    <w:link w:val="Style_3"/>
  </w:style>
  <w:style w:styleId="Style_1" w:type="paragraph">
    <w:name w:val="Header"/>
    <w:basedOn w:val="Style_3"/>
    <w:link w:val="Style_1_ch"/>
    <w:pPr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1_ch" w:type="character">
    <w:name w:val="Header"/>
    <w:basedOn w:val="Style_3_ch"/>
    <w:link w:val="Style_1"/>
  </w:style>
  <w:style w:styleId="Style_8" w:type="paragraph">
    <w:name w:val="toc 2"/>
    <w:next w:val="Style_3"/>
    <w:link w:val="Style_8_ch"/>
    <w:uiPriority w:val="39"/>
    <w:pPr>
      <w:ind w:firstLine="0" w:left="200"/>
    </w:pPr>
    <w:rPr>
      <w:rFonts w:ascii="XO Thames" w:hAnsi="XO Thames"/>
      <w:sz w:val="28"/>
    </w:rPr>
  </w:style>
  <w:style w:styleId="Style_8_ch" w:type="character">
    <w:name w:val="toc 2"/>
    <w:link w:val="Style_8"/>
    <w:rPr>
      <w:rFonts w:ascii="XO Thames" w:hAnsi="XO Thames"/>
      <w:sz w:val="28"/>
    </w:rPr>
  </w:style>
  <w:style w:styleId="Style_9" w:type="paragraph">
    <w:name w:val="Гиперссылка1"/>
    <w:basedOn w:val="Style_10"/>
    <w:link w:val="Style_9_ch"/>
    <w:rPr>
      <w:color w:themeColor="hyperlink" w:val="0563C1"/>
      <w:u w:val="single"/>
    </w:rPr>
  </w:style>
  <w:style w:styleId="Style_9_ch" w:type="character">
    <w:name w:val="Гиперссылка1"/>
    <w:basedOn w:val="Style_10_ch"/>
    <w:link w:val="Style_9"/>
    <w:rPr>
      <w:color w:themeColor="hyperlink" w:val="0563C1"/>
      <w:u w:val="single"/>
    </w:rPr>
  </w:style>
  <w:style w:styleId="Style_11" w:type="paragraph">
    <w:name w:val="toc 4"/>
    <w:next w:val="Style_3"/>
    <w:link w:val="Style_11_ch"/>
    <w:uiPriority w:val="39"/>
    <w:pPr>
      <w:ind w:firstLine="0" w:left="600"/>
    </w:pPr>
    <w:rPr>
      <w:rFonts w:ascii="XO Thames" w:hAnsi="XO Thames"/>
      <w:sz w:val="28"/>
    </w:rPr>
  </w:style>
  <w:style w:styleId="Style_11_ch" w:type="character">
    <w:name w:val="toc 4"/>
    <w:link w:val="Style_11"/>
    <w:rPr>
      <w:rFonts w:ascii="XO Thames" w:hAnsi="XO Thames"/>
      <w:sz w:val="28"/>
    </w:rPr>
  </w:style>
  <w:style w:styleId="Style_2" w:type="paragraph">
    <w:name w:val="Footer"/>
    <w:basedOn w:val="Style_3"/>
    <w:link w:val="Style_2_ch"/>
    <w:pPr>
      <w:tabs>
        <w:tab w:leader="none" w:pos="4677" w:val="center"/>
        <w:tab w:leader="none" w:pos="9355" w:val="right"/>
      </w:tabs>
      <w:spacing w:after="0" w:line="240" w:lineRule="auto"/>
      <w:ind/>
    </w:pPr>
    <w:rPr>
      <w:rFonts w:ascii="Times New Roman" w:hAnsi="Times New Roman"/>
      <w:sz w:val="28"/>
    </w:rPr>
  </w:style>
  <w:style w:styleId="Style_2_ch" w:type="character">
    <w:name w:val="Footer"/>
    <w:basedOn w:val="Style_3_ch"/>
    <w:link w:val="Style_2"/>
    <w:rPr>
      <w:rFonts w:ascii="Times New Roman" w:hAnsi="Times New Roman"/>
      <w:sz w:val="28"/>
    </w:rPr>
  </w:style>
  <w:style w:styleId="Style_12" w:type="paragraph">
    <w:name w:val="heading 7"/>
    <w:basedOn w:val="Style_3"/>
    <w:next w:val="Style_3"/>
    <w:link w:val="Style_12_ch"/>
    <w:uiPriority w:val="9"/>
    <w:qFormat/>
    <w:pPr>
      <w:keepNext w:val="1"/>
      <w:keepLines w:val="1"/>
      <w:spacing w:after="200" w:before="320"/>
      <w:ind/>
      <w:outlineLvl w:val="6"/>
    </w:pPr>
    <w:rPr>
      <w:rFonts w:ascii="Arial" w:hAnsi="Arial"/>
      <w:b w:val="1"/>
      <w:i w:val="1"/>
    </w:rPr>
  </w:style>
  <w:style w:styleId="Style_12_ch" w:type="character">
    <w:name w:val="heading 7"/>
    <w:basedOn w:val="Style_3_ch"/>
    <w:link w:val="Style_12"/>
    <w:rPr>
      <w:rFonts w:ascii="Arial" w:hAnsi="Arial"/>
      <w:b w:val="1"/>
      <w:i w:val="1"/>
    </w:rPr>
  </w:style>
  <w:style w:styleId="Style_13" w:type="paragraph">
    <w:name w:val="Знак концевой сноски1"/>
    <w:basedOn w:val="Style_10"/>
    <w:link w:val="Style_13_ch"/>
    <w:rPr>
      <w:vertAlign w:val="superscript"/>
    </w:rPr>
  </w:style>
  <w:style w:styleId="Style_13_ch" w:type="character">
    <w:name w:val="Знак концевой сноски1"/>
    <w:basedOn w:val="Style_10_ch"/>
    <w:link w:val="Style_13"/>
    <w:rPr>
      <w:vertAlign w:val="superscript"/>
    </w:rPr>
  </w:style>
  <w:style w:styleId="Style_14" w:type="paragraph">
    <w:name w:val="toc 6"/>
    <w:next w:val="Style_3"/>
    <w:link w:val="Style_14_ch"/>
    <w:uiPriority w:val="39"/>
    <w:pPr>
      <w:ind w:firstLine="0" w:left="1000"/>
    </w:pPr>
    <w:rPr>
      <w:rFonts w:ascii="XO Thames" w:hAnsi="XO Thames"/>
      <w:sz w:val="28"/>
    </w:rPr>
  </w:style>
  <w:style w:styleId="Style_14_ch" w:type="character">
    <w:name w:val="toc 6"/>
    <w:link w:val="Style_14"/>
    <w:rPr>
      <w:rFonts w:ascii="XO Thames" w:hAnsi="XO Thames"/>
      <w:sz w:val="28"/>
    </w:rPr>
  </w:style>
  <w:style w:styleId="Style_15" w:type="paragraph">
    <w:name w:val="Footnote"/>
    <w:basedOn w:val="Style_3"/>
    <w:link w:val="Style_15_ch"/>
    <w:pPr>
      <w:spacing w:after="40" w:line="240" w:lineRule="auto"/>
      <w:ind/>
    </w:pPr>
    <w:rPr>
      <w:sz w:val="18"/>
    </w:rPr>
  </w:style>
  <w:style w:styleId="Style_15_ch" w:type="character">
    <w:name w:val="Footnote"/>
    <w:basedOn w:val="Style_3_ch"/>
    <w:link w:val="Style_15"/>
    <w:rPr>
      <w:sz w:val="18"/>
    </w:rPr>
  </w:style>
  <w:style w:styleId="Style_16" w:type="paragraph">
    <w:name w:val="toc 7"/>
    <w:next w:val="Style_3"/>
    <w:link w:val="Style_16_ch"/>
    <w:uiPriority w:val="39"/>
    <w:pPr>
      <w:ind w:firstLine="0" w:left="1200"/>
    </w:pPr>
    <w:rPr>
      <w:rFonts w:ascii="XO Thames" w:hAnsi="XO Thames"/>
      <w:sz w:val="28"/>
    </w:rPr>
  </w:style>
  <w:style w:styleId="Style_16_ch" w:type="character">
    <w:name w:val="toc 7"/>
    <w:link w:val="Style_16"/>
    <w:rPr>
      <w:rFonts w:ascii="XO Thames" w:hAnsi="XO Thames"/>
      <w:sz w:val="28"/>
    </w:rPr>
  </w:style>
  <w:style w:styleId="Style_17" w:type="paragraph">
    <w:name w:val="Intense Quote Char"/>
    <w:link w:val="Style_17_ch"/>
    <w:rPr>
      <w:i w:val="1"/>
    </w:rPr>
  </w:style>
  <w:style w:styleId="Style_17_ch" w:type="character">
    <w:name w:val="Intense Quote Char"/>
    <w:link w:val="Style_17"/>
    <w:rPr>
      <w:i w:val="1"/>
    </w:rPr>
  </w:style>
  <w:style w:styleId="Style_18" w:type="paragraph">
    <w:name w:val="Balloon Text"/>
    <w:basedOn w:val="Style_3"/>
    <w:link w:val="Style_18_ch"/>
    <w:pPr>
      <w:spacing w:after="0" w:line="240" w:lineRule="auto"/>
      <w:ind/>
    </w:pPr>
    <w:rPr>
      <w:rFonts w:ascii="Segoe UI" w:hAnsi="Segoe UI"/>
      <w:sz w:val="18"/>
    </w:rPr>
  </w:style>
  <w:style w:styleId="Style_18_ch" w:type="character">
    <w:name w:val="Balloon Text"/>
    <w:basedOn w:val="Style_3_ch"/>
    <w:link w:val="Style_18"/>
    <w:rPr>
      <w:rFonts w:ascii="Segoe UI" w:hAnsi="Segoe UI"/>
      <w:sz w:val="18"/>
    </w:rPr>
  </w:style>
  <w:style w:styleId="Style_19" w:type="paragraph">
    <w:name w:val="Обычный1"/>
    <w:link w:val="Style_19_ch"/>
    <w:rPr>
      <w:rFonts w:asciiTheme="minorAscii" w:hAnsiTheme="minorHAnsi"/>
      <w:color w:val="000000"/>
      <w:sz w:val="22"/>
    </w:rPr>
  </w:style>
  <w:style w:styleId="Style_19_ch" w:type="character">
    <w:name w:val="Обычный1"/>
    <w:link w:val="Style_19"/>
    <w:rPr>
      <w:rFonts w:asciiTheme="minorAscii" w:hAnsiTheme="minorHAnsi"/>
      <w:color w:val="000000"/>
      <w:sz w:val="22"/>
    </w:rPr>
  </w:style>
  <w:style w:styleId="Style_20" w:type="paragraph">
    <w:name w:val="Heading 4 Char"/>
    <w:basedOn w:val="Style_10"/>
    <w:link w:val="Style_20_ch"/>
    <w:rPr>
      <w:rFonts w:ascii="Arial" w:hAnsi="Arial"/>
      <w:b w:val="1"/>
      <w:sz w:val="26"/>
    </w:rPr>
  </w:style>
  <w:style w:styleId="Style_20_ch" w:type="character">
    <w:name w:val="Heading 4 Char"/>
    <w:basedOn w:val="Style_10_ch"/>
    <w:link w:val="Style_20"/>
    <w:rPr>
      <w:rFonts w:ascii="Arial" w:hAnsi="Arial"/>
      <w:b w:val="1"/>
      <w:sz w:val="26"/>
    </w:rPr>
  </w:style>
  <w:style w:styleId="Style_21" w:type="paragraph">
    <w:name w:val="Header Char"/>
    <w:basedOn w:val="Style_10"/>
    <w:link w:val="Style_21_ch"/>
  </w:style>
  <w:style w:styleId="Style_21_ch" w:type="character">
    <w:name w:val="Header Char"/>
    <w:basedOn w:val="Style_10_ch"/>
    <w:link w:val="Style_21"/>
  </w:style>
  <w:style w:styleId="Style_22" w:type="paragraph">
    <w:name w:val="heading 3"/>
    <w:next w:val="Style_3"/>
    <w:link w:val="Style_22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22_ch" w:type="character">
    <w:name w:val="heading 3"/>
    <w:link w:val="Style_22"/>
    <w:rPr>
      <w:rFonts w:ascii="XO Thames" w:hAnsi="XO Thames"/>
      <w:b w:val="1"/>
      <w:sz w:val="26"/>
    </w:rPr>
  </w:style>
  <w:style w:styleId="Style_23" w:type="paragraph">
    <w:name w:val="Footnote"/>
    <w:link w:val="Style_23_ch"/>
    <w:pPr>
      <w:ind w:firstLine="851" w:left="0"/>
      <w:jc w:val="both"/>
    </w:pPr>
    <w:rPr>
      <w:rFonts w:ascii="XO Thames" w:hAnsi="XO Thames"/>
    </w:rPr>
  </w:style>
  <w:style w:styleId="Style_23_ch" w:type="character">
    <w:name w:val="Footnote"/>
    <w:link w:val="Style_23"/>
    <w:rPr>
      <w:rFonts w:ascii="XO Thames" w:hAnsi="XO Thames"/>
    </w:rPr>
  </w:style>
  <w:style w:styleId="Style_24" w:type="paragraph">
    <w:name w:val="Заголовок1"/>
    <w:basedOn w:val="Style_19"/>
    <w:link w:val="Style_24_ch"/>
    <w:rPr>
      <w:rFonts w:ascii="Liberation Sans" w:hAnsi="Liberation Sans"/>
      <w:color w:val="000000"/>
      <w:sz w:val="28"/>
    </w:rPr>
  </w:style>
  <w:style w:styleId="Style_24_ch" w:type="character">
    <w:name w:val="Заголовок1"/>
    <w:basedOn w:val="Style_19_ch"/>
    <w:link w:val="Style_24"/>
    <w:rPr>
      <w:rFonts w:ascii="Liberation Sans" w:hAnsi="Liberation Sans"/>
      <w:color w:val="000000"/>
      <w:sz w:val="28"/>
    </w:rPr>
  </w:style>
  <w:style w:styleId="Style_25" w:type="paragraph">
    <w:name w:val="Plain Text"/>
    <w:basedOn w:val="Style_3"/>
    <w:link w:val="Style_25_ch"/>
    <w:pPr>
      <w:spacing w:after="0" w:line="240" w:lineRule="auto"/>
      <w:ind/>
    </w:pPr>
    <w:rPr>
      <w:rFonts w:ascii="Calibri" w:hAnsi="Calibri"/>
    </w:rPr>
  </w:style>
  <w:style w:styleId="Style_25_ch" w:type="character">
    <w:name w:val="Plain Text"/>
    <w:basedOn w:val="Style_3_ch"/>
    <w:link w:val="Style_25"/>
    <w:rPr>
      <w:rFonts w:ascii="Calibri" w:hAnsi="Calibri"/>
    </w:rPr>
  </w:style>
  <w:style w:styleId="Style_26" w:type="paragraph">
    <w:name w:val="heading 9"/>
    <w:basedOn w:val="Style_3"/>
    <w:next w:val="Style_3"/>
    <w:link w:val="Style_26_ch"/>
    <w:uiPriority w:val="9"/>
    <w:qFormat/>
    <w:pPr>
      <w:keepNext w:val="1"/>
      <w:keepLines w:val="1"/>
      <w:spacing w:after="200" w:before="320"/>
      <w:ind/>
      <w:outlineLvl w:val="8"/>
    </w:pPr>
    <w:rPr>
      <w:rFonts w:ascii="Arial" w:hAnsi="Arial"/>
      <w:i w:val="1"/>
      <w:sz w:val="21"/>
    </w:rPr>
  </w:style>
  <w:style w:styleId="Style_26_ch" w:type="character">
    <w:name w:val="heading 9"/>
    <w:basedOn w:val="Style_3_ch"/>
    <w:link w:val="Style_26"/>
    <w:rPr>
      <w:rFonts w:ascii="Arial" w:hAnsi="Arial"/>
      <w:i w:val="1"/>
      <w:sz w:val="21"/>
    </w:rPr>
  </w:style>
  <w:style w:styleId="Style_27" w:type="paragraph">
    <w:name w:val="Default Paragraph Font"/>
    <w:link w:val="Style_27_ch"/>
  </w:style>
  <w:style w:styleId="Style_27_ch" w:type="character">
    <w:name w:val="Default Paragraph Font"/>
    <w:link w:val="Style_27"/>
  </w:style>
  <w:style w:styleId="Style_28" w:type="paragraph">
    <w:name w:val="List"/>
    <w:basedOn w:val="Style_29"/>
    <w:link w:val="Style_28_ch"/>
  </w:style>
  <w:style w:styleId="Style_28_ch" w:type="character">
    <w:name w:val="List"/>
    <w:basedOn w:val="Style_29_ch"/>
    <w:link w:val="Style_28"/>
  </w:style>
  <w:style w:styleId="Style_30" w:type="paragraph">
    <w:name w:val="Heading 8 Char"/>
    <w:basedOn w:val="Style_10"/>
    <w:link w:val="Style_30_ch"/>
    <w:rPr>
      <w:rFonts w:ascii="Arial" w:hAnsi="Arial"/>
      <w:i w:val="1"/>
    </w:rPr>
  </w:style>
  <w:style w:styleId="Style_30_ch" w:type="character">
    <w:name w:val="Heading 8 Char"/>
    <w:basedOn w:val="Style_10_ch"/>
    <w:link w:val="Style_30"/>
    <w:rPr>
      <w:rFonts w:ascii="Arial" w:hAnsi="Arial"/>
      <w:i w:val="1"/>
    </w:rPr>
  </w:style>
  <w:style w:styleId="Style_31" w:type="paragraph">
    <w:name w:val="Содержимое таблицы"/>
    <w:basedOn w:val="Style_3"/>
    <w:link w:val="Style_31_ch"/>
    <w:pPr>
      <w:widowControl w:val="0"/>
      <w:ind/>
    </w:pPr>
  </w:style>
  <w:style w:styleId="Style_31_ch" w:type="character">
    <w:name w:val="Содержимое таблицы"/>
    <w:basedOn w:val="Style_3_ch"/>
    <w:link w:val="Style_31"/>
  </w:style>
  <w:style w:styleId="Style_32" w:type="paragraph">
    <w:name w:val="Quote"/>
    <w:basedOn w:val="Style_3"/>
    <w:next w:val="Style_3"/>
    <w:link w:val="Style_32_ch"/>
    <w:pPr>
      <w:ind w:firstLine="0" w:left="720" w:right="720"/>
    </w:pPr>
    <w:rPr>
      <w:i w:val="1"/>
    </w:rPr>
  </w:style>
  <w:style w:styleId="Style_32_ch" w:type="character">
    <w:name w:val="Quote"/>
    <w:basedOn w:val="Style_3_ch"/>
    <w:link w:val="Style_32"/>
    <w:rPr>
      <w:i w:val="1"/>
    </w:rPr>
  </w:style>
  <w:style w:styleId="Style_33" w:type="paragraph">
    <w:name w:val="Указатель1"/>
    <w:basedOn w:val="Style_19"/>
    <w:link w:val="Style_33_ch"/>
    <w:rPr>
      <w:rFonts w:asciiTheme="minorAscii" w:hAnsiTheme="minorHAnsi"/>
      <w:color w:val="000000"/>
      <w:sz w:val="22"/>
    </w:rPr>
  </w:style>
  <w:style w:styleId="Style_33_ch" w:type="character">
    <w:name w:val="Указатель1"/>
    <w:basedOn w:val="Style_19_ch"/>
    <w:link w:val="Style_33"/>
    <w:rPr>
      <w:rFonts w:asciiTheme="minorAscii" w:hAnsiTheme="minorHAnsi"/>
      <w:color w:val="000000"/>
      <w:sz w:val="22"/>
    </w:rPr>
  </w:style>
  <w:style w:styleId="Style_34" w:type="paragraph">
    <w:name w:val="Intense Quote"/>
    <w:basedOn w:val="Style_3"/>
    <w:next w:val="Style_3"/>
    <w:link w:val="Style_34_ch"/>
    <w:pPr>
      <w:ind w:firstLine="0" w:left="720" w:right="720"/>
    </w:pPr>
    <w:rPr>
      <w:i w:val="1"/>
    </w:rPr>
  </w:style>
  <w:style w:styleId="Style_34_ch" w:type="character">
    <w:name w:val="Intense Quote"/>
    <w:basedOn w:val="Style_3_ch"/>
    <w:link w:val="Style_34"/>
    <w:rPr>
      <w:i w:val="1"/>
    </w:rPr>
  </w:style>
  <w:style w:styleId="Style_35" w:type="paragraph">
    <w:name w:val="toc 3"/>
    <w:next w:val="Style_3"/>
    <w:link w:val="Style_35_ch"/>
    <w:uiPriority w:val="39"/>
    <w:pPr>
      <w:ind w:firstLine="0" w:left="400"/>
    </w:pPr>
    <w:rPr>
      <w:rFonts w:ascii="XO Thames" w:hAnsi="XO Thames"/>
      <w:sz w:val="28"/>
    </w:rPr>
  </w:style>
  <w:style w:styleId="Style_35_ch" w:type="character">
    <w:name w:val="toc 3"/>
    <w:link w:val="Style_35"/>
    <w:rPr>
      <w:rFonts w:ascii="XO Thames" w:hAnsi="XO Thames"/>
      <w:sz w:val="28"/>
    </w:rPr>
  </w:style>
  <w:style w:styleId="Style_36" w:type="paragraph">
    <w:name w:val="Знак сноски1"/>
    <w:basedOn w:val="Style_10"/>
    <w:link w:val="Style_36_ch"/>
    <w:rPr>
      <w:vertAlign w:val="superscript"/>
    </w:rPr>
  </w:style>
  <w:style w:styleId="Style_36_ch" w:type="character">
    <w:name w:val="Знак сноски1"/>
    <w:basedOn w:val="Style_10_ch"/>
    <w:link w:val="Style_36"/>
    <w:rPr>
      <w:vertAlign w:val="superscript"/>
    </w:rPr>
  </w:style>
  <w:style w:styleId="Style_37" w:type="paragraph">
    <w:name w:val="index heading"/>
    <w:basedOn w:val="Style_3"/>
    <w:link w:val="Style_37_ch"/>
  </w:style>
  <w:style w:styleId="Style_37_ch" w:type="character">
    <w:name w:val="index heading"/>
    <w:basedOn w:val="Style_3_ch"/>
    <w:link w:val="Style_37"/>
  </w:style>
  <w:style w:styleId="Style_38" w:type="paragraph">
    <w:name w:val="Quote Char"/>
    <w:link w:val="Style_38_ch"/>
    <w:rPr>
      <w:i w:val="1"/>
    </w:rPr>
  </w:style>
  <w:style w:styleId="Style_38_ch" w:type="character">
    <w:name w:val="Quote Char"/>
    <w:link w:val="Style_38"/>
    <w:rPr>
      <w:i w:val="1"/>
    </w:rPr>
  </w:style>
  <w:style w:styleId="Style_39" w:type="paragraph">
    <w:name w:val="heading 5"/>
    <w:next w:val="Style_3"/>
    <w:link w:val="Style_39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</w:rPr>
  </w:style>
  <w:style w:styleId="Style_39_ch" w:type="character">
    <w:name w:val="heading 5"/>
    <w:link w:val="Style_39"/>
    <w:rPr>
      <w:rFonts w:ascii="XO Thames" w:hAnsi="XO Thames"/>
      <w:b w:val="1"/>
    </w:rPr>
  </w:style>
  <w:style w:styleId="Style_40" w:type="paragraph">
    <w:name w:val="List Paragraph"/>
    <w:basedOn w:val="Style_3"/>
    <w:link w:val="Style_40_ch"/>
    <w:pPr>
      <w:ind w:firstLine="0" w:left="720"/>
      <w:contextualSpacing w:val="1"/>
    </w:pPr>
  </w:style>
  <w:style w:styleId="Style_40_ch" w:type="character">
    <w:name w:val="List Paragraph"/>
    <w:basedOn w:val="Style_3_ch"/>
    <w:link w:val="Style_40"/>
  </w:style>
  <w:style w:styleId="Style_41" w:type="paragraph">
    <w:name w:val="Caption"/>
    <w:basedOn w:val="Style_3"/>
    <w:link w:val="Style_41_ch"/>
    <w:pPr>
      <w:spacing w:after="120" w:before="120"/>
      <w:ind/>
    </w:pPr>
    <w:rPr>
      <w:i w:val="1"/>
      <w:sz w:val="24"/>
    </w:rPr>
  </w:style>
  <w:style w:styleId="Style_41_ch" w:type="character">
    <w:name w:val="Caption"/>
    <w:basedOn w:val="Style_3_ch"/>
    <w:link w:val="Style_41"/>
    <w:rPr>
      <w:i w:val="1"/>
      <w:sz w:val="24"/>
    </w:rPr>
  </w:style>
  <w:style w:styleId="Style_6" w:type="paragraph">
    <w:name w:val="heading 1"/>
    <w:next w:val="Style_3"/>
    <w:link w:val="Style_6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6_ch" w:type="character">
    <w:name w:val="heading 1"/>
    <w:link w:val="Style_6"/>
    <w:rPr>
      <w:rFonts w:ascii="XO Thames" w:hAnsi="XO Thames"/>
      <w:b w:val="1"/>
      <w:sz w:val="32"/>
    </w:rPr>
  </w:style>
  <w:style w:styleId="Style_42" w:type="paragraph">
    <w:name w:val="Footnote"/>
    <w:basedOn w:val="Style_3"/>
    <w:link w:val="Style_42_ch"/>
    <w:pPr>
      <w:spacing w:after="40" w:line="240" w:lineRule="auto"/>
      <w:ind/>
    </w:pPr>
    <w:rPr>
      <w:sz w:val="18"/>
    </w:rPr>
  </w:style>
  <w:style w:styleId="Style_42_ch" w:type="character">
    <w:name w:val="Footnote"/>
    <w:basedOn w:val="Style_3_ch"/>
    <w:link w:val="Style_42"/>
    <w:rPr>
      <w:sz w:val="18"/>
    </w:rPr>
  </w:style>
  <w:style w:styleId="Style_43" w:type="paragraph">
    <w:name w:val="caption1"/>
    <w:basedOn w:val="Style_3"/>
    <w:link w:val="Style_43_ch"/>
    <w:pPr>
      <w:spacing w:after="120" w:before="120"/>
      <w:ind/>
    </w:pPr>
    <w:rPr>
      <w:i w:val="1"/>
      <w:sz w:val="24"/>
    </w:rPr>
  </w:style>
  <w:style w:styleId="Style_43_ch" w:type="character">
    <w:name w:val="caption1"/>
    <w:basedOn w:val="Style_3_ch"/>
    <w:link w:val="Style_43"/>
    <w:rPr>
      <w:i w:val="1"/>
      <w:sz w:val="24"/>
    </w:rPr>
  </w:style>
  <w:style w:styleId="Style_44" w:type="paragraph">
    <w:name w:val="Колонтитул"/>
    <w:basedOn w:val="Style_3"/>
    <w:link w:val="Style_44_ch"/>
  </w:style>
  <w:style w:styleId="Style_44_ch" w:type="character">
    <w:name w:val="Колонтитул"/>
    <w:basedOn w:val="Style_3_ch"/>
    <w:link w:val="Style_44"/>
  </w:style>
  <w:style w:styleId="Style_45" w:type="paragraph">
    <w:name w:val="endnote reference"/>
    <w:basedOn w:val="Style_27"/>
    <w:link w:val="Style_45_ch"/>
    <w:rPr>
      <w:vertAlign w:val="superscript"/>
    </w:rPr>
  </w:style>
  <w:style w:styleId="Style_45_ch" w:type="character">
    <w:name w:val="endnote reference"/>
    <w:basedOn w:val="Style_27_ch"/>
    <w:link w:val="Style_45"/>
    <w:rPr>
      <w:vertAlign w:val="superscript"/>
    </w:rPr>
  </w:style>
  <w:style w:styleId="Style_46" w:type="paragraph">
    <w:name w:val="Subtitle Char"/>
    <w:basedOn w:val="Style_10"/>
    <w:link w:val="Style_46_ch"/>
    <w:rPr>
      <w:sz w:val="24"/>
    </w:rPr>
  </w:style>
  <w:style w:styleId="Style_46_ch" w:type="character">
    <w:name w:val="Subtitle Char"/>
    <w:basedOn w:val="Style_10_ch"/>
    <w:link w:val="Style_46"/>
    <w:rPr>
      <w:sz w:val="24"/>
    </w:rPr>
  </w:style>
  <w:style w:styleId="Style_47" w:type="paragraph">
    <w:name w:val="Heading 9 Char"/>
    <w:basedOn w:val="Style_10"/>
    <w:link w:val="Style_47_ch"/>
    <w:rPr>
      <w:rFonts w:ascii="Arial" w:hAnsi="Arial"/>
      <w:i w:val="1"/>
      <w:sz w:val="21"/>
    </w:rPr>
  </w:style>
  <w:style w:styleId="Style_47_ch" w:type="character">
    <w:name w:val="Heading 9 Char"/>
    <w:basedOn w:val="Style_10_ch"/>
    <w:link w:val="Style_47"/>
    <w:rPr>
      <w:rFonts w:ascii="Arial" w:hAnsi="Arial"/>
      <w:i w:val="1"/>
      <w:sz w:val="21"/>
    </w:rPr>
  </w:style>
  <w:style w:styleId="Style_48" w:type="paragraph">
    <w:name w:val="Footnote"/>
    <w:basedOn w:val="Style_3"/>
    <w:link w:val="Style_48_ch"/>
    <w:pPr>
      <w:spacing w:after="40" w:line="240" w:lineRule="auto"/>
      <w:ind/>
    </w:pPr>
    <w:rPr>
      <w:sz w:val="18"/>
    </w:rPr>
  </w:style>
  <w:style w:styleId="Style_48_ch" w:type="character">
    <w:name w:val="Footnote"/>
    <w:basedOn w:val="Style_3_ch"/>
    <w:link w:val="Style_48"/>
    <w:rPr>
      <w:sz w:val="18"/>
    </w:rPr>
  </w:style>
  <w:style w:styleId="Style_7" w:type="paragraph">
    <w:name w:val="Hyperlink"/>
    <w:link w:val="Style_7_ch"/>
    <w:rPr>
      <w:color w:val="0000FF"/>
      <w:u w:val="single"/>
    </w:rPr>
  </w:style>
  <w:style w:styleId="Style_7_ch" w:type="character">
    <w:name w:val="Hyperlink"/>
    <w:link w:val="Style_7"/>
    <w:rPr>
      <w:color w:val="0000FF"/>
      <w:u w:val="single"/>
    </w:rPr>
  </w:style>
  <w:style w:styleId="Style_49" w:type="paragraph">
    <w:name w:val="Footnote"/>
    <w:basedOn w:val="Style_3"/>
    <w:link w:val="Style_49_ch"/>
    <w:pPr>
      <w:spacing w:after="40" w:line="240" w:lineRule="auto"/>
      <w:ind/>
    </w:pPr>
    <w:rPr>
      <w:sz w:val="18"/>
    </w:rPr>
  </w:style>
  <w:style w:styleId="Style_49_ch" w:type="character">
    <w:name w:val="Footnote"/>
    <w:basedOn w:val="Style_3_ch"/>
    <w:link w:val="Style_49"/>
    <w:rPr>
      <w:sz w:val="18"/>
    </w:rPr>
  </w:style>
  <w:style w:styleId="Style_29" w:type="paragraph">
    <w:name w:val="Body Text"/>
    <w:basedOn w:val="Style_3"/>
    <w:link w:val="Style_29_ch"/>
    <w:pPr>
      <w:spacing w:after="140" w:line="276" w:lineRule="auto"/>
      <w:ind/>
    </w:pPr>
  </w:style>
  <w:style w:styleId="Style_29_ch" w:type="character">
    <w:name w:val="Body Text"/>
    <w:basedOn w:val="Style_3_ch"/>
    <w:link w:val="Style_29"/>
  </w:style>
  <w:style w:styleId="Style_50" w:type="paragraph">
    <w:name w:val="heading 8"/>
    <w:basedOn w:val="Style_3"/>
    <w:next w:val="Style_3"/>
    <w:link w:val="Style_50_ch"/>
    <w:uiPriority w:val="9"/>
    <w:qFormat/>
    <w:pPr>
      <w:keepNext w:val="1"/>
      <w:keepLines w:val="1"/>
      <w:spacing w:after="200" w:before="320"/>
      <w:ind/>
      <w:outlineLvl w:val="7"/>
    </w:pPr>
    <w:rPr>
      <w:rFonts w:ascii="Arial" w:hAnsi="Arial"/>
      <w:i w:val="1"/>
    </w:rPr>
  </w:style>
  <w:style w:styleId="Style_50_ch" w:type="character">
    <w:name w:val="heading 8"/>
    <w:basedOn w:val="Style_3_ch"/>
    <w:link w:val="Style_50"/>
    <w:rPr>
      <w:rFonts w:ascii="Arial" w:hAnsi="Arial"/>
      <w:i w:val="1"/>
    </w:rPr>
  </w:style>
  <w:style w:styleId="Style_51" w:type="paragraph">
    <w:name w:val="Endnote Text Char"/>
    <w:link w:val="Style_51_ch"/>
    <w:rPr>
      <w:sz w:val="20"/>
    </w:rPr>
  </w:style>
  <w:style w:styleId="Style_51_ch" w:type="character">
    <w:name w:val="Endnote Text Char"/>
    <w:link w:val="Style_51"/>
    <w:rPr>
      <w:sz w:val="20"/>
    </w:rPr>
  </w:style>
  <w:style w:styleId="Style_52" w:type="paragraph">
    <w:name w:val="toc 1"/>
    <w:next w:val="Style_3"/>
    <w:link w:val="Style_52_ch"/>
    <w:uiPriority w:val="39"/>
    <w:rPr>
      <w:rFonts w:ascii="XO Thames" w:hAnsi="XO Thames"/>
      <w:b w:val="1"/>
      <w:sz w:val="28"/>
    </w:rPr>
  </w:style>
  <w:style w:styleId="Style_52_ch" w:type="character">
    <w:name w:val="toc 1"/>
    <w:link w:val="Style_52"/>
    <w:rPr>
      <w:rFonts w:ascii="XO Thames" w:hAnsi="XO Thames"/>
      <w:b w:val="1"/>
      <w:sz w:val="28"/>
    </w:rPr>
  </w:style>
  <w:style w:styleId="Style_53" w:type="paragraph">
    <w:name w:val="Header and Footer"/>
    <w:link w:val="Style_53_ch"/>
    <w:pPr>
      <w:ind/>
      <w:jc w:val="both"/>
    </w:pPr>
    <w:rPr>
      <w:rFonts w:ascii="XO Thames" w:hAnsi="XO Thames"/>
      <w:sz w:val="20"/>
    </w:rPr>
  </w:style>
  <w:style w:styleId="Style_53_ch" w:type="character">
    <w:name w:val="Header and Footer"/>
    <w:link w:val="Style_53"/>
    <w:rPr>
      <w:rFonts w:ascii="XO Thames" w:hAnsi="XO Thames"/>
      <w:sz w:val="20"/>
    </w:rPr>
  </w:style>
  <w:style w:styleId="Style_54" w:type="paragraph">
    <w:name w:val="Footnote"/>
    <w:basedOn w:val="Style_3"/>
    <w:link w:val="Style_54_ch"/>
    <w:pPr>
      <w:spacing w:after="40" w:line="240" w:lineRule="auto"/>
      <w:ind/>
    </w:pPr>
    <w:rPr>
      <w:sz w:val="18"/>
    </w:rPr>
  </w:style>
  <w:style w:styleId="Style_54_ch" w:type="character">
    <w:name w:val="Footnote"/>
    <w:basedOn w:val="Style_3_ch"/>
    <w:link w:val="Style_54"/>
    <w:rPr>
      <w:sz w:val="18"/>
    </w:rPr>
  </w:style>
  <w:style w:styleId="Style_55" w:type="paragraph">
    <w:name w:val="toc 9"/>
    <w:next w:val="Style_3"/>
    <w:link w:val="Style_55_ch"/>
    <w:uiPriority w:val="39"/>
    <w:pPr>
      <w:ind w:firstLine="0" w:left="1600"/>
    </w:pPr>
    <w:rPr>
      <w:rFonts w:ascii="XO Thames" w:hAnsi="XO Thames"/>
      <w:sz w:val="28"/>
    </w:rPr>
  </w:style>
  <w:style w:styleId="Style_55_ch" w:type="character">
    <w:name w:val="toc 9"/>
    <w:link w:val="Style_55"/>
    <w:rPr>
      <w:rFonts w:ascii="XO Thames" w:hAnsi="XO Thames"/>
      <w:sz w:val="28"/>
    </w:rPr>
  </w:style>
  <w:style w:styleId="Style_10" w:type="paragraph">
    <w:name w:val="Основной шрифт абзаца1"/>
    <w:link w:val="Style_10_ch"/>
  </w:style>
  <w:style w:styleId="Style_10_ch" w:type="character">
    <w:name w:val="Основной шрифт абзаца1"/>
    <w:link w:val="Style_10"/>
  </w:style>
  <w:style w:styleId="Style_56" w:type="paragraph">
    <w:name w:val="Heading 2 Char"/>
    <w:basedOn w:val="Style_10"/>
    <w:link w:val="Style_56_ch"/>
    <w:rPr>
      <w:rFonts w:ascii="Arial" w:hAnsi="Arial"/>
      <w:sz w:val="34"/>
    </w:rPr>
  </w:style>
  <w:style w:styleId="Style_56_ch" w:type="character">
    <w:name w:val="Heading 2 Char"/>
    <w:basedOn w:val="Style_10_ch"/>
    <w:link w:val="Style_56"/>
    <w:rPr>
      <w:rFonts w:ascii="Arial" w:hAnsi="Arial"/>
      <w:sz w:val="34"/>
    </w:rPr>
  </w:style>
  <w:style w:styleId="Style_57" w:type="paragraph">
    <w:name w:val="toc 8"/>
    <w:next w:val="Style_3"/>
    <w:link w:val="Style_57_ch"/>
    <w:uiPriority w:val="39"/>
    <w:pPr>
      <w:ind w:firstLine="0" w:left="1400"/>
    </w:pPr>
    <w:rPr>
      <w:rFonts w:ascii="XO Thames" w:hAnsi="XO Thames"/>
      <w:sz w:val="28"/>
    </w:rPr>
  </w:style>
  <w:style w:styleId="Style_57_ch" w:type="character">
    <w:name w:val="toc 8"/>
    <w:link w:val="Style_57"/>
    <w:rPr>
      <w:rFonts w:ascii="XO Thames" w:hAnsi="XO Thames"/>
      <w:sz w:val="28"/>
    </w:rPr>
  </w:style>
  <w:style w:styleId="Style_58" w:type="paragraph">
    <w:name w:val="Footnote"/>
    <w:basedOn w:val="Style_3"/>
    <w:link w:val="Style_58_ch"/>
    <w:pPr>
      <w:spacing w:after="40" w:line="240" w:lineRule="auto"/>
      <w:ind/>
    </w:pPr>
    <w:rPr>
      <w:sz w:val="18"/>
    </w:rPr>
  </w:style>
  <w:style w:styleId="Style_58_ch" w:type="character">
    <w:name w:val="Footnote"/>
    <w:basedOn w:val="Style_3_ch"/>
    <w:link w:val="Style_58"/>
    <w:rPr>
      <w:sz w:val="18"/>
    </w:rPr>
  </w:style>
  <w:style w:styleId="Style_59" w:type="paragraph">
    <w:name w:val="Caption Char"/>
    <w:basedOn w:val="Style_10"/>
    <w:link w:val="Style_59_ch"/>
    <w:rPr>
      <w:b w:val="1"/>
      <w:color w:themeColor="accent1" w:val="5B9BD5"/>
      <w:sz w:val="18"/>
    </w:rPr>
  </w:style>
  <w:style w:styleId="Style_59_ch" w:type="character">
    <w:name w:val="Caption Char"/>
    <w:basedOn w:val="Style_10_ch"/>
    <w:link w:val="Style_59"/>
    <w:rPr>
      <w:b w:val="1"/>
      <w:color w:themeColor="accent1" w:val="5B9BD5"/>
      <w:sz w:val="18"/>
    </w:rPr>
  </w:style>
  <w:style w:styleId="Style_60" w:type="paragraph">
    <w:name w:val="toc 5"/>
    <w:next w:val="Style_3"/>
    <w:link w:val="Style_60_ch"/>
    <w:uiPriority w:val="39"/>
    <w:pPr>
      <w:ind w:firstLine="0" w:left="800"/>
    </w:pPr>
    <w:rPr>
      <w:rFonts w:ascii="XO Thames" w:hAnsi="XO Thames"/>
      <w:sz w:val="28"/>
    </w:rPr>
  </w:style>
  <w:style w:styleId="Style_60_ch" w:type="character">
    <w:name w:val="toc 5"/>
    <w:link w:val="Style_60"/>
    <w:rPr>
      <w:rFonts w:ascii="XO Thames" w:hAnsi="XO Thames"/>
      <w:sz w:val="28"/>
    </w:rPr>
  </w:style>
  <w:style w:styleId="Style_61" w:type="paragraph">
    <w:name w:val="Верхний колонтитул Знак"/>
    <w:basedOn w:val="Style_10"/>
    <w:link w:val="Style_61_ch"/>
  </w:style>
  <w:style w:styleId="Style_61_ch" w:type="character">
    <w:name w:val="Верхний колонтитул Знак"/>
    <w:basedOn w:val="Style_10_ch"/>
    <w:link w:val="Style_61"/>
  </w:style>
  <w:style w:styleId="Style_62" w:type="paragraph">
    <w:name w:val="Heading 1 Char"/>
    <w:basedOn w:val="Style_10"/>
    <w:link w:val="Style_62_ch"/>
    <w:rPr>
      <w:rFonts w:ascii="Arial" w:hAnsi="Arial"/>
      <w:sz w:val="40"/>
    </w:rPr>
  </w:style>
  <w:style w:styleId="Style_62_ch" w:type="character">
    <w:name w:val="Heading 1 Char"/>
    <w:basedOn w:val="Style_10_ch"/>
    <w:link w:val="Style_62"/>
    <w:rPr>
      <w:rFonts w:ascii="Arial" w:hAnsi="Arial"/>
      <w:sz w:val="40"/>
    </w:rPr>
  </w:style>
  <w:style w:styleId="Style_63" w:type="paragraph">
    <w:name w:val="Subtitle"/>
    <w:next w:val="Style_3"/>
    <w:link w:val="Style_63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63_ch" w:type="character">
    <w:name w:val="Subtitle"/>
    <w:link w:val="Style_63"/>
    <w:rPr>
      <w:rFonts w:ascii="XO Thames" w:hAnsi="XO Thames"/>
      <w:i w:val="1"/>
      <w:sz w:val="24"/>
    </w:rPr>
  </w:style>
  <w:style w:styleId="Style_64" w:type="paragraph">
    <w:name w:val="Heading 3 Char"/>
    <w:basedOn w:val="Style_10"/>
    <w:link w:val="Style_64_ch"/>
    <w:rPr>
      <w:rFonts w:ascii="Arial" w:hAnsi="Arial"/>
      <w:sz w:val="30"/>
    </w:rPr>
  </w:style>
  <w:style w:styleId="Style_64_ch" w:type="character">
    <w:name w:val="Heading 3 Char"/>
    <w:basedOn w:val="Style_10_ch"/>
    <w:link w:val="Style_64"/>
    <w:rPr>
      <w:rFonts w:ascii="Arial" w:hAnsi="Arial"/>
      <w:sz w:val="30"/>
    </w:rPr>
  </w:style>
  <w:style w:styleId="Style_65" w:type="paragraph">
    <w:name w:val="Heading 6 Char"/>
    <w:basedOn w:val="Style_10"/>
    <w:link w:val="Style_65_ch"/>
    <w:rPr>
      <w:rFonts w:ascii="Arial" w:hAnsi="Arial"/>
      <w:b w:val="1"/>
    </w:rPr>
  </w:style>
  <w:style w:styleId="Style_65_ch" w:type="character">
    <w:name w:val="Heading 6 Char"/>
    <w:basedOn w:val="Style_10_ch"/>
    <w:link w:val="Style_65"/>
    <w:rPr>
      <w:rFonts w:ascii="Arial" w:hAnsi="Arial"/>
      <w:b w:val="1"/>
    </w:rPr>
  </w:style>
  <w:style w:styleId="Style_66" w:type="paragraph">
    <w:name w:val="Footer Char"/>
    <w:basedOn w:val="Style_10"/>
    <w:link w:val="Style_66_ch"/>
  </w:style>
  <w:style w:styleId="Style_66_ch" w:type="character">
    <w:name w:val="Footer Char"/>
    <w:basedOn w:val="Style_10_ch"/>
    <w:link w:val="Style_66"/>
  </w:style>
  <w:style w:styleId="Style_67" w:type="paragraph">
    <w:name w:val="Title"/>
    <w:basedOn w:val="Style_3"/>
    <w:next w:val="Style_29"/>
    <w:link w:val="Style_67_ch"/>
    <w:uiPriority w:val="10"/>
    <w:qFormat/>
    <w:pPr>
      <w:keepNext w:val="1"/>
      <w:spacing w:after="120" w:before="240"/>
      <w:ind/>
    </w:pPr>
    <w:rPr>
      <w:rFonts w:ascii="Liberation Sans" w:hAnsi="Liberation Sans"/>
      <w:sz w:val="28"/>
    </w:rPr>
  </w:style>
  <w:style w:styleId="Style_67_ch" w:type="character">
    <w:name w:val="Title"/>
    <w:basedOn w:val="Style_3_ch"/>
    <w:link w:val="Style_67"/>
    <w:rPr>
      <w:rFonts w:ascii="Liberation Sans" w:hAnsi="Liberation Sans"/>
      <w:sz w:val="28"/>
    </w:rPr>
  </w:style>
  <w:style w:styleId="Style_68" w:type="paragraph">
    <w:name w:val="heading 4"/>
    <w:next w:val="Style_3"/>
    <w:link w:val="Style_68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68_ch" w:type="character">
    <w:name w:val="heading 4"/>
    <w:link w:val="Style_68"/>
    <w:rPr>
      <w:rFonts w:ascii="XO Thames" w:hAnsi="XO Thames"/>
      <w:b w:val="1"/>
      <w:sz w:val="24"/>
    </w:rPr>
  </w:style>
  <w:style w:styleId="Style_69" w:type="paragraph">
    <w:name w:val="TOC Heading"/>
    <w:link w:val="Style_69_ch"/>
  </w:style>
  <w:style w:styleId="Style_69_ch" w:type="character">
    <w:name w:val="TOC Heading"/>
    <w:link w:val="Style_69"/>
  </w:style>
  <w:style w:styleId="Style_70" w:type="paragraph">
    <w:name w:val="No Spacing"/>
    <w:link w:val="Style_70_ch"/>
  </w:style>
  <w:style w:styleId="Style_70_ch" w:type="character">
    <w:name w:val="No Spacing"/>
    <w:link w:val="Style_70"/>
  </w:style>
  <w:style w:styleId="Style_71" w:type="paragraph">
    <w:name w:val="Heading 7 Char"/>
    <w:basedOn w:val="Style_10"/>
    <w:link w:val="Style_71_ch"/>
    <w:rPr>
      <w:rFonts w:ascii="Arial" w:hAnsi="Arial"/>
      <w:b w:val="1"/>
      <w:i w:val="1"/>
    </w:rPr>
  </w:style>
  <w:style w:styleId="Style_71_ch" w:type="character">
    <w:name w:val="Heading 7 Char"/>
    <w:basedOn w:val="Style_10_ch"/>
    <w:link w:val="Style_71"/>
    <w:rPr>
      <w:rFonts w:ascii="Arial" w:hAnsi="Arial"/>
      <w:b w:val="1"/>
      <w:i w:val="1"/>
    </w:rPr>
  </w:style>
  <w:style w:styleId="Style_72" w:type="paragraph">
    <w:name w:val="Нижний колонтитул Знак"/>
    <w:basedOn w:val="Style_10"/>
    <w:link w:val="Style_72_ch"/>
    <w:rPr>
      <w:rFonts w:ascii="Times New Roman" w:hAnsi="Times New Roman"/>
      <w:sz w:val="28"/>
    </w:rPr>
  </w:style>
  <w:style w:styleId="Style_72_ch" w:type="character">
    <w:name w:val="Нижний колонтитул Знак"/>
    <w:basedOn w:val="Style_10_ch"/>
    <w:link w:val="Style_72"/>
    <w:rPr>
      <w:rFonts w:ascii="Times New Roman" w:hAnsi="Times New Roman"/>
      <w:sz w:val="28"/>
    </w:rPr>
  </w:style>
  <w:style w:styleId="Style_73" w:type="paragraph">
    <w:name w:val="Title Char"/>
    <w:basedOn w:val="Style_10"/>
    <w:link w:val="Style_73_ch"/>
    <w:rPr>
      <w:sz w:val="48"/>
    </w:rPr>
  </w:style>
  <w:style w:styleId="Style_73_ch" w:type="character">
    <w:name w:val="Title Char"/>
    <w:basedOn w:val="Style_10_ch"/>
    <w:link w:val="Style_73"/>
    <w:rPr>
      <w:sz w:val="48"/>
    </w:rPr>
  </w:style>
  <w:style w:styleId="Style_74" w:type="paragraph">
    <w:name w:val="heading 2"/>
    <w:next w:val="Style_3"/>
    <w:link w:val="Style_74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74_ch" w:type="character">
    <w:name w:val="heading 2"/>
    <w:link w:val="Style_74"/>
    <w:rPr>
      <w:rFonts w:ascii="XO Thames" w:hAnsi="XO Thames"/>
      <w:b w:val="1"/>
      <w:sz w:val="28"/>
    </w:rPr>
  </w:style>
  <w:style w:styleId="Style_75" w:type="paragraph">
    <w:name w:val="footnote reference"/>
    <w:basedOn w:val="Style_27"/>
    <w:link w:val="Style_75_ch"/>
    <w:rPr>
      <w:vertAlign w:val="superscript"/>
    </w:rPr>
  </w:style>
  <w:style w:styleId="Style_75_ch" w:type="character">
    <w:name w:val="footnote reference"/>
    <w:basedOn w:val="Style_27_ch"/>
    <w:link w:val="Style_75"/>
    <w:rPr>
      <w:vertAlign w:val="superscript"/>
    </w:rPr>
  </w:style>
  <w:style w:styleId="Style_76" w:type="paragraph">
    <w:name w:val="table of figures"/>
    <w:basedOn w:val="Style_3"/>
    <w:next w:val="Style_3"/>
    <w:link w:val="Style_76_ch"/>
    <w:pPr>
      <w:spacing w:after="0"/>
      <w:ind/>
    </w:pPr>
  </w:style>
  <w:style w:styleId="Style_76_ch" w:type="character">
    <w:name w:val="table of figures"/>
    <w:basedOn w:val="Style_3_ch"/>
    <w:link w:val="Style_76"/>
  </w:style>
  <w:style w:styleId="Style_77" w:type="paragraph">
    <w:name w:val="Heading 5 Char"/>
    <w:basedOn w:val="Style_10"/>
    <w:link w:val="Style_77_ch"/>
    <w:rPr>
      <w:rFonts w:ascii="Arial" w:hAnsi="Arial"/>
      <w:b w:val="1"/>
      <w:sz w:val="24"/>
    </w:rPr>
  </w:style>
  <w:style w:styleId="Style_77_ch" w:type="character">
    <w:name w:val="Heading 5 Char"/>
    <w:basedOn w:val="Style_10_ch"/>
    <w:link w:val="Style_77"/>
    <w:rPr>
      <w:rFonts w:ascii="Arial" w:hAnsi="Arial"/>
      <w:b w:val="1"/>
      <w:sz w:val="24"/>
    </w:rPr>
  </w:style>
  <w:style w:styleId="Style_78" w:type="paragraph">
    <w:name w:val="heading 6"/>
    <w:basedOn w:val="Style_3"/>
    <w:next w:val="Style_3"/>
    <w:link w:val="Style_78_ch"/>
    <w:uiPriority w:val="9"/>
    <w:qFormat/>
    <w:pPr>
      <w:keepNext w:val="1"/>
      <w:keepLines w:val="1"/>
      <w:spacing w:after="200" w:before="320"/>
      <w:ind/>
      <w:outlineLvl w:val="5"/>
    </w:pPr>
    <w:rPr>
      <w:rFonts w:ascii="Arial" w:hAnsi="Arial"/>
      <w:b w:val="1"/>
    </w:rPr>
  </w:style>
  <w:style w:styleId="Style_78_ch" w:type="character">
    <w:name w:val="heading 6"/>
    <w:basedOn w:val="Style_3_ch"/>
    <w:link w:val="Style_78"/>
    <w:rPr>
      <w:rFonts w:ascii="Arial" w:hAnsi="Arial"/>
      <w:b w:val="1"/>
    </w:rPr>
  </w:style>
  <w:style w:styleId="Style_79" w:type="paragraph">
    <w:name w:val="Footnote"/>
    <w:basedOn w:val="Style_3"/>
    <w:link w:val="Style_79_ch"/>
    <w:pPr>
      <w:spacing w:after="40" w:line="240" w:lineRule="auto"/>
      <w:ind/>
    </w:pPr>
    <w:rPr>
      <w:sz w:val="18"/>
    </w:rPr>
  </w:style>
  <w:style w:styleId="Style_79_ch" w:type="character">
    <w:name w:val="Footnote"/>
    <w:basedOn w:val="Style_3_ch"/>
    <w:link w:val="Style_79"/>
    <w:rPr>
      <w:sz w:val="18"/>
    </w:rPr>
  </w:style>
  <w:style w:styleId="Style_80" w:type="paragraph">
    <w:name w:val="Endnote"/>
    <w:basedOn w:val="Style_3"/>
    <w:link w:val="Style_80_ch"/>
    <w:pPr>
      <w:spacing w:after="0" w:line="240" w:lineRule="auto"/>
      <w:ind/>
    </w:pPr>
    <w:rPr>
      <w:sz w:val="20"/>
    </w:rPr>
  </w:style>
  <w:style w:styleId="Style_80_ch" w:type="character">
    <w:name w:val="Endnote"/>
    <w:basedOn w:val="Style_3_ch"/>
    <w:link w:val="Style_80"/>
    <w:rPr>
      <w:sz w:val="20"/>
    </w:rPr>
  </w:style>
  <w:style w:styleId="Style_81" w:type="table">
    <w:name w:val="Grid Table 3 - Accent 5"/>
    <w:basedOn w:val="Style_4"/>
    <w:tblPr>
      <w:tblBorders>
        <w:bottom w:sz="4" w:themeColor="accent5" w:val="single"/>
        <w:insideH w:sz="4" w:themeColor="accent5" w:val="single"/>
        <w:insideV w:sz="4" w:themeColor="accent5" w:val="single"/>
      </w:tblBorders>
    </w:tblPr>
  </w:style>
  <w:style w:styleId="Style_82" w:type="table">
    <w:name w:val="List Table 4 - Accent 6"/>
    <w:basedOn w:val="Style_4"/>
    <w:tblPr>
      <w:tblBorders>
        <w:top w:sz="4" w:themeColor="accent6" w:themeTint="90" w:val="single"/>
        <w:left w:sz="4" w:themeColor="accent6" w:themeTint="90" w:val="single"/>
        <w:bottom w:sz="4" w:themeColor="accent6" w:themeTint="90" w:val="single"/>
        <w:right w:sz="4" w:themeColor="accent6" w:themeTint="90" w:val="single"/>
        <w:insideH w:sz="4" w:themeColor="accent6" w:themeTint="90" w:val="single"/>
      </w:tblBorders>
    </w:tblPr>
  </w:style>
  <w:style w:styleId="Style_83" w:type="table">
    <w:name w:val="Grid Table 2 - Accent 5"/>
    <w:basedOn w:val="Style_4"/>
    <w:tblPr>
      <w:tblBorders>
        <w:bottom w:sz="4" w:themeColor="accent5" w:val="single"/>
        <w:insideH w:sz="4" w:themeColor="accent5" w:val="single"/>
        <w:insideV w:sz="4" w:themeColor="accent5" w:val="single"/>
      </w:tblBorders>
    </w:tblPr>
  </w:style>
  <w:style w:styleId="Style_84" w:type="table">
    <w:name w:val="Grid Table 4 - Accent 4"/>
    <w:basedOn w:val="Style_4"/>
    <w:tblPr>
      <w:tblBorders>
        <w:top w:sz="4" w:themeColor="accent4" w:themeTint="90" w:val="single"/>
        <w:left w:sz="4" w:themeColor="accent4" w:themeTint="90" w:val="single"/>
        <w:bottom w:sz="4" w:themeColor="accent4" w:themeTint="90" w:val="single"/>
        <w:right w:sz="4" w:themeColor="accent4" w:themeTint="90" w:val="single"/>
        <w:insideH w:sz="4" w:themeColor="accent4" w:themeTint="90" w:val="single"/>
        <w:insideV w:sz="4" w:themeColor="accent4" w:themeTint="90" w:val="single"/>
      </w:tblBorders>
    </w:tblPr>
  </w:style>
  <w:style w:styleId="Style_85" w:type="table">
    <w:name w:val="Bordered - Accent 6"/>
    <w:basedOn w:val="Style_4"/>
    <w:tblPr>
      <w:tblBorders>
        <w:top w:sz="4" w:themeColor="accent6" w:themeTint="67" w:val="single"/>
        <w:left w:sz="4" w:themeColor="accent6" w:themeTint="67" w:val="single"/>
        <w:bottom w:sz="4" w:themeColor="accent6" w:themeTint="67" w:val="single"/>
        <w:right w:sz="4" w:themeColor="accent6" w:themeTint="67" w:val="single"/>
        <w:insideH w:sz="4" w:themeColor="accent6" w:themeTint="67" w:val="single"/>
        <w:insideV w:sz="4" w:themeColor="accent6" w:themeTint="67" w:val="single"/>
      </w:tblBorders>
    </w:tblPr>
  </w:style>
  <w:style w:styleId="Style_86" w:type="table">
    <w:name w:val="List Table 4 - Accent 1"/>
    <w:basedOn w:val="Style_4"/>
    <w:tblPr>
      <w:tblBorders>
        <w:top w:sz="4" w:themeColor="accent1" w:themeTint="90" w:val="single"/>
        <w:left w:sz="4" w:themeColor="accent1" w:themeTint="90" w:val="single"/>
        <w:bottom w:sz="4" w:themeColor="accent1" w:themeTint="90" w:val="single"/>
        <w:right w:sz="4" w:themeColor="accent1" w:themeTint="90" w:val="single"/>
        <w:insideH w:sz="4" w:themeColor="accent1" w:themeTint="90" w:val="single"/>
      </w:tblBorders>
    </w:tblPr>
  </w:style>
  <w:style w:styleId="Style_87" w:type="table">
    <w:name w:val="Plain Table 5"/>
    <w:basedOn w:val="Style_4"/>
  </w:style>
  <w:style w:styleId="Style_88" w:type="table">
    <w:name w:val="List Table 1 Light - Accent 5"/>
    <w:basedOn w:val="Style_4"/>
  </w:style>
  <w:style w:styleId="Style_89" w:type="table">
    <w:name w:val="Bordered &amp; Lined - Accent 4"/>
    <w:basedOn w:val="Style_4"/>
    <w:rPr>
      <w:color w:val="404040"/>
    </w:rPr>
    <w:tblPr>
      <w:tblBorders>
        <w:top w:sz="4" w:themeColor="accent4" w:themeShade="95" w:val="single"/>
        <w:left w:sz="4" w:themeColor="accent4" w:themeShade="95" w:val="single"/>
        <w:bottom w:sz="4" w:themeColor="accent4" w:themeShade="95" w:val="single"/>
        <w:right w:sz="4" w:themeColor="accent4" w:themeShade="95" w:val="single"/>
        <w:insideH w:sz="4" w:themeColor="accent4" w:themeShade="95" w:val="single"/>
        <w:insideV w:sz="4" w:themeColor="accent4" w:themeShade="95" w:val="single"/>
      </w:tblBorders>
    </w:tblPr>
  </w:style>
  <w:style w:styleId="Style_90" w:type="table">
    <w:name w:val="Bordered &amp; Lined - Accent 5"/>
    <w:basedOn w:val="Style_4"/>
    <w:rPr>
      <w:color w:val="404040"/>
    </w:rPr>
    <w:tblPr>
      <w:tblBorders>
        <w:top w:sz="4" w:themeColor="accent5" w:themeShade="95" w:val="single"/>
        <w:left w:sz="4" w:themeColor="accent5" w:themeShade="95" w:val="single"/>
        <w:bottom w:sz="4" w:themeColor="accent5" w:themeShade="95" w:val="single"/>
        <w:right w:sz="4" w:themeColor="accent5" w:themeShade="95" w:val="single"/>
        <w:insideH w:sz="4" w:themeColor="accent5" w:themeShade="95" w:val="single"/>
        <w:insideV w:sz="4" w:themeColor="accent5" w:themeShade="95" w:val="single"/>
      </w:tblBorders>
    </w:tblPr>
  </w:style>
  <w:style w:styleId="Style_91" w:type="table">
    <w:name w:val="List Table 1 Light - Accent 1"/>
    <w:basedOn w:val="Style_4"/>
  </w:style>
  <w:style w:styleId="Style_92" w:type="table">
    <w:name w:val="Plain Table 4"/>
    <w:basedOn w:val="Style_4"/>
  </w:style>
  <w:style w:styleId="Style_93" w:type="table">
    <w:name w:val="List Table 2 - Accent 5"/>
    <w:basedOn w:val="Style_4"/>
    <w:tblPr>
      <w:tblBorders>
        <w:top w:sz="4" w:themeColor="accent5" w:themeTint="90" w:val="single"/>
        <w:bottom w:sz="4" w:themeColor="accent5" w:themeTint="90" w:val="single"/>
        <w:insideH w:sz="4" w:themeColor="accent5" w:themeTint="90" w:val="single"/>
      </w:tblBorders>
    </w:tblPr>
  </w:style>
  <w:style w:styleId="Style_94" w:type="table">
    <w:name w:val="Grid Table 1 Light - Accent 6"/>
    <w:basedOn w:val="Style_4"/>
    <w:tblPr>
      <w:tblBorders>
        <w:top w:sz="4" w:themeColor="accent6" w:themeTint="67" w:val="single"/>
        <w:left w:sz="4" w:themeColor="accent6" w:themeTint="67" w:val="single"/>
        <w:bottom w:sz="4" w:themeColor="accent6" w:themeTint="67" w:val="single"/>
        <w:right w:sz="4" w:themeColor="accent6" w:themeTint="67" w:val="single"/>
        <w:insideH w:sz="4" w:themeColor="accent6" w:themeTint="67" w:val="single"/>
        <w:insideV w:sz="4" w:themeColor="accent6" w:themeTint="67" w:val="single"/>
      </w:tblBorders>
    </w:tblPr>
  </w:style>
  <w:style w:styleId="Style_95" w:type="table">
    <w:name w:val="Lined - Accent 2"/>
    <w:basedOn w:val="Style_4"/>
    <w:rPr>
      <w:color w:val="404040"/>
    </w:rPr>
  </w:style>
  <w:style w:styleId="Style_96" w:type="table">
    <w:name w:val="List Table 6 Colorful - Accent 6"/>
    <w:basedOn w:val="Style_4"/>
    <w:tblPr>
      <w:tblBorders>
        <w:top w:sz="4" w:themeColor="accent6" w:themeTint="98" w:val="single"/>
        <w:bottom w:sz="4" w:themeColor="accent6" w:themeTint="98" w:val="single"/>
      </w:tblBorders>
    </w:tblPr>
  </w:style>
  <w:style w:styleId="Style_97" w:type="table">
    <w:name w:val="Grid Table 4 - Accent 1"/>
    <w:basedOn w:val="Style_4"/>
    <w:tblPr>
      <w:tblBorders>
        <w:top w:sz="4" w:themeColor="accent1" w:themeTint="90" w:val="single"/>
        <w:left w:sz="4" w:themeColor="accent1" w:themeTint="90" w:val="single"/>
        <w:bottom w:sz="4" w:themeColor="accent1" w:themeTint="90" w:val="single"/>
        <w:right w:sz="4" w:themeColor="accent1" w:themeTint="90" w:val="single"/>
        <w:insideH w:sz="4" w:themeColor="accent1" w:themeTint="90" w:val="single"/>
        <w:insideV w:sz="4" w:themeColor="accent1" w:themeTint="90" w:val="single"/>
      </w:tblBorders>
    </w:tblPr>
  </w:style>
  <w:style w:styleId="Style_98" w:type="table">
    <w:name w:val="List Table 5 Dark - Accent 4"/>
    <w:basedOn w:val="Style_4"/>
    <w:tblPr>
      <w:tblBorders>
        <w:top w:sz="32" w:themeColor="accent4" w:themeTint="9A" w:val="single"/>
        <w:left w:sz="32" w:themeColor="accent4" w:themeTint="9A" w:val="single"/>
        <w:bottom w:sz="32" w:themeColor="accent4" w:themeTint="9A" w:val="single"/>
        <w:right w:sz="32" w:themeColor="accent4" w:themeTint="9A" w:val="single"/>
      </w:tblBorders>
    </w:tblPr>
  </w:style>
  <w:style w:styleId="Style_99" w:type="table">
    <w:name w:val="List Table 2 - Accent 2"/>
    <w:basedOn w:val="Style_4"/>
    <w:tblPr>
      <w:tblBorders>
        <w:top w:sz="4" w:themeColor="accent2" w:themeTint="90" w:val="single"/>
        <w:bottom w:sz="4" w:themeColor="accent2" w:themeTint="90" w:val="single"/>
        <w:insideH w:sz="4" w:themeColor="accent2" w:themeTint="90" w:val="single"/>
      </w:tblBorders>
    </w:tblPr>
  </w:style>
  <w:style w:styleId="Style_100" w:type="table">
    <w:name w:val="Grid Table 4 - Accent 6"/>
    <w:basedOn w:val="Style_4"/>
    <w:tblPr>
      <w:tblBorders>
        <w:top w:sz="4" w:themeColor="accent6" w:themeTint="90" w:val="single"/>
        <w:left w:sz="4" w:themeColor="accent6" w:themeTint="90" w:val="single"/>
        <w:bottom w:sz="4" w:themeColor="accent6" w:themeTint="90" w:val="single"/>
        <w:right w:sz="4" w:themeColor="accent6" w:themeTint="90" w:val="single"/>
        <w:insideH w:sz="4" w:themeColor="accent6" w:themeTint="90" w:val="single"/>
        <w:insideV w:sz="4" w:themeColor="accent6" w:themeTint="90" w:val="single"/>
      </w:tblBorders>
    </w:tblPr>
  </w:style>
  <w:style w:styleId="Style_101" w:type="table">
    <w:name w:val="Grid Table 5 Dark - Accent 6"/>
    <w:basedOn w:val="Style_4"/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5" w:type="table">
    <w:name w:val="Table Grid"/>
    <w:basedOn w:val="Style_4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102" w:type="table">
    <w:name w:val="Lined - Accent 3"/>
    <w:basedOn w:val="Style_4"/>
    <w:rPr>
      <w:color w:val="404040"/>
    </w:rPr>
  </w:style>
  <w:style w:styleId="Style_103" w:type="table">
    <w:name w:val="Grid Table 7 Colorful - Accent 4"/>
    <w:basedOn w:val="Style_4"/>
    <w:tblPr>
      <w:tblBorders>
        <w:bottom w:sz="4" w:themeColor="accent4" w:themeTint="9A" w:val="single"/>
        <w:right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104" w:type="table">
    <w:name w:val="Grid Table 1 Light"/>
    <w:basedOn w:val="Style_4"/>
    <w:tblPr>
      <w:tblBorders>
        <w:top w:sz="4" w:themeColor="text1" w:themeTint="67" w:val="single"/>
        <w:left w:sz="4" w:themeColor="text1" w:themeTint="67" w:val="single"/>
        <w:bottom w:sz="4" w:themeColor="text1" w:themeTint="67" w:val="single"/>
        <w:right w:sz="4" w:themeColor="text1" w:themeTint="67" w:val="single"/>
        <w:insideH w:sz="4" w:themeColor="text1" w:themeTint="67" w:val="single"/>
        <w:insideV w:sz="4" w:themeColor="text1" w:themeTint="67" w:val="single"/>
      </w:tblBorders>
    </w:tblPr>
  </w:style>
  <w:style w:styleId="Style_105" w:type="table">
    <w:name w:val="List Table 2 - Accent 6"/>
    <w:basedOn w:val="Style_4"/>
    <w:tblPr>
      <w:tblBorders>
        <w:top w:sz="4" w:themeColor="accent6" w:themeTint="90" w:val="single"/>
        <w:bottom w:sz="4" w:themeColor="accent6" w:themeTint="90" w:val="single"/>
        <w:insideH w:sz="4" w:themeColor="accent6" w:themeTint="90" w:val="single"/>
      </w:tblBorders>
    </w:tblPr>
  </w:style>
  <w:style w:styleId="Style_106" w:type="table">
    <w:name w:val="List Table 5 Dark - Accent 2"/>
    <w:basedOn w:val="Style_4"/>
    <w:tblPr>
      <w:tblBorders>
        <w:top w:sz="32" w:themeColor="accent2" w:themeTint="97" w:val="single"/>
        <w:left w:sz="32" w:themeColor="accent2" w:themeTint="97" w:val="single"/>
        <w:bottom w:sz="32" w:themeColor="accent2" w:themeTint="97" w:val="single"/>
        <w:right w:sz="32" w:themeColor="accent2" w:themeTint="97" w:val="single"/>
      </w:tblBorders>
    </w:tblPr>
  </w:style>
  <w:style w:styleId="Style_107" w:type="table">
    <w:name w:val="Bordered &amp; Lined - Accent"/>
    <w:basedOn w:val="Style_4"/>
    <w:rPr>
      <w:color w:val="404040"/>
    </w:rPr>
    <w:tblPr>
      <w:tblBorders>
        <w:top w:sz="4" w:themeColor="text1" w:themeTint="A6" w:val="single"/>
        <w:left w:sz="4" w:themeColor="text1" w:themeTint="A6" w:val="single"/>
        <w:bottom w:sz="4" w:themeColor="text1" w:themeTint="A6" w:val="single"/>
        <w:right w:sz="4" w:themeColor="text1" w:themeTint="A6" w:val="single"/>
        <w:insideH w:sz="4" w:themeColor="text1" w:themeTint="A6" w:val="single"/>
        <w:insideV w:sz="4" w:themeColor="text1" w:themeTint="A6" w:val="single"/>
      </w:tblBorders>
    </w:tblPr>
  </w:style>
  <w:style w:styleId="Style_108" w:type="table">
    <w:name w:val="Grid Table 1 Light - Accent 5"/>
    <w:basedOn w:val="Style_4"/>
    <w:tblPr>
      <w:tblBorders>
        <w:top w:sz="4" w:themeColor="accent5" w:themeTint="67" w:val="single"/>
        <w:left w:sz="4" w:themeColor="accent5" w:themeTint="67" w:val="single"/>
        <w:bottom w:sz="4" w:themeColor="accent5" w:themeTint="67" w:val="single"/>
        <w:right w:sz="4" w:themeColor="accent5" w:themeTint="67" w:val="single"/>
        <w:insideH w:sz="4" w:themeColor="accent5" w:themeTint="67" w:val="single"/>
        <w:insideV w:sz="4" w:themeColor="accent5" w:themeTint="67" w:val="single"/>
      </w:tblBorders>
    </w:tblPr>
  </w:style>
  <w:style w:styleId="Style_109" w:type="table">
    <w:name w:val="Plain Table 2"/>
    <w:basedOn w:val="Style_4"/>
    <w:tblPr>
      <w:tblBorders>
        <w:top w:sz="4" w:themeColor="text1" w:val="single"/>
        <w:left w:color="000000" w:sz="4" w:val="nil"/>
        <w:bottom w:sz="4" w:themeColor="text1" w:val="single"/>
        <w:right w:color="000000" w:sz="4" w:val="nil"/>
      </w:tblBorders>
    </w:tblPr>
  </w:style>
  <w:style w:styleId="Style_110" w:type="table">
    <w:name w:val="Сетка таблицы1"/>
    <w:basedOn w:val="Style_4"/>
    <w:rPr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111" w:type="table">
    <w:name w:val="List Table 4 - Accent 2"/>
    <w:basedOn w:val="Style_4"/>
    <w:tblPr>
      <w:tblBorders>
        <w:top w:sz="4" w:themeColor="accent2" w:themeTint="90" w:val="single"/>
        <w:left w:sz="4" w:themeColor="accent2" w:themeTint="90" w:val="single"/>
        <w:bottom w:sz="4" w:themeColor="accent2" w:themeTint="90" w:val="single"/>
        <w:right w:sz="4" w:themeColor="accent2" w:themeTint="90" w:val="single"/>
        <w:insideH w:sz="4" w:themeColor="accent2" w:themeTint="90" w:val="single"/>
      </w:tblBorders>
    </w:tblPr>
  </w:style>
  <w:style w:styleId="Style_112" w:type="table">
    <w:name w:val="Grid Table 1 Light - Accent 4"/>
    <w:basedOn w:val="Style_4"/>
    <w:tblPr>
      <w:tblBorders>
        <w:top w:sz="4" w:themeColor="accent4" w:themeTint="67" w:val="single"/>
        <w:left w:sz="4" w:themeColor="accent4" w:themeTint="67" w:val="single"/>
        <w:bottom w:sz="4" w:themeColor="accent4" w:themeTint="67" w:val="single"/>
        <w:right w:sz="4" w:themeColor="accent4" w:themeTint="67" w:val="single"/>
        <w:insideH w:sz="4" w:themeColor="accent4" w:themeTint="67" w:val="single"/>
        <w:insideV w:sz="4" w:themeColor="accent4" w:themeTint="67" w:val="single"/>
      </w:tblBorders>
    </w:tblPr>
  </w:style>
  <w:style w:styleId="Style_113" w:type="table">
    <w:name w:val="Grid Table 3 - Accent 6"/>
    <w:basedOn w:val="Style_4"/>
    <w:tblPr>
      <w:tblBorders>
        <w:bottom w:sz="4" w:themeColor="accent6" w:val="single"/>
        <w:insideH w:sz="4" w:themeColor="accent6" w:val="single"/>
        <w:insideV w:sz="4" w:themeColor="accent6" w:val="single"/>
      </w:tblBorders>
    </w:tblPr>
  </w:style>
  <w:style w:styleId="Style_114" w:type="table">
    <w:name w:val="Grid Table 1 Light - Accent 3"/>
    <w:basedOn w:val="Style_4"/>
    <w:tblPr>
      <w:tblBorders>
        <w:top w:sz="4" w:themeColor="accent3" w:themeTint="67" w:val="single"/>
        <w:left w:sz="4" w:themeColor="accent3" w:themeTint="67" w:val="single"/>
        <w:bottom w:sz="4" w:themeColor="accent3" w:themeTint="67" w:val="single"/>
        <w:right w:sz="4" w:themeColor="accent3" w:themeTint="67" w:val="single"/>
        <w:insideH w:sz="4" w:themeColor="accent3" w:themeTint="67" w:val="single"/>
        <w:insideV w:sz="4" w:themeColor="accent3" w:themeTint="67" w:val="single"/>
      </w:tblBorders>
    </w:tblPr>
  </w:style>
  <w:style w:styleId="Style_115" w:type="table">
    <w:name w:val="Grid Table 1 Light - Accent 1"/>
    <w:basedOn w:val="Style_4"/>
    <w:tblPr>
      <w:tblBorders>
        <w:top w:sz="4" w:themeColor="accent1" w:themeTint="67" w:val="single"/>
        <w:left w:sz="4" w:themeColor="accent1" w:themeTint="67" w:val="single"/>
        <w:bottom w:sz="4" w:themeColor="accent1" w:themeTint="67" w:val="single"/>
        <w:right w:sz="4" w:themeColor="accent1" w:themeTint="67" w:val="single"/>
        <w:insideH w:sz="4" w:themeColor="accent1" w:themeTint="67" w:val="single"/>
        <w:insideV w:sz="4" w:themeColor="accent1" w:themeTint="67" w:val="single"/>
      </w:tblBorders>
    </w:tblPr>
  </w:style>
  <w:style w:styleId="Style_116" w:type="table">
    <w:name w:val="List Table 6 Colorful - Accent 4"/>
    <w:basedOn w:val="Style_4"/>
    <w:tblPr>
      <w:tblBorders>
        <w:top w:sz="4" w:themeColor="accent4" w:themeTint="9A" w:val="single"/>
        <w:bottom w:sz="4" w:themeColor="accent4" w:themeTint="9A" w:val="single"/>
      </w:tblBorders>
    </w:tblPr>
  </w:style>
  <w:style w:styleId="Style_117" w:type="table">
    <w:name w:val="Grid Table 1 Light - Accent 2"/>
    <w:basedOn w:val="Style_4"/>
    <w:tblPr>
      <w:tblBorders>
        <w:top w:sz="4" w:themeColor="accent2" w:themeTint="67" w:val="single"/>
        <w:left w:sz="4" w:themeColor="accent2" w:themeTint="67" w:val="single"/>
        <w:bottom w:sz="4" w:themeColor="accent2" w:themeTint="67" w:val="single"/>
        <w:right w:sz="4" w:themeColor="accent2" w:themeTint="67" w:val="single"/>
        <w:insideH w:sz="4" w:themeColor="accent2" w:themeTint="67" w:val="single"/>
        <w:insideV w:sz="4" w:themeColor="accent2" w:themeTint="67" w:val="single"/>
      </w:tblBorders>
    </w:tblPr>
  </w:style>
  <w:style w:default="1" w:styleId="Style_4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118" w:type="table">
    <w:name w:val="Grid Table 6 Colorful - Accent 3"/>
    <w:basedOn w:val="Style_4"/>
    <w:tblPr>
      <w:tblBorders>
        <w:top w:sz="4" w:themeColor="accent3" w:themeTint="FE" w:val="single"/>
        <w:left w:sz="4" w:themeColor="accent3" w:themeTint="FE" w:val="single"/>
        <w:bottom w:sz="4" w:themeColor="accent3" w:themeTint="FE" w:val="single"/>
        <w:right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119" w:type="table">
    <w:name w:val="Grid Table 2"/>
    <w:basedOn w:val="Style_4"/>
    <w:tblPr>
      <w:tblBorders>
        <w:bottom w:sz="4" w:themeColor="text1" w:themeTint="95" w:val="single"/>
        <w:insideH w:sz="4" w:themeColor="text1" w:themeTint="95" w:val="single"/>
        <w:insideV w:sz="4" w:themeColor="text1" w:themeTint="95" w:val="single"/>
      </w:tblBorders>
    </w:tblPr>
  </w:style>
  <w:style w:styleId="Style_120" w:type="table">
    <w:name w:val="List Table 1 Light - Accent 3"/>
    <w:basedOn w:val="Style_4"/>
  </w:style>
  <w:style w:styleId="Style_121" w:type="table">
    <w:name w:val="Grid Table 6 Colorful - Accent 6"/>
    <w:basedOn w:val="Style_4"/>
    <w:tblPr>
      <w:tblBorders>
        <w:top w:sz="4" w:themeColor="accent6" w:val="single"/>
        <w:left w:sz="4" w:themeColor="accent6" w:val="single"/>
        <w:bottom w:sz="4" w:themeColor="accent6" w:val="single"/>
        <w:right w:sz="4" w:themeColor="accent6" w:val="single"/>
        <w:insideH w:sz="4" w:themeColor="accent6" w:val="single"/>
        <w:insideV w:sz="4" w:themeColor="accent6" w:val="single"/>
      </w:tblBorders>
    </w:tblPr>
  </w:style>
  <w:style w:styleId="Style_122" w:type="table">
    <w:name w:val="Plain Table 3"/>
    <w:basedOn w:val="Style_4"/>
  </w:style>
  <w:style w:styleId="Style_123" w:type="table">
    <w:name w:val="Grid Table 4 - Accent 3"/>
    <w:basedOn w:val="Style_4"/>
    <w:tblPr>
      <w:tblBorders>
        <w:top w:sz="4" w:themeColor="accent3" w:themeTint="90" w:val="single"/>
        <w:left w:sz="4" w:themeColor="accent3" w:themeTint="90" w:val="single"/>
        <w:bottom w:sz="4" w:themeColor="accent3" w:themeTint="90" w:val="single"/>
        <w:right w:sz="4" w:themeColor="accent3" w:themeTint="90" w:val="single"/>
        <w:insideH w:sz="4" w:themeColor="accent3" w:themeTint="90" w:val="single"/>
        <w:insideV w:sz="4" w:themeColor="accent3" w:themeTint="90" w:val="single"/>
      </w:tblBorders>
    </w:tblPr>
  </w:style>
  <w:style w:styleId="Style_124" w:type="table">
    <w:name w:val="List Table 5 Dark - Accent 6"/>
    <w:basedOn w:val="Style_4"/>
    <w:tblPr>
      <w:tblBorders>
        <w:top w:sz="32" w:themeColor="accent6" w:themeTint="98" w:val="single"/>
        <w:left w:sz="32" w:themeColor="accent6" w:themeTint="98" w:val="single"/>
        <w:bottom w:sz="32" w:themeColor="accent6" w:themeTint="98" w:val="single"/>
        <w:right w:sz="32" w:themeColor="accent6" w:themeTint="98" w:val="single"/>
      </w:tblBorders>
    </w:tblPr>
  </w:style>
  <w:style w:styleId="Style_125" w:type="table">
    <w:name w:val="List Table 4"/>
    <w:basedOn w:val="Style_4"/>
    <w:tblPr>
      <w:tblBorders>
        <w:top w:sz="4" w:themeColor="text1" w:val="single"/>
        <w:left w:sz="4" w:themeColor="text1" w:val="single"/>
        <w:bottom w:sz="4" w:themeColor="text1" w:val="single"/>
        <w:right w:sz="4" w:themeColor="text1" w:val="single"/>
        <w:insideH w:sz="4" w:themeColor="text1" w:val="single"/>
      </w:tblBorders>
    </w:tblPr>
  </w:style>
  <w:style w:styleId="Style_126" w:type="table">
    <w:name w:val="List Table 3 - Accent 5"/>
    <w:basedOn w:val="Style_4"/>
    <w:tblPr>
      <w:tblBorders>
        <w:top w:sz="4" w:themeColor="accent5" w:themeTint="9A" w:val="single"/>
        <w:left w:sz="4" w:themeColor="accent5" w:themeTint="9A" w:val="single"/>
        <w:bottom w:sz="4" w:themeColor="accent5" w:themeTint="9A" w:val="single"/>
        <w:right w:sz="4" w:themeColor="accent5" w:themeTint="9A" w:val="single"/>
      </w:tblBorders>
    </w:tblPr>
  </w:style>
  <w:style w:styleId="Style_127" w:type="table">
    <w:name w:val="Grid Table 3 - Accent 2"/>
    <w:basedOn w:val="Style_4"/>
    <w:tblPr>
      <w:tblBorders>
        <w:bottom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128" w:type="table">
    <w:name w:val="Grid Table 7 Colorful - Accent 5"/>
    <w:basedOn w:val="Style_4"/>
    <w:tblPr>
      <w:tblBorders>
        <w:bottom w:sz="4" w:themeColor="accent5" w:themeTint="90" w:val="single"/>
        <w:right w:sz="4" w:themeColor="accent5" w:themeTint="90" w:val="single"/>
        <w:insideH w:sz="4" w:themeColor="accent5" w:themeTint="90" w:val="single"/>
        <w:insideV w:sz="4" w:themeColor="accent5" w:themeTint="90" w:val="single"/>
      </w:tblBorders>
    </w:tblPr>
  </w:style>
  <w:style w:styleId="Style_129" w:type="table">
    <w:name w:val="Grid Table 6 Colorful - Accent 2"/>
    <w:basedOn w:val="Style_4"/>
    <w:tblPr>
      <w:tblBorders>
        <w:top w:sz="4" w:themeColor="accent2" w:themeTint="97" w:val="single"/>
        <w:left w:sz="4" w:themeColor="accent2" w:themeTint="97" w:val="single"/>
        <w:bottom w:sz="4" w:themeColor="accent2" w:themeTint="97" w:val="single"/>
        <w:right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130" w:type="table">
    <w:name w:val="Grid Table 4"/>
    <w:basedOn w:val="Style_4"/>
    <w:tblPr>
      <w:tblBorders>
        <w:top w:sz="4" w:themeColor="text1" w:themeTint="90" w:val="single"/>
        <w:left w:sz="4" w:themeColor="text1" w:themeTint="90" w:val="single"/>
        <w:bottom w:sz="4" w:themeColor="text1" w:themeTint="90" w:val="single"/>
        <w:right w:sz="4" w:themeColor="text1" w:themeTint="90" w:val="single"/>
        <w:insideH w:sz="4" w:themeColor="text1" w:themeTint="90" w:val="single"/>
        <w:insideV w:sz="4" w:themeColor="text1" w:themeTint="90" w:val="single"/>
      </w:tblBorders>
    </w:tblPr>
  </w:style>
  <w:style w:styleId="Style_131" w:type="table">
    <w:name w:val="List Table 6 Colorful - Accent 2"/>
    <w:basedOn w:val="Style_4"/>
    <w:tblPr>
      <w:tblBorders>
        <w:top w:sz="4" w:themeColor="accent2" w:themeTint="97" w:val="single"/>
        <w:bottom w:sz="4" w:themeColor="accent2" w:themeTint="97" w:val="single"/>
      </w:tblBorders>
    </w:tblPr>
  </w:style>
  <w:style w:styleId="Style_132" w:type="table">
    <w:name w:val="List Table 7 Colorful - Accent 5"/>
    <w:basedOn w:val="Style_4"/>
    <w:tblPr>
      <w:tblBorders>
        <w:right w:sz="4" w:themeColor="accent5" w:themeTint="9A" w:val="single"/>
      </w:tblBorders>
    </w:tblPr>
  </w:style>
  <w:style w:styleId="Style_133" w:type="table">
    <w:name w:val="Grid Table 4 - Accent 2"/>
    <w:basedOn w:val="Style_4"/>
    <w:tblPr>
      <w:tblBorders>
        <w:top w:sz="4" w:themeColor="accent2" w:themeTint="90" w:val="single"/>
        <w:left w:sz="4" w:themeColor="accent2" w:themeTint="90" w:val="single"/>
        <w:bottom w:sz="4" w:themeColor="accent2" w:themeTint="90" w:val="single"/>
        <w:right w:sz="4" w:themeColor="accent2" w:themeTint="90" w:val="single"/>
        <w:insideH w:sz="4" w:themeColor="accent2" w:themeTint="90" w:val="single"/>
        <w:insideV w:sz="4" w:themeColor="accent2" w:themeTint="90" w:val="single"/>
      </w:tblBorders>
    </w:tblPr>
  </w:style>
  <w:style w:styleId="Style_134" w:type="table">
    <w:name w:val="Lined - Accent"/>
    <w:basedOn w:val="Style_4"/>
    <w:rPr>
      <w:color w:val="404040"/>
    </w:rPr>
  </w:style>
  <w:style w:styleId="Style_135" w:type="table">
    <w:name w:val="List Table 5 Dark - Accent 3"/>
    <w:basedOn w:val="Style_4"/>
    <w:tblPr>
      <w:tblBorders>
        <w:top w:sz="32" w:themeColor="accent3" w:themeTint="98" w:val="single"/>
        <w:left w:sz="32" w:themeColor="accent3" w:themeTint="98" w:val="single"/>
        <w:bottom w:sz="32" w:themeColor="accent3" w:themeTint="98" w:val="single"/>
        <w:right w:sz="32" w:themeColor="accent3" w:themeTint="98" w:val="single"/>
      </w:tblBorders>
    </w:tblPr>
  </w:style>
  <w:style w:styleId="Style_136" w:type="table">
    <w:name w:val="List Table 2 - Accent 3"/>
    <w:basedOn w:val="Style_4"/>
    <w:tblPr>
      <w:tblBorders>
        <w:top w:sz="4" w:themeColor="accent3" w:themeTint="90" w:val="single"/>
        <w:bottom w:sz="4" w:themeColor="accent3" w:themeTint="90" w:val="single"/>
        <w:insideH w:sz="4" w:themeColor="accent3" w:themeTint="90" w:val="single"/>
      </w:tblBorders>
    </w:tblPr>
  </w:style>
  <w:style w:styleId="Style_137" w:type="table">
    <w:name w:val="Grid Table 6 Colorful - Accent 5"/>
    <w:basedOn w:val="Style_4"/>
    <w:tblPr>
      <w:tblBorders>
        <w:top w:sz="4" w:themeColor="accent5" w:val="single"/>
        <w:left w:sz="4" w:themeColor="accent5" w:val="single"/>
        <w:bottom w:sz="4" w:themeColor="accent5" w:val="single"/>
        <w:right w:sz="4" w:themeColor="accent5" w:val="single"/>
        <w:insideH w:sz="4" w:themeColor="accent5" w:val="single"/>
        <w:insideV w:sz="4" w:themeColor="accent5" w:val="single"/>
      </w:tblBorders>
    </w:tblPr>
  </w:style>
  <w:style w:styleId="Style_138" w:type="table">
    <w:name w:val="List Table 1 Light - Accent 6"/>
    <w:basedOn w:val="Style_4"/>
  </w:style>
  <w:style w:styleId="Style_139" w:type="table">
    <w:name w:val="List Table 7 Colorful - Accent 6"/>
    <w:basedOn w:val="Style_4"/>
    <w:tblPr>
      <w:tblBorders>
        <w:right w:sz="4" w:themeColor="accent6" w:themeTint="98" w:val="single"/>
      </w:tblBorders>
    </w:tblPr>
  </w:style>
  <w:style w:styleId="Style_140" w:type="table">
    <w:name w:val="List Table 6 Colorful"/>
    <w:basedOn w:val="Style_4"/>
    <w:tblPr>
      <w:tblBorders>
        <w:top w:sz="4" w:themeColor="text1" w:themeTint="80" w:val="single"/>
        <w:bottom w:sz="4" w:themeColor="text1" w:themeTint="80" w:val="single"/>
      </w:tblBorders>
    </w:tblPr>
  </w:style>
  <w:style w:styleId="Style_141" w:type="table">
    <w:name w:val="Grid Table 2 - Accent 4"/>
    <w:basedOn w:val="Style_4"/>
    <w:tblPr>
      <w:tblBorders>
        <w:bottom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142" w:type="table">
    <w:name w:val="Grid Table 2 - Accent 1"/>
    <w:basedOn w:val="Style_4"/>
    <w:tblPr>
      <w:tblBorders>
        <w:bottom w:sz="4" w:themeColor="accent1" w:themeTint="EA" w:val="single"/>
        <w:insideH w:sz="4" w:themeColor="accent1" w:themeTint="EA" w:val="single"/>
        <w:insideV w:sz="4" w:themeColor="accent1" w:themeTint="EA" w:val="single"/>
      </w:tblBorders>
    </w:tblPr>
  </w:style>
  <w:style w:styleId="Style_143" w:type="table">
    <w:name w:val="Plain Table 1"/>
    <w:basedOn w:val="Style_4"/>
    <w:tblPr>
      <w:tblBorders>
        <w:top w:sz="4" w:themeColor="text1" w:themeTint="50" w:val="single"/>
        <w:left w:sz="4" w:themeColor="text1" w:themeTint="50" w:val="single"/>
        <w:bottom w:sz="4" w:themeColor="text1" w:themeTint="50" w:val="single"/>
        <w:right w:sz="4" w:themeColor="text1" w:themeTint="50" w:val="single"/>
        <w:insideH w:sz="4" w:themeColor="text1" w:themeTint="50" w:val="single"/>
        <w:insideV w:sz="4" w:themeColor="text1" w:themeTint="50" w:val="single"/>
      </w:tblBorders>
    </w:tblPr>
  </w:style>
  <w:style w:styleId="Style_144" w:type="table">
    <w:name w:val="List Table 7 Colorful - Accent 3"/>
    <w:basedOn w:val="Style_4"/>
    <w:tblPr>
      <w:tblBorders>
        <w:right w:sz="4" w:themeColor="accent3" w:themeTint="98" w:val="single"/>
      </w:tblBorders>
    </w:tblPr>
  </w:style>
  <w:style w:styleId="Style_145" w:type="table">
    <w:name w:val="List Table 5 Dark - Accent 5"/>
    <w:basedOn w:val="Style_4"/>
    <w:tblPr>
      <w:tblBorders>
        <w:top w:sz="32" w:themeColor="accent5" w:themeTint="9A" w:val="single"/>
        <w:left w:sz="32" w:themeColor="accent5" w:themeTint="9A" w:val="single"/>
        <w:bottom w:sz="32" w:themeColor="accent5" w:themeTint="9A" w:val="single"/>
        <w:right w:sz="32" w:themeColor="accent5" w:themeTint="9A" w:val="single"/>
      </w:tblBorders>
    </w:tblPr>
  </w:style>
  <w:style w:styleId="Style_146" w:type="table">
    <w:name w:val="List Table 5 Dark - Accent 1"/>
    <w:basedOn w:val="Style_4"/>
    <w:tblPr>
      <w:tblBorders>
        <w:top w:sz="32" w:themeColor="accent1" w:val="single"/>
        <w:left w:sz="32" w:themeColor="accent1" w:val="single"/>
        <w:bottom w:sz="32" w:themeColor="accent1" w:val="single"/>
        <w:right w:sz="32" w:themeColor="accent1" w:val="single"/>
      </w:tblBorders>
    </w:tblPr>
  </w:style>
  <w:style w:styleId="Style_147" w:type="table">
    <w:name w:val="Grid Table 2 - Accent 2"/>
    <w:basedOn w:val="Style_4"/>
    <w:tblPr>
      <w:tblBorders>
        <w:bottom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148" w:type="table">
    <w:name w:val="Bordered - Accent 3"/>
    <w:basedOn w:val="Style_4"/>
    <w:tblPr>
      <w:tblBorders>
        <w:top w:sz="4" w:themeColor="accent3" w:themeTint="67" w:val="single"/>
        <w:left w:sz="4" w:themeColor="accent3" w:themeTint="67" w:val="single"/>
        <w:bottom w:sz="4" w:themeColor="accent3" w:themeTint="67" w:val="single"/>
        <w:right w:sz="4" w:themeColor="accent3" w:themeTint="67" w:val="single"/>
        <w:insideH w:sz="4" w:themeColor="accent3" w:themeTint="67" w:val="single"/>
        <w:insideV w:sz="4" w:themeColor="accent3" w:themeTint="67" w:val="single"/>
      </w:tblBorders>
    </w:tblPr>
  </w:style>
  <w:style w:styleId="Style_149" w:type="table">
    <w:name w:val="List Table 2"/>
    <w:basedOn w:val="Style_4"/>
    <w:tblPr>
      <w:tblBorders>
        <w:top w:sz="4" w:themeColor="text1" w:themeTint="90" w:val="single"/>
        <w:bottom w:sz="4" w:themeColor="text1" w:themeTint="90" w:val="single"/>
        <w:insideH w:sz="4" w:themeColor="text1" w:themeTint="90" w:val="single"/>
      </w:tblBorders>
    </w:tblPr>
  </w:style>
  <w:style w:styleId="Style_150" w:type="table">
    <w:name w:val="Grid Table 7 Colorful - Accent 2"/>
    <w:basedOn w:val="Style_4"/>
    <w:tblPr>
      <w:tblBorders>
        <w:bottom w:sz="4" w:themeColor="accent2" w:themeTint="97" w:val="single"/>
        <w:right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151" w:type="table">
    <w:name w:val="Lined - Accent 5"/>
    <w:basedOn w:val="Style_4"/>
    <w:rPr>
      <w:color w:val="404040"/>
    </w:rPr>
  </w:style>
  <w:style w:styleId="Style_152" w:type="table">
    <w:name w:val="Bordered - Accent 2"/>
    <w:basedOn w:val="Style_4"/>
    <w:tblPr>
      <w:tblBorders>
        <w:top w:sz="4" w:themeColor="accent2" w:themeTint="67" w:val="single"/>
        <w:left w:sz="4" w:themeColor="accent2" w:themeTint="67" w:val="single"/>
        <w:bottom w:sz="4" w:themeColor="accent2" w:themeTint="67" w:val="single"/>
        <w:right w:sz="4" w:themeColor="accent2" w:themeTint="67" w:val="single"/>
        <w:insideH w:sz="4" w:themeColor="accent2" w:themeTint="67" w:val="single"/>
        <w:insideV w:sz="4" w:themeColor="accent2" w:themeTint="67" w:val="single"/>
      </w:tblBorders>
    </w:tblPr>
  </w:style>
  <w:style w:styleId="Style_153" w:type="table">
    <w:name w:val="Bordered &amp; Lined - Accent 3"/>
    <w:basedOn w:val="Style_4"/>
    <w:rPr>
      <w:color w:val="404040"/>
    </w:rPr>
    <w:tblPr>
      <w:tblBorders>
        <w:top w:sz="4" w:themeColor="accent3" w:themeShade="95" w:val="single"/>
        <w:left w:sz="4" w:themeColor="accent3" w:themeShade="95" w:val="single"/>
        <w:bottom w:sz="4" w:themeColor="accent3" w:themeShade="95" w:val="single"/>
        <w:right w:sz="4" w:themeColor="accent3" w:themeShade="95" w:val="single"/>
        <w:insideH w:sz="4" w:themeColor="accent3" w:themeShade="95" w:val="single"/>
        <w:insideV w:sz="4" w:themeColor="accent3" w:themeShade="95" w:val="single"/>
      </w:tblBorders>
    </w:tblPr>
  </w:style>
  <w:style w:styleId="Style_154" w:type="table">
    <w:name w:val="List Table 3 - Accent 6"/>
    <w:basedOn w:val="Style_4"/>
    <w:tblPr>
      <w:tblBorders>
        <w:top w:sz="4" w:themeColor="accent6" w:themeTint="98" w:val="single"/>
        <w:left w:sz="4" w:themeColor="accent6" w:themeTint="98" w:val="single"/>
        <w:bottom w:sz="4" w:themeColor="accent6" w:themeTint="98" w:val="single"/>
        <w:right w:sz="4" w:themeColor="accent6" w:themeTint="98" w:val="single"/>
      </w:tblBorders>
    </w:tblPr>
  </w:style>
  <w:style w:styleId="Style_155" w:type="table">
    <w:name w:val="List Table 5 Dark"/>
    <w:basedOn w:val="Style_4"/>
    <w:tblPr>
      <w:tblBorders>
        <w:top w:sz="32" w:themeColor="text1" w:themeTint="80" w:val="single"/>
        <w:left w:sz="32" w:themeColor="text1" w:themeTint="80" w:val="single"/>
        <w:bottom w:sz="32" w:themeColor="text1" w:themeTint="80" w:val="single"/>
        <w:right w:sz="32" w:themeColor="text1" w:themeTint="80" w:val="single"/>
      </w:tblBorders>
    </w:tblPr>
  </w:style>
  <w:style w:styleId="Style_156" w:type="table">
    <w:name w:val="Grid Table 6 Colorful - Accent 1"/>
    <w:basedOn w:val="Style_4"/>
    <w:tblPr>
      <w:tblBorders>
        <w:top w:sz="4" w:themeColor="accent1" w:themeTint="80" w:val="single"/>
        <w:left w:sz="4" w:themeColor="accent1" w:themeTint="80" w:val="single"/>
        <w:bottom w:sz="4" w:themeColor="accent1" w:themeTint="80" w:val="single"/>
        <w:right w:sz="4" w:themeColor="accent1" w:themeTint="80" w:val="single"/>
        <w:insideH w:sz="4" w:themeColor="accent1" w:themeTint="80" w:val="single"/>
        <w:insideV w:sz="4" w:themeColor="accent1" w:themeTint="80" w:val="single"/>
      </w:tblBorders>
    </w:tblPr>
  </w:style>
  <w:style w:styleId="Style_157" w:type="table">
    <w:name w:val="Bordered - Accent 5"/>
    <w:basedOn w:val="Style_4"/>
    <w:tblPr>
      <w:tblBorders>
        <w:top w:sz="4" w:themeColor="accent5" w:themeTint="67" w:val="single"/>
        <w:left w:sz="4" w:themeColor="accent5" w:themeTint="67" w:val="single"/>
        <w:bottom w:sz="4" w:themeColor="accent5" w:themeTint="67" w:val="single"/>
        <w:right w:sz="4" w:themeColor="accent5" w:themeTint="67" w:val="single"/>
        <w:insideH w:sz="4" w:themeColor="accent5" w:themeTint="67" w:val="single"/>
        <w:insideV w:sz="4" w:themeColor="accent5" w:themeTint="67" w:val="single"/>
      </w:tblBorders>
    </w:tblPr>
  </w:style>
  <w:style w:styleId="Style_158" w:type="table">
    <w:name w:val="Grid Table 5 Dark- Accent 1"/>
    <w:basedOn w:val="Style_4"/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59" w:type="table">
    <w:name w:val="Grid Table 6 Colorful - Accent 4"/>
    <w:basedOn w:val="Style_4"/>
    <w:tblPr>
      <w:tblBorders>
        <w:top w:sz="4" w:themeColor="accent4" w:themeTint="9A" w:val="single"/>
        <w:left w:sz="4" w:themeColor="accent4" w:themeTint="9A" w:val="single"/>
        <w:bottom w:sz="4" w:themeColor="accent4" w:themeTint="9A" w:val="single"/>
        <w:right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160" w:type="table">
    <w:name w:val="Grid Table 3 - Accent 1"/>
    <w:basedOn w:val="Style_4"/>
    <w:tblPr>
      <w:tblBorders>
        <w:bottom w:sz="4" w:themeColor="accent1" w:themeTint="EA" w:val="single"/>
        <w:insideH w:sz="4" w:themeColor="accent1" w:themeTint="EA" w:val="single"/>
        <w:insideV w:sz="4" w:themeColor="accent1" w:themeTint="EA" w:val="single"/>
      </w:tblBorders>
    </w:tblPr>
  </w:style>
  <w:style w:styleId="Style_161" w:type="table">
    <w:name w:val="Bordered"/>
    <w:basedOn w:val="Style_4"/>
    <w:tblPr>
      <w:tblBorders>
        <w:top w:sz="4" w:themeColor="text1" w:themeTint="26" w:val="single"/>
        <w:left w:sz="4" w:themeColor="text1" w:themeTint="26" w:val="single"/>
        <w:bottom w:sz="4" w:themeColor="text1" w:themeTint="26" w:val="single"/>
        <w:right w:sz="4" w:themeColor="text1" w:themeTint="26" w:val="single"/>
        <w:insideH w:sz="4" w:themeColor="text1" w:themeTint="26" w:val="single"/>
        <w:insideV w:sz="4" w:themeColor="text1" w:themeTint="26" w:val="single"/>
      </w:tblBorders>
    </w:tblPr>
  </w:style>
  <w:style w:styleId="Style_162" w:type="table">
    <w:name w:val="Grid Table 5 Dark"/>
    <w:basedOn w:val="Style_4"/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63" w:type="table">
    <w:name w:val="List Table 7 Colorful"/>
    <w:basedOn w:val="Style_4"/>
    <w:tblPr>
      <w:tblBorders>
        <w:right w:sz="4" w:themeColor="text1" w:themeTint="80" w:val="single"/>
      </w:tblBorders>
    </w:tblPr>
  </w:style>
  <w:style w:styleId="Style_164" w:type="table">
    <w:name w:val="Grid Table 6 Colorful"/>
    <w:basedOn w:val="Style_4"/>
    <w:tblPr>
      <w:tblBorders>
        <w:top w:sz="4" w:themeColor="text1" w:themeTint="80" w:val="single"/>
        <w:left w:sz="4" w:themeColor="text1" w:themeTint="80" w:val="single"/>
        <w:bottom w:sz="4" w:themeColor="text1" w:themeTint="80" w:val="single"/>
        <w:right w:sz="4" w:themeColor="text1" w:themeTint="80" w:val="single"/>
        <w:insideH w:sz="4" w:themeColor="text1" w:themeTint="80" w:val="single"/>
        <w:insideV w:sz="4" w:themeColor="text1" w:themeTint="80" w:val="single"/>
      </w:tblBorders>
    </w:tblPr>
  </w:style>
  <w:style w:styleId="Style_165" w:type="table">
    <w:name w:val="Grid Table 2 - Accent 6"/>
    <w:basedOn w:val="Style_4"/>
    <w:tblPr>
      <w:tblBorders>
        <w:bottom w:sz="4" w:themeColor="accent6" w:val="single"/>
        <w:insideH w:sz="4" w:themeColor="accent6" w:val="single"/>
        <w:insideV w:sz="4" w:themeColor="accent6" w:val="single"/>
      </w:tblBorders>
    </w:tblPr>
  </w:style>
  <w:style w:styleId="Style_166" w:type="table">
    <w:name w:val="Grid Table 5 Dark- Accent 4"/>
    <w:basedOn w:val="Style_4"/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67" w:type="table">
    <w:name w:val="Bordered &amp; Lined - Accent 6"/>
    <w:basedOn w:val="Style_4"/>
    <w:rPr>
      <w:color w:val="404040"/>
    </w:rPr>
    <w:tblPr>
      <w:tblBorders>
        <w:top w:sz="4" w:themeColor="accent6" w:themeShade="95" w:val="single"/>
        <w:left w:sz="4" w:themeColor="accent6" w:themeShade="95" w:val="single"/>
        <w:bottom w:sz="4" w:themeColor="accent6" w:themeShade="95" w:val="single"/>
        <w:right w:sz="4" w:themeColor="accent6" w:themeShade="95" w:val="single"/>
        <w:insideH w:sz="4" w:themeColor="accent6" w:themeShade="95" w:val="single"/>
        <w:insideV w:sz="4" w:themeColor="accent6" w:themeShade="95" w:val="single"/>
      </w:tblBorders>
    </w:tblPr>
  </w:style>
  <w:style w:styleId="Style_168" w:type="table">
    <w:name w:val="List Table 3 - Accent 3"/>
    <w:basedOn w:val="Style_4"/>
    <w:tblPr>
      <w:tblBorders>
        <w:top w:sz="4" w:themeColor="accent3" w:themeTint="98" w:val="single"/>
        <w:left w:sz="4" w:themeColor="accent3" w:themeTint="98" w:val="single"/>
        <w:bottom w:sz="4" w:themeColor="accent3" w:themeTint="98" w:val="single"/>
        <w:right w:sz="4" w:themeColor="accent3" w:themeTint="98" w:val="single"/>
      </w:tblBorders>
    </w:tblPr>
  </w:style>
  <w:style w:styleId="Style_169" w:type="table">
    <w:name w:val="Grid Table 3"/>
    <w:basedOn w:val="Style_4"/>
    <w:tblPr>
      <w:tblBorders>
        <w:bottom w:sz="4" w:themeColor="text1" w:themeTint="95" w:val="single"/>
        <w:insideH w:sz="4" w:themeColor="text1" w:themeTint="95" w:val="single"/>
        <w:insideV w:sz="4" w:themeColor="text1" w:themeTint="95" w:val="single"/>
      </w:tblBorders>
    </w:tblPr>
  </w:style>
  <w:style w:styleId="Style_170" w:type="table">
    <w:name w:val="Grid Table 5 Dark - Accent 5"/>
    <w:basedOn w:val="Style_4"/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71" w:type="table">
    <w:name w:val="Grid Table 4 - Accent 5"/>
    <w:basedOn w:val="Style_4"/>
    <w:tblPr>
      <w:tblBorders>
        <w:top w:sz="4" w:themeColor="accent5" w:themeTint="90" w:val="single"/>
        <w:left w:sz="4" w:themeColor="accent5" w:themeTint="90" w:val="single"/>
        <w:bottom w:sz="4" w:themeColor="accent5" w:themeTint="90" w:val="single"/>
        <w:right w:sz="4" w:themeColor="accent5" w:themeTint="90" w:val="single"/>
        <w:insideH w:sz="4" w:themeColor="accent5" w:themeTint="90" w:val="single"/>
        <w:insideV w:sz="4" w:themeColor="accent5" w:themeTint="90" w:val="single"/>
      </w:tblBorders>
    </w:tblPr>
  </w:style>
  <w:style w:styleId="Style_172" w:type="table">
    <w:name w:val="Grid Table 7 Colorful"/>
    <w:basedOn w:val="Style_4"/>
    <w:tblPr>
      <w:tblBorders>
        <w:bottom w:sz="4" w:themeColor="text1" w:themeTint="80" w:val="single"/>
        <w:right w:sz="4" w:themeColor="text1" w:themeTint="80" w:val="single"/>
        <w:insideH w:sz="4" w:themeColor="text1" w:themeTint="80" w:val="single"/>
        <w:insideV w:sz="4" w:themeColor="text1" w:themeTint="80" w:val="single"/>
      </w:tblBorders>
    </w:tblPr>
  </w:style>
  <w:style w:styleId="Style_173" w:type="table">
    <w:name w:val="Grid Table 3 - Accent 4"/>
    <w:basedOn w:val="Style_4"/>
    <w:tblPr>
      <w:tblBorders>
        <w:bottom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174" w:type="table">
    <w:name w:val="Grid Table 3 - Accent 3"/>
    <w:basedOn w:val="Style_4"/>
    <w:tblPr>
      <w:tblBorders>
        <w:bottom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175" w:type="table">
    <w:name w:val="List Table 1 Light"/>
    <w:basedOn w:val="Style_4"/>
  </w:style>
  <w:style w:styleId="Style_176" w:type="table">
    <w:name w:val="Bordered - Accent 1"/>
    <w:basedOn w:val="Style_4"/>
    <w:tblPr>
      <w:tblBorders>
        <w:top w:sz="4" w:themeColor="accent1" w:themeTint="67" w:val="single"/>
        <w:left w:sz="4" w:themeColor="accent1" w:themeTint="67" w:val="single"/>
        <w:bottom w:sz="4" w:themeColor="accent1" w:themeTint="67" w:val="single"/>
        <w:right w:sz="4" w:themeColor="accent1" w:themeTint="67" w:val="single"/>
        <w:insideH w:sz="4" w:themeColor="accent1" w:themeTint="67" w:val="single"/>
        <w:insideV w:sz="4" w:themeColor="accent1" w:themeTint="67" w:val="single"/>
      </w:tblBorders>
    </w:tblPr>
  </w:style>
  <w:style w:styleId="Style_177" w:type="table">
    <w:name w:val="List Table 7 Colorful - Accent 2"/>
    <w:basedOn w:val="Style_4"/>
    <w:tblPr>
      <w:tblBorders>
        <w:right w:sz="4" w:themeColor="accent2" w:themeTint="97" w:val="single"/>
      </w:tblBorders>
    </w:tblPr>
  </w:style>
  <w:style w:styleId="Style_178" w:type="table">
    <w:name w:val="List Table 3 - Accent 4"/>
    <w:basedOn w:val="Style_4"/>
    <w:tblPr>
      <w:tblBorders>
        <w:top w:sz="4" w:themeColor="accent4" w:themeTint="9A" w:val="single"/>
        <w:left w:sz="4" w:themeColor="accent4" w:themeTint="9A" w:val="single"/>
        <w:bottom w:sz="4" w:themeColor="accent4" w:themeTint="9A" w:val="single"/>
        <w:right w:sz="4" w:themeColor="accent4" w:themeTint="9A" w:val="single"/>
      </w:tblBorders>
    </w:tblPr>
  </w:style>
  <w:style w:styleId="Style_179" w:type="table">
    <w:name w:val="List Table 3 - Accent 1"/>
    <w:basedOn w:val="Style_4"/>
    <w:tblPr>
      <w:tblBorders>
        <w:top w:sz="4" w:themeColor="accent1" w:val="single"/>
        <w:left w:sz="4" w:themeColor="accent1" w:val="single"/>
        <w:bottom w:sz="4" w:themeColor="accent1" w:val="single"/>
        <w:right w:sz="4" w:themeColor="accent1" w:val="single"/>
      </w:tblBorders>
    </w:tblPr>
  </w:style>
  <w:style w:styleId="Style_180" w:type="table">
    <w:name w:val="Bordered &amp; Lined - Accent 1"/>
    <w:basedOn w:val="Style_4"/>
    <w:rPr>
      <w:color w:val="404040"/>
    </w:rPr>
    <w:tblPr>
      <w:tblBorders>
        <w:top w:sz="4" w:themeColor="accent1" w:themeShade="95" w:val="single"/>
        <w:left w:sz="4" w:themeColor="accent1" w:themeShade="95" w:val="single"/>
        <w:bottom w:sz="4" w:themeColor="accent1" w:themeShade="95" w:val="single"/>
        <w:right w:sz="4" w:themeColor="accent1" w:themeShade="95" w:val="single"/>
        <w:insideH w:sz="4" w:themeColor="accent1" w:themeShade="95" w:val="single"/>
        <w:insideV w:sz="4" w:themeColor="accent1" w:themeShade="95" w:val="single"/>
      </w:tblBorders>
    </w:tblPr>
  </w:style>
  <w:style w:styleId="Style_181" w:type="table">
    <w:name w:val="List Table 2 - Accent 4"/>
    <w:basedOn w:val="Style_4"/>
    <w:tblPr>
      <w:tblBorders>
        <w:top w:sz="4" w:themeColor="accent4" w:themeTint="90" w:val="single"/>
        <w:bottom w:sz="4" w:themeColor="accent4" w:themeTint="90" w:val="single"/>
        <w:insideH w:sz="4" w:themeColor="accent4" w:themeTint="90" w:val="single"/>
      </w:tblBorders>
    </w:tblPr>
  </w:style>
  <w:style w:styleId="Style_182" w:type="table">
    <w:name w:val="Grid Table 2 - Accent 3"/>
    <w:basedOn w:val="Style_4"/>
    <w:tblPr>
      <w:tblBorders>
        <w:bottom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183" w:type="table">
    <w:name w:val="List Table 6 Colorful - Accent 5"/>
    <w:basedOn w:val="Style_4"/>
    <w:tblPr>
      <w:tblBorders>
        <w:top w:sz="4" w:themeColor="accent5" w:themeTint="9A" w:val="single"/>
        <w:bottom w:sz="4" w:themeColor="accent5" w:themeTint="9A" w:val="single"/>
      </w:tblBorders>
    </w:tblPr>
  </w:style>
  <w:style w:styleId="Style_184" w:type="table">
    <w:name w:val="Lined - Accent 1"/>
    <w:basedOn w:val="Style_4"/>
    <w:rPr>
      <w:color w:val="404040"/>
    </w:rPr>
  </w:style>
  <w:style w:styleId="Style_185" w:type="table">
    <w:name w:val="Grid Table 7 Colorful - Accent 3"/>
    <w:basedOn w:val="Style_4"/>
    <w:tblPr>
      <w:tblBorders>
        <w:bottom w:sz="4" w:themeColor="accent3" w:themeTint="FE" w:val="single"/>
        <w:right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186" w:type="table">
    <w:name w:val="List Table 7 Colorful - Accent 4"/>
    <w:basedOn w:val="Style_4"/>
    <w:tblPr>
      <w:tblBorders>
        <w:right w:sz="4" w:themeColor="accent4" w:themeTint="9A" w:val="single"/>
      </w:tblBorders>
    </w:tblPr>
  </w:style>
  <w:style w:styleId="Style_187" w:type="table">
    <w:name w:val="Lined - Accent 6"/>
    <w:basedOn w:val="Style_4"/>
    <w:rPr>
      <w:color w:val="404040"/>
    </w:rPr>
  </w:style>
  <w:style w:styleId="Style_188" w:type="table">
    <w:name w:val="List Table 4 - Accent 4"/>
    <w:basedOn w:val="Style_4"/>
    <w:tblPr>
      <w:tblBorders>
        <w:top w:sz="4" w:themeColor="accent4" w:themeTint="90" w:val="single"/>
        <w:left w:sz="4" w:themeColor="accent4" w:themeTint="90" w:val="single"/>
        <w:bottom w:sz="4" w:themeColor="accent4" w:themeTint="90" w:val="single"/>
        <w:right w:sz="4" w:themeColor="accent4" w:themeTint="90" w:val="single"/>
        <w:insideH w:sz="4" w:themeColor="accent4" w:themeTint="90" w:val="single"/>
      </w:tblBorders>
    </w:tblPr>
  </w:style>
  <w:style w:styleId="Style_189" w:type="table">
    <w:name w:val="Grid Table 5 Dark - Accent 3"/>
    <w:basedOn w:val="Style_4"/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90" w:type="table">
    <w:name w:val="Сетка таблицы2"/>
    <w:basedOn w:val="Style_4"/>
    <w:rPr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191" w:type="table">
    <w:name w:val="List Table 6 Colorful - Accent 1"/>
    <w:basedOn w:val="Style_4"/>
    <w:tblPr>
      <w:tblBorders>
        <w:top w:sz="4" w:themeColor="accent1" w:val="single"/>
        <w:bottom w:sz="4" w:themeColor="accent1" w:val="single"/>
      </w:tblBorders>
    </w:tblPr>
  </w:style>
  <w:style w:styleId="Style_192" w:type="table">
    <w:name w:val="Grid Table 7 Colorful - Accent 6"/>
    <w:basedOn w:val="Style_4"/>
    <w:tblPr>
      <w:tblBorders>
        <w:bottom w:sz="4" w:themeColor="accent6" w:themeTint="90" w:val="single"/>
        <w:right w:sz="4" w:themeColor="accent6" w:themeTint="90" w:val="single"/>
        <w:insideH w:sz="4" w:themeColor="accent6" w:themeTint="90" w:val="single"/>
        <w:insideV w:sz="4" w:themeColor="accent6" w:themeTint="90" w:val="single"/>
      </w:tblBorders>
    </w:tblPr>
  </w:style>
  <w:style w:styleId="Style_193" w:type="table">
    <w:name w:val="List Table 1 Light - Accent 4"/>
    <w:basedOn w:val="Style_4"/>
  </w:style>
  <w:style w:styleId="Style_194" w:type="table">
    <w:name w:val="Lined - Accent 4"/>
    <w:basedOn w:val="Style_4"/>
    <w:rPr>
      <w:color w:val="404040"/>
    </w:rPr>
  </w:style>
  <w:style w:styleId="Style_195" w:type="table">
    <w:name w:val="List Table 6 Colorful - Accent 3"/>
    <w:basedOn w:val="Style_4"/>
    <w:tblPr>
      <w:tblBorders>
        <w:top w:sz="4" w:themeColor="accent3" w:themeTint="98" w:val="single"/>
        <w:bottom w:sz="4" w:themeColor="accent3" w:themeTint="98" w:val="single"/>
      </w:tblBorders>
    </w:tblPr>
  </w:style>
  <w:style w:styleId="Style_196" w:type="table">
    <w:name w:val="Grid Table 5 Dark - Accent 2"/>
    <w:basedOn w:val="Style_4"/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97" w:type="table">
    <w:name w:val="Grid Table 7 Colorful - Accent 1"/>
    <w:basedOn w:val="Style_4"/>
    <w:tblPr>
      <w:tblBorders>
        <w:bottom w:sz="4" w:themeColor="accent1" w:themeTint="80" w:val="single"/>
        <w:right w:sz="4" w:themeColor="accent1" w:themeTint="80" w:val="single"/>
        <w:insideH w:sz="4" w:themeColor="accent1" w:themeTint="80" w:val="single"/>
        <w:insideV w:sz="4" w:themeColor="accent1" w:themeTint="80" w:val="single"/>
      </w:tblBorders>
    </w:tblPr>
  </w:style>
  <w:style w:styleId="Style_198" w:type="table">
    <w:name w:val="Bordered - Accent 4"/>
    <w:basedOn w:val="Style_4"/>
    <w:tblPr>
      <w:tblBorders>
        <w:top w:sz="4" w:themeColor="accent4" w:themeTint="67" w:val="single"/>
        <w:left w:sz="4" w:themeColor="accent4" w:themeTint="67" w:val="single"/>
        <w:bottom w:sz="4" w:themeColor="accent4" w:themeTint="67" w:val="single"/>
        <w:right w:sz="4" w:themeColor="accent4" w:themeTint="67" w:val="single"/>
        <w:insideH w:sz="4" w:themeColor="accent4" w:themeTint="67" w:val="single"/>
        <w:insideV w:sz="4" w:themeColor="accent4" w:themeTint="67" w:val="single"/>
      </w:tblBorders>
    </w:tblPr>
  </w:style>
  <w:style w:styleId="Style_199" w:type="table">
    <w:name w:val="List Table 3"/>
    <w:basedOn w:val="Style_4"/>
    <w:tblPr>
      <w:tblBorders>
        <w:top w:sz="4" w:themeColor="text1" w:val="single"/>
        <w:left w:sz="4" w:themeColor="text1" w:val="single"/>
        <w:bottom w:sz="4" w:themeColor="text1" w:val="single"/>
        <w:right w:sz="4" w:themeColor="text1" w:val="single"/>
      </w:tblBorders>
    </w:tblPr>
  </w:style>
  <w:style w:styleId="Style_200" w:type="table">
    <w:name w:val="List Table 4 - Accent 5"/>
    <w:basedOn w:val="Style_4"/>
    <w:tblPr>
      <w:tblBorders>
        <w:top w:sz="4" w:themeColor="accent5" w:themeTint="90" w:val="single"/>
        <w:left w:sz="4" w:themeColor="accent5" w:themeTint="90" w:val="single"/>
        <w:bottom w:sz="4" w:themeColor="accent5" w:themeTint="90" w:val="single"/>
        <w:right w:sz="4" w:themeColor="accent5" w:themeTint="90" w:val="single"/>
        <w:insideH w:sz="4" w:themeColor="accent5" w:themeTint="90" w:val="single"/>
      </w:tblBorders>
    </w:tblPr>
  </w:style>
  <w:style w:styleId="Style_201" w:type="table">
    <w:name w:val="List Table 2 - Accent 1"/>
    <w:basedOn w:val="Style_4"/>
    <w:tblPr>
      <w:tblBorders>
        <w:top w:sz="4" w:themeColor="accent1" w:themeTint="90" w:val="single"/>
        <w:bottom w:sz="4" w:themeColor="accent1" w:themeTint="90" w:val="single"/>
        <w:insideH w:sz="4" w:themeColor="accent1" w:themeTint="90" w:val="single"/>
      </w:tblBorders>
    </w:tblPr>
  </w:style>
  <w:style w:styleId="Style_202" w:type="table">
    <w:name w:val="List Table 4 - Accent 3"/>
    <w:basedOn w:val="Style_4"/>
    <w:tblPr>
      <w:tblBorders>
        <w:top w:sz="4" w:themeColor="accent3" w:themeTint="90" w:val="single"/>
        <w:left w:sz="4" w:themeColor="accent3" w:themeTint="90" w:val="single"/>
        <w:bottom w:sz="4" w:themeColor="accent3" w:themeTint="90" w:val="single"/>
        <w:right w:sz="4" w:themeColor="accent3" w:themeTint="90" w:val="single"/>
        <w:insideH w:sz="4" w:themeColor="accent3" w:themeTint="90" w:val="single"/>
      </w:tblBorders>
    </w:tblPr>
  </w:style>
  <w:style w:styleId="Style_203" w:type="table">
    <w:name w:val="List Table 3 - Accent 2"/>
    <w:basedOn w:val="Style_4"/>
    <w:tblPr>
      <w:tblBorders>
        <w:top w:sz="4" w:themeColor="accent2" w:themeTint="97" w:val="single"/>
        <w:left w:sz="4" w:themeColor="accent2" w:themeTint="97" w:val="single"/>
        <w:bottom w:sz="4" w:themeColor="accent2" w:themeTint="97" w:val="single"/>
        <w:right w:sz="4" w:themeColor="accent2" w:themeTint="97" w:val="single"/>
      </w:tblBorders>
    </w:tblPr>
  </w:style>
  <w:style w:styleId="Style_204" w:type="table">
    <w:name w:val="List Table 1 Light - Accent 2"/>
    <w:basedOn w:val="Style_4"/>
  </w:style>
  <w:style w:styleId="Style_205" w:type="table">
    <w:name w:val="Table Grid Light"/>
    <w:basedOn w:val="Style_4"/>
    <w:tblPr>
      <w:tblBorders>
        <w:top w:sz="4" w:themeColor="text1" w:themeTint="50" w:val="single"/>
        <w:left w:sz="4" w:themeColor="text1" w:themeTint="50" w:val="single"/>
        <w:bottom w:sz="4" w:themeColor="text1" w:themeTint="50" w:val="single"/>
        <w:right w:sz="4" w:themeColor="text1" w:themeTint="50" w:val="single"/>
        <w:insideH w:sz="4" w:themeColor="text1" w:themeTint="50" w:val="single"/>
        <w:insideV w:sz="4" w:themeColor="text1" w:themeTint="50" w:val="single"/>
      </w:tblBorders>
    </w:tblPr>
  </w:style>
  <w:style w:styleId="Style_206" w:type="table">
    <w:name w:val="List Table 7 Colorful - Accent 1"/>
    <w:basedOn w:val="Style_4"/>
    <w:tblPr>
      <w:tblBorders>
        <w:right w:sz="4" w:themeColor="accent1" w:val="single"/>
      </w:tblBorders>
    </w:tblPr>
  </w:style>
  <w:style w:styleId="Style_207" w:type="table">
    <w:name w:val="Bordered &amp; Lined - Accent 2"/>
    <w:basedOn w:val="Style_4"/>
    <w:rPr>
      <w:color w:val="404040"/>
    </w:rPr>
    <w:tblPr>
      <w:tblBorders>
        <w:top w:sz="4" w:themeColor="accent2" w:themeShade="95" w:val="single"/>
        <w:left w:sz="4" w:themeColor="accent2" w:themeShade="95" w:val="single"/>
        <w:bottom w:sz="4" w:themeColor="accent2" w:themeShade="95" w:val="single"/>
        <w:right w:sz="4" w:themeColor="accent2" w:themeShade="95" w:val="single"/>
        <w:insideH w:sz="4" w:themeColor="accent2" w:themeShade="95" w:val="single"/>
        <w:insideV w:sz="4" w:themeColor="accent2" w:themeShade="95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11" Target="theme/theme1.xml" Type="http://schemas.openxmlformats.org/officeDocument/2006/relationships/theme"/>
  <Relationship Id="rId10" Target="webSettings.xml" Type="http://schemas.openxmlformats.org/officeDocument/2006/relationships/webSettings"/>
  <Relationship Id="rId9" Target="stylesWithEffects.xml" Type="http://schemas.microsoft.com/office/2007/relationships/stylesWithEffects"/>
  <Relationship Id="rId8" Target="styles.xml" Type="http://schemas.openxmlformats.org/officeDocument/2006/relationships/styles"/>
  <Relationship Id="rId7" Target="settings.xml" Type="http://schemas.openxmlformats.org/officeDocument/2006/relationships/settings"/>
  <Relationship Id="rId6" Target="fontTable.xml" Type="http://schemas.openxmlformats.org/officeDocument/2006/relationships/fontTable"/>
  <Relationship Id="rId5" Target="media/1.jpeg" Type="http://schemas.openxmlformats.org/officeDocument/2006/relationships/image"/>
  <Relationship Id="rId4" Target="footer4.xml" Type="http://schemas.openxmlformats.org/officeDocument/2006/relationships/footer"/>
  <Relationship Id="rId12" Target="numbering.xml" Type="http://schemas.openxmlformats.org/officeDocument/2006/relationships/numbering"/>
  <Relationship Id="rId3" Target="header3.xml" Type="http://schemas.openxmlformats.org/officeDocument/2006/relationships/header"/>
  <Relationship Id="rId2" Target="footer2.xml" Type="http://schemas.openxmlformats.org/officeDocument/2006/relationships/footer"/>
  <Relationship Id="rId1" Target="header1.xml" Type="http://schemas.openxmlformats.org/officeDocument/2006/relationships/head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</a:gradFill>
      </a:fillStyleLst>
      <a:lnStyleLst>
        <a:ln w="6350">
          <a:prstDash val="solid"/>
        </a:ln>
        <a:ln w="12700">
          <a:prstDash val="solid"/>
        </a:ln>
        <a:ln w="19050"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MyOffice-CoreFramework-Linux/28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2026-09-20T23:28:01Z</dcterms:modified>
</cp:coreProperties>
</file>