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-26" y="0"/>
                <wp:lineTo x="-26" y="20864"/>
                <wp:lineTo x="20942" y="20864"/>
                <wp:lineTo x="20942" y="0"/>
                <wp:lineTo x="-26" y="0"/>
              </wp:wrapPolygon>
            </wp:wrapTight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7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8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9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</w:p>
    <w:p w14:paraId="0A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МИНИСТЕРСТВО </w:t>
      </w:r>
    </w:p>
    <w:p w14:paraId="0B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СОЦИАЛЬНОГО БЛАГОПОЛУЧИЯ </w:t>
      </w:r>
    </w:p>
    <w:p w14:paraId="0C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 СЕМЕЙНОЙ ПОЛИТИКИ КАМЧАТСКОГО КРАЯ</w:t>
      </w:r>
    </w:p>
    <w:p w14:paraId="0D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E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ПРИКАЗ</w:t>
      </w:r>
    </w:p>
    <w:p w14:paraId="0F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0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tbl>
      <w:tblPr>
        <w:tblStyle w:val="Style_4"/>
        <w:tblLayout w:type="fixed"/>
        <w:tblCellMar>
          <w:left w:type="dxa" w:w="0"/>
          <w:right w:type="dxa" w:w="0"/>
        </w:tblCellMar>
      </w:tblPr>
      <w:tblGrid>
        <w:gridCol w:w="4430"/>
      </w:tblGrid>
      <w:tr>
        <w:trPr>
          <w:trHeight w:hRule="atLeast" w:val="289"/>
        </w:trPr>
        <w:tc>
          <w:tcPr>
            <w:tcW w:type="dxa" w:w="4430"/>
            <w:tcMar>
              <w:top w:type="dxa" w:w="0"/>
              <w:left w:type="dxa" w:w="0"/>
              <w:bottom w:type="dxa" w:w="0"/>
              <w:right w:type="dxa" w:w="0"/>
            </w:tcMar>
          </w:tcPr>
          <w:p w14:paraId="1100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247"/>
        </w:trPr>
        <w:tc>
          <w:tcPr>
            <w:tcW w:type="dxa" w:w="4430"/>
            <w:tcMar>
              <w:top w:type="dxa" w:w="0"/>
              <w:left w:type="dxa" w:w="0"/>
              <w:bottom w:type="dxa" w:w="0"/>
              <w:right w:type="dxa" w:w="0"/>
            </w:tcMar>
          </w:tcPr>
          <w:p w14:paraId="1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430"/>
            <w:tcMar>
              <w:top w:type="dxa" w:w="0"/>
              <w:left w:type="dxa" w:w="0"/>
              <w:bottom w:type="dxa" w:w="0"/>
              <w:right w:type="dxa" w:w="0"/>
            </w:tcMar>
          </w:tcPr>
          <w:p w14:paraId="13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1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5"/>
        <w:tblLayout w:type="fixed"/>
      </w:tblPr>
      <w:tblGrid>
        <w:gridCol w:w="10207"/>
      </w:tblGrid>
      <w:tr>
        <w:tc>
          <w:tcPr>
            <w:tcW w:type="dxa" w:w="1020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Об утверждении Административного регламента</w:t>
            </w:r>
          </w:p>
          <w:p w14:paraId="16000000">
            <w:pPr>
              <w:spacing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Министерства социального благополучия и семейной политики Камчатского края</w:t>
            </w:r>
            <w:r>
              <w:rPr>
                <w:rFonts w:ascii="Times New Roman" w:hAnsi="Times New Roman"/>
                <w:b w:val="1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color w:themeColor="text1" w:val="000000"/>
                <w:sz w:val="28"/>
              </w:rPr>
              <w:t>по предоставлению государственной услуги</w:t>
            </w:r>
            <w:r>
              <w:rPr>
                <w:rStyle w:val="Style_3_ch"/>
                <w:rFonts w:ascii="Times New Roman" w:hAnsi="Times New Roman"/>
                <w:b w:val="1"/>
                <w:color w:val="000000"/>
                <w:sz w:val="28"/>
              </w:rPr>
              <w:t xml:space="preserve"> «</w:t>
            </w:r>
            <w:r>
              <w:rPr>
                <w:rStyle w:val="Style_3_ch"/>
                <w:rFonts w:ascii="Times New Roman" w:hAnsi="Times New Roman"/>
                <w:b w:val="1"/>
                <w:color w:val="000000"/>
                <w:sz w:val="28"/>
              </w:rPr>
              <w:t>Назначение ежемесячной социальной выплаты неработающим пенсионерам, проживающим на территории Корякского округа</w:t>
            </w:r>
            <w:r>
              <w:rPr>
                <w:rStyle w:val="Style_3_ch"/>
                <w:rFonts w:ascii="Times New Roman" w:hAnsi="Times New Roman"/>
                <w:b w:val="1"/>
                <w:color w:val="000000"/>
                <w:sz w:val="28"/>
              </w:rPr>
              <w:t>»</w:t>
            </w:r>
          </w:p>
        </w:tc>
      </w:tr>
    </w:tbl>
    <w:p w14:paraId="17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8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Style w:val="Style_3_ch"/>
          <w:rFonts w:ascii="Times New Roman" w:hAnsi="Times New Roman"/>
          <w:color w:val="000000"/>
          <w:sz w:val="28"/>
        </w:rPr>
        <w:t xml:space="preserve">В соответствии с Федеральным законом от 27.07.2010 № 210-ФЗ </w:t>
      </w:r>
      <w:r>
        <w:rPr>
          <w:rFonts w:ascii="Times New Roman" w:hAnsi="Times New Roman"/>
        </w:rPr>
        <w:br/>
      </w:r>
      <w:r>
        <w:rPr>
          <w:rStyle w:val="Style_3_ch"/>
          <w:rFonts w:ascii="Times New Roman" w:hAnsi="Times New Roman"/>
          <w:color w:val="000000"/>
          <w:sz w:val="28"/>
        </w:rPr>
        <w:t xml:space="preserve">«Об организации предоставления государственных и муниципальных услуг», постановлением Правительства Камчатского края от 14.10.2024 № 497-П </w:t>
      </w:r>
      <w:r>
        <w:rPr>
          <w:rFonts w:ascii="Times New Roman" w:hAnsi="Times New Roman"/>
        </w:rPr>
        <w:br/>
      </w:r>
      <w:r>
        <w:rPr>
          <w:rStyle w:val="Style_3_ch"/>
          <w:rFonts w:ascii="Times New Roman" w:hAnsi="Times New Roman"/>
          <w:color w:val="000000"/>
          <w:sz w:val="28"/>
        </w:rPr>
        <w:t>«Об утверждении Порядка разработки и утверждения административных регламентов предоставления государственных услуг исполнительными органами Камчатского края», постановлением Правительства Камчатского края от 21.05.2026 № 258-П «Об особенностях разработки и согласования административных регламентов предоставления государственных услуг исполнительными органами Камчатского края в 2026 году»</w:t>
      </w:r>
      <w:r>
        <w:rPr>
          <w:rStyle w:val="Style_3_ch"/>
          <w:rFonts w:ascii="Times New Roman" w:hAnsi="Times New Roman"/>
          <w:color w:val="000000"/>
          <w:sz w:val="28"/>
        </w:rPr>
        <w:t>,</w:t>
      </w:r>
    </w:p>
    <w:p w14:paraId="19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1A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ПРИКАЗЫВАЮ:</w:t>
      </w:r>
    </w:p>
    <w:p w14:paraId="1B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1C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1. Утвердить Административный регламент Министерства социального </w:t>
      </w:r>
      <w:r>
        <w:rPr>
          <w:rFonts w:ascii="Times New Roman" w:hAnsi="Times New Roman"/>
          <w:color w:val="000000"/>
          <w:sz w:val="28"/>
        </w:rPr>
        <w:t>благополучия и семейной политики Камчатского края</w:t>
      </w:r>
      <w:r>
        <w:rPr>
          <w:rStyle w:val="Style_3_ch"/>
          <w:rFonts w:ascii="Times New Roman" w:hAnsi="Times New Roman"/>
          <w:color w:val="000000"/>
          <w:sz w:val="28"/>
        </w:rPr>
        <w:t xml:space="preserve"> </w:t>
      </w:r>
      <w:r>
        <w:rPr>
          <w:rStyle w:val="Style_3_ch"/>
          <w:rFonts w:ascii="Times New Roman" w:hAnsi="Times New Roman"/>
          <w:color w:val="000000"/>
          <w:sz w:val="28"/>
        </w:rPr>
        <w:t>по предоставлению государственной услуги</w:t>
      </w:r>
      <w:r>
        <w:rPr>
          <w:rStyle w:val="Style_3_ch"/>
          <w:rFonts w:ascii="Times New Roman" w:hAnsi="Times New Roman"/>
          <w:color w:val="000000"/>
          <w:sz w:val="28"/>
        </w:rPr>
        <w:t xml:space="preserve"> «</w:t>
      </w:r>
      <w:r>
        <w:rPr>
          <w:rStyle w:val="Style_3_ch"/>
          <w:rFonts w:ascii="Times New Roman" w:hAnsi="Times New Roman"/>
          <w:color w:val="000000"/>
          <w:sz w:val="28"/>
        </w:rPr>
        <w:t>Назначение ежемесячной социальной выплаты неработающим пенсионерам, проживающим на территории Корякского округа</w:t>
      </w:r>
      <w:r>
        <w:rPr>
          <w:rStyle w:val="Style_3_ch"/>
          <w:rFonts w:ascii="Times New Roman" w:hAnsi="Times New Roman"/>
          <w:color w:val="000000"/>
          <w:sz w:val="28"/>
        </w:rPr>
        <w:t>»</w:t>
      </w:r>
      <w:r>
        <w:rPr>
          <w:rStyle w:val="Style_3_ch"/>
          <w:rFonts w:ascii="Times New Roman" w:hAnsi="Times New Roman"/>
          <w:color w:val="000000"/>
          <w:sz w:val="28"/>
        </w:rPr>
        <w:t xml:space="preserve"> с</w:t>
      </w:r>
      <w:r>
        <w:rPr>
          <w:rStyle w:val="Style_3_ch"/>
          <w:rFonts w:ascii="Times New Roman" w:hAnsi="Times New Roman"/>
          <w:color w:val="000000"/>
          <w:sz w:val="28"/>
        </w:rPr>
        <w:t xml:space="preserve">огласно приложению </w:t>
      </w:r>
      <w:r>
        <w:rPr>
          <w:rStyle w:val="Style_3_ch"/>
          <w:rFonts w:ascii="Times New Roman" w:hAnsi="Times New Roman"/>
          <w:color w:val="000000"/>
          <w:sz w:val="28"/>
        </w:rPr>
        <w:t>к настоящему приказу.</w:t>
      </w:r>
    </w:p>
    <w:p w14:paraId="1D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Style w:val="Style_3_ch"/>
          <w:rFonts w:ascii="Times New Roman" w:hAnsi="Times New Roman"/>
          <w:color w:val="000000"/>
          <w:sz w:val="28"/>
        </w:rPr>
        <w:t xml:space="preserve">2. Признать утратившим силу приказ </w:t>
      </w:r>
      <w:r>
        <w:rPr>
          <w:rStyle w:val="Style_3_ch"/>
          <w:rFonts w:ascii="Times New Roman" w:hAnsi="Times New Roman"/>
          <w:color w:val="000000"/>
          <w:sz w:val="28"/>
        </w:rPr>
        <w:t xml:space="preserve">Министерства социального благополучия и семейной политики Камчатского края от 13.06.2024 № 48-Н </w:t>
      </w:r>
      <w:r>
        <w:rPr>
          <w:rFonts w:ascii="Times New Roman" w:hAnsi="Times New Roman"/>
          <w:color w:val="000000"/>
        </w:rPr>
        <w:br/>
      </w:r>
      <w:r>
        <w:rPr>
          <w:rStyle w:val="Style_3_ch"/>
          <w:rFonts w:ascii="Times New Roman" w:hAnsi="Times New Roman"/>
          <w:color w:val="000000"/>
          <w:sz w:val="28"/>
        </w:rPr>
        <w:t>«</w:t>
      </w:r>
      <w:r>
        <w:rPr>
          <w:rStyle w:val="Style_3_ch"/>
          <w:rFonts w:ascii="Times New Roman" w:hAnsi="Times New Roman"/>
          <w:color w:val="000000"/>
          <w:sz w:val="28"/>
        </w:rPr>
        <w:t>Об утверждении Административного регламента</w:t>
      </w:r>
      <w:r>
        <w:rPr>
          <w:rStyle w:val="Style_3_ch"/>
          <w:rFonts w:ascii="Times New Roman" w:hAnsi="Times New Roman"/>
          <w:color w:val="000000"/>
          <w:sz w:val="28"/>
        </w:rPr>
        <w:t xml:space="preserve"> Министерства социального благополучия и семейной политики Камчатского края</w:t>
      </w:r>
      <w:r>
        <w:rPr>
          <w:rStyle w:val="Style_3_ch"/>
          <w:rFonts w:ascii="Times New Roman" w:hAnsi="Times New Roman"/>
          <w:color w:val="000000"/>
          <w:sz w:val="28"/>
        </w:rPr>
        <w:t xml:space="preserve"> </w:t>
      </w:r>
      <w:r>
        <w:rPr>
          <w:rStyle w:val="Style_3_ch"/>
          <w:rFonts w:ascii="Times New Roman" w:hAnsi="Times New Roman"/>
          <w:color w:val="000000"/>
          <w:sz w:val="28"/>
        </w:rPr>
        <w:t>по предоставлению государственной услуги</w:t>
      </w:r>
      <w:r>
        <w:rPr>
          <w:rStyle w:val="Style_3_ch"/>
          <w:rFonts w:ascii="Times New Roman" w:hAnsi="Times New Roman"/>
          <w:color w:val="000000"/>
          <w:sz w:val="28"/>
        </w:rPr>
        <w:t xml:space="preserve"> «</w:t>
      </w:r>
      <w:r>
        <w:rPr>
          <w:rStyle w:val="Style_3_ch"/>
          <w:rFonts w:ascii="Times New Roman" w:hAnsi="Times New Roman"/>
          <w:color w:val="000000"/>
          <w:sz w:val="28"/>
        </w:rPr>
        <w:t>Назначение ежемесячной социальной выплаты неработающим пенсионерам, проживающим на территории Корякского округа</w:t>
      </w:r>
      <w:r>
        <w:rPr>
          <w:rStyle w:val="Style_3_ch"/>
          <w:rFonts w:ascii="Times New Roman" w:hAnsi="Times New Roman"/>
          <w:color w:val="000000"/>
          <w:sz w:val="28"/>
        </w:rPr>
        <w:t>»</w:t>
      </w:r>
      <w:r>
        <w:rPr>
          <w:rStyle w:val="Style_3_ch"/>
          <w:rFonts w:ascii="Times New Roman" w:hAnsi="Times New Roman"/>
          <w:color w:val="000000"/>
          <w:sz w:val="28"/>
        </w:rPr>
        <w:t>.</w:t>
      </w:r>
    </w:p>
    <w:p w14:paraId="1E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3. Настоящий приказ вступает в силу после дня его официального опубликования. </w:t>
      </w:r>
    </w:p>
    <w:p w14:paraId="1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0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4"/>
        <w:tblLayout w:type="fixed"/>
        <w:tblCellMar>
          <w:left w:type="dxa" w:w="0"/>
          <w:right w:type="dxa" w:w="0"/>
        </w:tblCellMar>
      </w:tblPr>
      <w:tblGrid>
        <w:gridCol w:w="3257"/>
        <w:gridCol w:w="4106"/>
        <w:gridCol w:w="2844"/>
      </w:tblGrid>
      <w:tr>
        <w:trPr>
          <w:trHeight w:hRule="atLeast" w:val="1237"/>
        </w:trPr>
        <w:tc>
          <w:tcPr>
            <w:tcW w:type="dxa" w:w="3257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1000000">
            <w:pPr>
              <w:spacing w:after="0" w:line="240" w:lineRule="auto"/>
              <w:ind w:right="2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Министр</w:t>
            </w:r>
          </w:p>
          <w:p w14:paraId="22000000">
            <w:pPr>
              <w:spacing w:after="0" w:line="240" w:lineRule="auto"/>
              <w:ind w:firstLine="0" w:left="30" w:right="27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106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3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bookmarkStart w:id="1" w:name="SIGNERSTAMP1"/>
            <w:r>
              <w:rPr>
                <w:rFonts w:ascii="Times New Roman" w:hAnsi="Times New Roman"/>
                <w:color w:themeColor="background1" w:val="FFFFFF"/>
                <w:sz w:val="28"/>
              </w:rPr>
              <w:t>[горизонтальный штамп подписи 1]</w:t>
            </w:r>
            <w:bookmarkEnd w:id="1"/>
          </w:p>
        </w:tc>
        <w:tc>
          <w:tcPr>
            <w:tcW w:type="dxa" w:w="2844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4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А.С. Фёдорова</w:t>
            </w:r>
          </w:p>
        </w:tc>
      </w:tr>
    </w:tbl>
    <w:p w14:paraId="25000000">
      <w:pPr>
        <w:spacing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26000000">
      <w:pPr>
        <w:widowControl w:val="0"/>
        <w:tabs>
          <w:tab w:leader="none" w:pos="8222" w:val="left"/>
        </w:tabs>
        <w:spacing w:after="0" w:line="240" w:lineRule="auto"/>
        <w:ind w:firstLine="5103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П</w:t>
      </w:r>
      <w:r>
        <w:rPr>
          <w:rFonts w:ascii="Times New Roman" w:hAnsi="Times New Roman"/>
          <w:sz w:val="28"/>
        </w:rPr>
        <w:t xml:space="preserve">риложение к приказу </w:t>
      </w:r>
    </w:p>
    <w:p w14:paraId="27000000">
      <w:pPr>
        <w:pStyle w:val="Style_3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Министерства </w:t>
      </w:r>
      <w:r>
        <w:rPr>
          <w:rFonts w:ascii="Times New Roman" w:hAnsi="Times New Roman"/>
          <w:sz w:val="28"/>
        </w:rPr>
        <w:t>социального</w:t>
      </w:r>
    </w:p>
    <w:p w14:paraId="28000000">
      <w:pPr>
        <w:pStyle w:val="Style_3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благополучия и семейной политики</w:t>
      </w:r>
    </w:p>
    <w:p w14:paraId="29000000">
      <w:pPr>
        <w:pStyle w:val="Style_3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Камчатского края</w:t>
      </w:r>
    </w:p>
    <w:tbl>
      <w:tblPr>
        <w:tblStyle w:val="Style_4"/>
        <w:tblInd w:type="dxa" w:w="521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25"/>
        <w:gridCol w:w="1843"/>
        <w:gridCol w:w="352"/>
        <w:gridCol w:w="1699"/>
      </w:tblGrid>
      <w:tr>
        <w:tc>
          <w:tcPr>
            <w:tcW w:type="dxa" w:w="42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pStyle w:val="Style_3"/>
              <w:widowControl w:val="1"/>
              <w:spacing w:after="0" w:before="0" w:line="240" w:lineRule="auto"/>
              <w:ind w:hanging="65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</w:t>
            </w:r>
          </w:p>
        </w:tc>
        <w:tc>
          <w:tcPr>
            <w:tcW w:type="dxa" w:w="184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rPr>
                <w:rFonts w:ascii="Times New Roman" w:hAnsi="Times New Roman"/>
              </w:rPr>
            </w:pPr>
          </w:p>
        </w:tc>
        <w:tc>
          <w:tcPr>
            <w:tcW w:type="dxa" w:w="35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type="dxa" w:w="169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rPr>
                <w:rFonts w:ascii="Times New Roman" w:hAnsi="Times New Roman"/>
              </w:rPr>
            </w:pPr>
          </w:p>
        </w:tc>
      </w:tr>
    </w:tbl>
    <w:p w14:paraId="2E000000">
      <w:pPr>
        <w:spacing w:after="0" w:line="240" w:lineRule="auto"/>
        <w:ind w:firstLine="709" w:left="0" w:right="0"/>
        <w:jc w:val="center"/>
        <w:rPr>
          <w:rFonts w:ascii="Times New Roman" w:hAnsi="Times New Roman"/>
          <w:sz w:val="28"/>
          <w:highlight w:val="yellow"/>
        </w:rPr>
      </w:pPr>
    </w:p>
    <w:p w14:paraId="2F000000">
      <w:pPr>
        <w:spacing w:after="0" w:line="240" w:lineRule="auto"/>
        <w:ind w:firstLine="709" w:left="0" w:right="0"/>
        <w:contextualSpacing w:val="1"/>
        <w:jc w:val="center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 xml:space="preserve">Административный регламент </w:t>
      </w:r>
      <w:r>
        <w:rPr>
          <w:rFonts w:ascii="Times New Roman" w:hAnsi="Times New Roman"/>
          <w:b w:val="1"/>
          <w:color w:themeColor="text1" w:val="000000"/>
          <w:sz w:val="28"/>
        </w:rPr>
        <w:br/>
      </w:r>
      <w:r>
        <w:rPr>
          <w:rFonts w:ascii="Times New Roman" w:hAnsi="Times New Roman"/>
          <w:b w:val="1"/>
          <w:color w:themeColor="text1" w:val="000000"/>
          <w:sz w:val="28"/>
        </w:rPr>
        <w:t xml:space="preserve">Министерства социального благополучия и семейной политики Камчатского края по предоставлению государственной услуги </w:t>
      </w:r>
      <w:r>
        <w:rPr>
          <w:rFonts w:ascii="Times New Roman" w:hAnsi="Times New Roman"/>
          <w:b w:val="1"/>
          <w:color w:themeColor="text1" w:val="000000"/>
          <w:sz w:val="28"/>
        </w:rPr>
        <w:br/>
      </w:r>
      <w:r>
        <w:rPr>
          <w:rStyle w:val="Style_3_ch"/>
          <w:rFonts w:ascii="Times New Roman" w:hAnsi="Times New Roman"/>
          <w:b w:val="1"/>
          <w:color w:themeColor="text1" w:val="000000"/>
          <w:sz w:val="28"/>
        </w:rPr>
        <w:t>«</w:t>
      </w:r>
      <w:r>
        <w:rPr>
          <w:rStyle w:val="Style_3_ch"/>
          <w:rFonts w:ascii="Times New Roman" w:hAnsi="Times New Roman"/>
          <w:b w:val="1"/>
          <w:color w:themeColor="text1" w:val="000000"/>
          <w:sz w:val="28"/>
        </w:rPr>
        <w:t>Назначение ежемесячной социальной выплаты неработающим пенсионерам, проживающим на территории Корякского округа</w:t>
      </w:r>
      <w:r>
        <w:rPr>
          <w:rStyle w:val="Style_3_ch"/>
          <w:rFonts w:ascii="Times New Roman" w:hAnsi="Times New Roman"/>
          <w:b w:val="1"/>
          <w:color w:themeColor="text1" w:val="000000"/>
          <w:sz w:val="28"/>
        </w:rPr>
        <w:t>»</w:t>
      </w:r>
    </w:p>
    <w:p w14:paraId="30000000">
      <w:pPr>
        <w:spacing w:after="0" w:line="240" w:lineRule="auto"/>
        <w:ind w:firstLine="709" w:left="0" w:right="0"/>
        <w:contextualSpacing w:val="1"/>
        <w:rPr>
          <w:rFonts w:ascii="Times New Roman" w:hAnsi="Times New Roman"/>
          <w:b w:val="0"/>
          <w:color w:themeColor="text1" w:val="000000"/>
          <w:sz w:val="28"/>
        </w:rPr>
      </w:pPr>
    </w:p>
    <w:p w14:paraId="31000000">
      <w:pPr>
        <w:tabs>
          <w:tab w:leader="none" w:pos="284" w:val="left"/>
          <w:tab w:leader="none" w:pos="1134" w:val="left"/>
        </w:tabs>
        <w:spacing w:after="0" w:line="240" w:lineRule="auto"/>
        <w:ind w:firstLine="709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1. Общие положения</w:t>
      </w:r>
    </w:p>
    <w:p w14:paraId="32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33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1. Настоящий Административн</w:t>
      </w:r>
      <w:r>
        <w:rPr>
          <w:rFonts w:ascii="Times New Roman" w:hAnsi="Times New Roman"/>
          <w:b w:val="0"/>
          <w:color w:themeColor="text1" w:val="000000"/>
          <w:sz w:val="28"/>
        </w:rPr>
        <w:t>ый регламент устанавливает порядок и стандарт предоставления государственной услуги «</w:t>
      </w:r>
      <w:r>
        <w:rPr>
          <w:rFonts w:ascii="Times New Roman" w:hAnsi="Times New Roman"/>
          <w:b w:val="0"/>
          <w:sz w:val="28"/>
        </w:rPr>
        <w:t>Назначение ежемесячной социальной выплаты неработающим пенсионерам, проживающим на территории Корякского округа</w:t>
      </w:r>
      <w:r>
        <w:rPr>
          <w:rFonts w:ascii="Times New Roman" w:hAnsi="Times New Roman"/>
          <w:b w:val="0"/>
          <w:color w:themeColor="text1" w:val="000000"/>
          <w:sz w:val="28"/>
        </w:rPr>
        <w:t>» (далее – Услуга).</w:t>
      </w:r>
    </w:p>
    <w:p w14:paraId="34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 xml:space="preserve">2. Услуга предоставляется следующей категории заявителей: </w:t>
      </w:r>
      <w:r>
        <w:rPr>
          <w:rFonts w:ascii="Times New Roman" w:hAnsi="Times New Roman"/>
          <w:b w:val="0"/>
          <w:color w:themeColor="text1" w:val="000000"/>
          <w:sz w:val="28"/>
        </w:rPr>
        <w:t>неработающему пенсионеру, проживающему по месту жительства на территории Корякского округа</w:t>
      </w:r>
      <w:r>
        <w:rPr>
          <w:rFonts w:ascii="Times New Roman" w:hAnsi="Times New Roman"/>
          <w:b w:val="0"/>
          <w:color w:themeColor="text1" w:val="000000"/>
          <w:sz w:val="28"/>
        </w:rPr>
        <w:t>, указанному в приложении 1 к настоящему Административному регламенту.</w:t>
      </w:r>
    </w:p>
    <w:p w14:paraId="35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Услуга предоставляется при одновременном соблюдении следующих условий:</w:t>
      </w:r>
    </w:p>
    <w:p w14:paraId="36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1) о</w:t>
      </w:r>
      <w:r>
        <w:rPr>
          <w:rFonts w:ascii="Times New Roman" w:hAnsi="Times New Roman"/>
          <w:b w:val="0"/>
          <w:color w:themeColor="text1" w:val="000000"/>
          <w:sz w:val="28"/>
        </w:rPr>
        <w:t>бщая сумма материального обеспечения заявителя, определенная в соответствии с частями 2 и 3 статьи 12.1 Федерального закона от 17.07.1999</w:t>
      </w:r>
      <w:r>
        <w:rPr>
          <w:rFonts w:ascii="Times New Roman" w:hAnsi="Times New Roman"/>
          <w:b w:val="0"/>
          <w:color w:themeColor="text1" w:val="000000"/>
          <w:sz w:val="28"/>
        </w:rPr>
        <w:br/>
      </w:r>
      <w:r>
        <w:rPr>
          <w:rFonts w:ascii="Times New Roman" w:hAnsi="Times New Roman"/>
          <w:b w:val="0"/>
          <w:color w:themeColor="text1" w:val="000000"/>
          <w:sz w:val="28"/>
        </w:rPr>
        <w:t>№ 178-ФЗ «О государственной социальной помощи», меньше величины расчетного минимума пенсионера, установленного постано</w:t>
      </w:r>
      <w:r>
        <w:rPr>
          <w:rFonts w:ascii="Times New Roman" w:hAnsi="Times New Roman"/>
          <w:b w:val="0"/>
          <w:color w:themeColor="text1" w:val="000000"/>
          <w:sz w:val="28"/>
        </w:rPr>
        <w:t>влением Правительства Камчатского края от 27.12.2013 № 634-П «Об установлении расходных обязательств Камчатского края по предоставлению ежемесячной социальной выплаты неработающим пенсионерам, проживающим на территории Корякского округа»</w:t>
      </w:r>
      <w:r>
        <w:rPr>
          <w:rFonts w:ascii="Times New Roman" w:hAnsi="Times New Roman"/>
          <w:b w:val="0"/>
          <w:color w:themeColor="text1" w:val="000000"/>
          <w:sz w:val="28"/>
        </w:rPr>
        <w:t>;</w:t>
      </w:r>
    </w:p>
    <w:p w14:paraId="37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2) з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аявитель не осуществляет работу и (или) иную деятельность, в период осуществления которой граждане подлежат обязательному пенсионному страхованию в соответствии с Федеральным законом от 15.12.2001 № 167-ФЗ 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color w:themeColor="text1" w:val="000000"/>
          <w:sz w:val="28"/>
        </w:rPr>
        <w:t>«Об обязательно</w:t>
      </w:r>
      <w:r>
        <w:rPr>
          <w:rFonts w:ascii="Times New Roman" w:hAnsi="Times New Roman"/>
          <w:b w:val="0"/>
          <w:color w:themeColor="text1" w:val="000000"/>
          <w:sz w:val="28"/>
        </w:rPr>
        <w:t>м пенсионном страховании в Российской Федерации».</w:t>
      </w:r>
    </w:p>
    <w:p w14:paraId="38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3. Услуга должна быть предоставлена заявителю в соответствии с категориями (признаками) заявителя, которые размещаются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(далее – Единый порта</w:t>
      </w:r>
      <w:r>
        <w:rPr>
          <w:rFonts w:ascii="Times New Roman" w:hAnsi="Times New Roman"/>
          <w:b w:val="0"/>
          <w:color w:themeColor="text1" w:val="000000"/>
          <w:sz w:val="28"/>
        </w:rPr>
        <w:t>л) и государственной информационной системе «Портал государственных и муниципальных услуг (функций) Камчатского края» (далее – Региональный портал).</w:t>
      </w:r>
    </w:p>
    <w:p w14:paraId="39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</w:p>
    <w:p w14:paraId="3A000000">
      <w:pPr>
        <w:tabs>
          <w:tab w:leader="none" w:pos="284" w:val="left"/>
          <w:tab w:leader="none" w:pos="1134" w:val="left"/>
        </w:tabs>
        <w:spacing w:after="0" w:line="240" w:lineRule="auto"/>
        <w:ind w:firstLine="709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2. Стандарт предоставления Услуги</w:t>
      </w:r>
    </w:p>
    <w:p w14:paraId="3B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3C000000">
      <w:pPr>
        <w:tabs>
          <w:tab w:leader="none" w:pos="284" w:val="left"/>
          <w:tab w:leader="none" w:pos="1134" w:val="left"/>
        </w:tabs>
        <w:spacing w:after="0" w:line="240" w:lineRule="auto"/>
        <w:ind w:firstLine="709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2.1. Наименование Услуги</w:t>
      </w:r>
    </w:p>
    <w:p w14:paraId="3D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3E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sz w:val="28"/>
        </w:rPr>
        <w:t>4. Назначение ежемесячной социальной выплаты неработающим пенсионерам, проживающим на территории Корякского округа</w:t>
      </w:r>
      <w:r>
        <w:rPr>
          <w:rFonts w:ascii="Times New Roman" w:hAnsi="Times New Roman"/>
          <w:b w:val="0"/>
          <w:color w:themeColor="text1" w:val="000000"/>
          <w:sz w:val="28"/>
        </w:rPr>
        <w:t>.</w:t>
      </w:r>
    </w:p>
    <w:p w14:paraId="3F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40000000">
      <w:pPr>
        <w:tabs>
          <w:tab w:leader="none" w:pos="284" w:val="left"/>
          <w:tab w:leader="none" w:pos="1134" w:val="left"/>
        </w:tabs>
        <w:spacing w:after="0" w:line="240" w:lineRule="auto"/>
        <w:ind w:firstLine="709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2.2. Наименование органа, предоставляющего Услугу</w:t>
      </w:r>
    </w:p>
    <w:p w14:paraId="41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42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5. Услуга предоставляется Министерством социального благополучия и семейной политики Камчатского края (далее – М</w:t>
      </w:r>
      <w:r>
        <w:rPr>
          <w:rFonts w:ascii="Times New Roman" w:hAnsi="Times New Roman"/>
          <w:b w:val="0"/>
          <w:color w:themeColor="text1" w:val="000000"/>
          <w:sz w:val="28"/>
        </w:rPr>
        <w:t>инистерство) через краевое государственное казенное учреждение «Камчатский центр по выплате государственных и социальных пособий» (далее – Учреждение).</w:t>
      </w:r>
    </w:p>
    <w:p w14:paraId="43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44000000">
      <w:pPr>
        <w:tabs>
          <w:tab w:leader="none" w:pos="284" w:val="left"/>
          <w:tab w:leader="none" w:pos="1134" w:val="left"/>
        </w:tabs>
        <w:spacing w:after="0" w:line="240" w:lineRule="auto"/>
        <w:ind w:firstLine="709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2.3. Результат предоставления Услуги</w:t>
      </w:r>
    </w:p>
    <w:p w14:paraId="45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46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6. При обращении заявителя за н</w:t>
      </w:r>
      <w:r>
        <w:rPr>
          <w:rFonts w:ascii="Times New Roman" w:hAnsi="Times New Roman"/>
          <w:b w:val="0"/>
          <w:sz w:val="28"/>
        </w:rPr>
        <w:t>азначением ежемесячной социальной выплаты неработающим пенсионерам, проживающим на территории Корякского округа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результатами предоставления Услуги являются: </w:t>
      </w:r>
    </w:p>
    <w:p w14:paraId="47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1) уведомление о предоставлении Услуги (документ на бумажном носителе либо в форме электронного документа, по форме, утвержденной приложением 3 к настоящем</w:t>
      </w:r>
      <w:r>
        <w:rPr>
          <w:rFonts w:ascii="Times New Roman" w:hAnsi="Times New Roman"/>
          <w:b w:val="0"/>
          <w:color w:themeColor="text1" w:val="000000"/>
          <w:sz w:val="28"/>
        </w:rPr>
        <w:t>у Административному регламенту);</w:t>
      </w:r>
    </w:p>
    <w:p w14:paraId="48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2) уведомление об отказе в предоставлении Услуги (документ на бумажном носителе либо в форме электронного документа, по форме, утвержденной приложением 4 к настоящему Административному регламенту).</w:t>
      </w:r>
    </w:p>
    <w:p w14:paraId="49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Формирование реестровой за</w:t>
      </w:r>
      <w:r>
        <w:rPr>
          <w:rFonts w:ascii="Times New Roman" w:hAnsi="Times New Roman"/>
          <w:b w:val="0"/>
          <w:color w:themeColor="text1" w:val="000000"/>
          <w:sz w:val="28"/>
        </w:rPr>
        <w:t>писи в качестве результата предоставления Услуги не предусмотрено.</w:t>
      </w:r>
    </w:p>
    <w:p w14:paraId="4A000000">
      <w:pPr>
        <w:tabs>
          <w:tab w:leader="none" w:pos="284" w:val="left"/>
          <w:tab w:leader="none" w:pos="720" w:val="clear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7. Результаты предоставления Услуги могут быть получены посредством Единого портала, посредством почтового отправления, в Учреждении, в многофункциональном центре предоставления государственных и муниципальных услуг (далее – МФЦ).</w:t>
      </w:r>
    </w:p>
    <w:p w14:paraId="4B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4C000000">
      <w:pPr>
        <w:tabs>
          <w:tab w:leader="none" w:pos="284" w:val="left"/>
          <w:tab w:leader="none" w:pos="1134" w:val="left"/>
        </w:tabs>
        <w:spacing w:after="0" w:line="240" w:lineRule="auto"/>
        <w:ind w:firstLine="709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2.4. Срок предоставления Ус</w:t>
      </w:r>
      <w:r>
        <w:rPr>
          <w:rFonts w:ascii="Times New Roman" w:hAnsi="Times New Roman"/>
          <w:b w:val="0"/>
          <w:sz w:val="28"/>
        </w:rPr>
        <w:t>луги</w:t>
      </w:r>
    </w:p>
    <w:p w14:paraId="4D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4E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 xml:space="preserve">8. Максимальный срок предоставления Услуги, исчисляемый с даты регистрации заявления о предоставлении Услуги (далее – заявление) и </w:t>
      </w:r>
      <w:r>
        <w:rPr>
          <w:rFonts w:ascii="Times New Roman" w:hAnsi="Times New Roman"/>
          <w:b w:val="0"/>
          <w:color w:themeColor="text1" w:val="000000"/>
          <w:sz w:val="28"/>
        </w:rPr>
        <w:t>документов (сведений), необходимых для предоставления Услуги, составляет 10 рабочих дней пр</w:t>
      </w:r>
      <w:r>
        <w:rPr>
          <w:rFonts w:ascii="Times New Roman" w:hAnsi="Times New Roman"/>
          <w:b w:val="0"/>
          <w:color w:themeColor="text1" w:val="000000"/>
          <w:sz w:val="28"/>
        </w:rPr>
        <w:t>и подаче заявления через МФЦ, почтовым отправлением, при личном обращении в Учреждение, а также при подаче заявления посредством Единого портала.</w:t>
      </w:r>
    </w:p>
    <w:p w14:paraId="4F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themeColor="text1" w:val="000000"/>
          <w:sz w:val="28"/>
        </w:rPr>
      </w:pPr>
    </w:p>
    <w:p w14:paraId="50000000">
      <w:pPr>
        <w:tabs>
          <w:tab w:leader="none" w:pos="284" w:val="left"/>
          <w:tab w:leader="none" w:pos="1134" w:val="left"/>
        </w:tabs>
        <w:spacing w:after="0" w:line="240" w:lineRule="auto"/>
        <w:ind w:firstLine="709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2.5. Размер платы, взимаемой с заявителя при предоставлении Услуги, и способы ее взимания</w:t>
      </w:r>
    </w:p>
    <w:p w14:paraId="51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52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9. Взимание платы за </w:t>
      </w:r>
      <w:r>
        <w:rPr>
          <w:rFonts w:ascii="Times New Roman" w:hAnsi="Times New Roman"/>
          <w:b w:val="0"/>
          <w:sz w:val="28"/>
        </w:rPr>
        <w:t xml:space="preserve">предоставление Услуги законодательством Российской Федерации не предусмотрено. </w:t>
      </w:r>
    </w:p>
    <w:p w14:paraId="53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</w:p>
    <w:p w14:paraId="54000000">
      <w:pPr>
        <w:tabs>
          <w:tab w:leader="none" w:pos="284" w:val="left"/>
          <w:tab w:leader="none" w:pos="1134" w:val="left"/>
        </w:tabs>
        <w:spacing w:after="0" w:line="240" w:lineRule="auto"/>
        <w:ind w:firstLine="709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2.6. Максимальный срок ожидания в очереди при подаче заявителем заявления и при получении результата предоставления Услуги</w:t>
      </w:r>
    </w:p>
    <w:p w14:paraId="55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56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10. Максимальный срок ожидания в очереди при подаче зая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вления в Учреждении, в МФЦ составляет 15 минут. </w:t>
      </w:r>
    </w:p>
    <w:p w14:paraId="57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11. Максимальный срок ожидания в очереди при получении результата Услуги в Учреждении, в МФЦ составляет 15 минут.</w:t>
      </w:r>
    </w:p>
    <w:p w14:paraId="58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</w:p>
    <w:p w14:paraId="59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2.7. Срок регистрации заявления заявителя о предоставлении Услуги</w:t>
      </w:r>
    </w:p>
    <w:p w14:paraId="5A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5B000000">
      <w:pPr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12. 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 w14:paraId="5C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1) в Учреждении – 1 рабочий день;</w:t>
      </w:r>
    </w:p>
    <w:p w14:paraId="5D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 xml:space="preserve">2) посредством почтового отправления 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– </w:t>
      </w:r>
      <w:r>
        <w:rPr>
          <w:rFonts w:ascii="Times New Roman" w:hAnsi="Times New Roman"/>
          <w:b w:val="0"/>
          <w:color w:themeColor="text1" w:val="000000"/>
          <w:sz w:val="28"/>
        </w:rPr>
        <w:t>1 рабочий день;</w:t>
      </w:r>
    </w:p>
    <w:p w14:paraId="5E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3) посредством Единого портала – 1 рабочий день;</w:t>
      </w:r>
    </w:p>
    <w:p w14:paraId="5F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4) в МФЦ – 1 рабочий день.</w:t>
      </w:r>
    </w:p>
    <w:p w14:paraId="60000000">
      <w:pPr>
        <w:spacing w:after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61000000">
      <w:pPr>
        <w:spacing w:after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2.8. Требования к помещениям, в которых предоставляется Услуга</w:t>
      </w:r>
    </w:p>
    <w:p w14:paraId="62000000">
      <w:pPr>
        <w:spacing w:after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63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13.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Требования к помещениям, в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которых предоставляется Услуга, размещены на официальном сайте Министерства, Учреждения в сети </w:t>
      </w:r>
      <w:r>
        <w:rPr>
          <w:rFonts w:ascii="Times New Roman" w:hAnsi="Times New Roman"/>
          <w:b w:val="0"/>
          <w:sz w:val="28"/>
        </w:rPr>
        <w:t>«</w:t>
      </w:r>
      <w:r>
        <w:rPr>
          <w:rFonts w:ascii="Times New Roman" w:hAnsi="Times New Roman"/>
          <w:b w:val="0"/>
          <w:color w:themeColor="text1" w:val="000000"/>
          <w:sz w:val="28"/>
        </w:rPr>
        <w:t>Интернет</w:t>
      </w:r>
      <w:r>
        <w:rPr>
          <w:rFonts w:ascii="Times New Roman" w:hAnsi="Times New Roman"/>
          <w:b w:val="0"/>
          <w:sz w:val="28"/>
        </w:rPr>
        <w:t>» во вкладке «Государственные услуги»</w:t>
      </w:r>
      <w:r>
        <w:rPr>
          <w:rFonts w:ascii="Times New Roman" w:hAnsi="Times New Roman"/>
          <w:b w:val="0"/>
          <w:color w:themeColor="text1" w:val="000000"/>
          <w:sz w:val="28"/>
        </w:rPr>
        <w:t>, а также на Едином портале, Региональном портале.</w:t>
      </w:r>
    </w:p>
    <w:p w14:paraId="64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themeColor="text1" w:val="000000"/>
          <w:sz w:val="28"/>
        </w:rPr>
      </w:pPr>
    </w:p>
    <w:p w14:paraId="65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2.9. Показатели доступности и качества Услуги</w:t>
      </w:r>
    </w:p>
    <w:p w14:paraId="66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67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14. Показатели дост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упности и качества Услуги размещены на официальном сайте 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Министерства, Учреждения в сети </w:t>
      </w:r>
      <w:r>
        <w:rPr>
          <w:rFonts w:ascii="Times New Roman" w:hAnsi="Times New Roman"/>
          <w:b w:val="0"/>
          <w:sz w:val="28"/>
        </w:rPr>
        <w:t>«</w:t>
      </w:r>
      <w:r>
        <w:rPr>
          <w:rFonts w:ascii="Times New Roman" w:hAnsi="Times New Roman"/>
          <w:b w:val="0"/>
          <w:color w:themeColor="text1" w:val="000000"/>
          <w:sz w:val="28"/>
        </w:rPr>
        <w:t>Интернет</w:t>
      </w:r>
      <w:r>
        <w:rPr>
          <w:rFonts w:ascii="Times New Roman" w:hAnsi="Times New Roman"/>
          <w:b w:val="0"/>
          <w:sz w:val="28"/>
        </w:rPr>
        <w:t>» во вкладке «Государственные услуги»</w:t>
      </w:r>
      <w:r>
        <w:rPr>
          <w:rFonts w:ascii="Times New Roman" w:hAnsi="Times New Roman"/>
          <w:b w:val="0"/>
          <w:color w:themeColor="text1" w:val="000000"/>
          <w:sz w:val="28"/>
        </w:rPr>
        <w:t>, а также на Едином портале, Региональном портале</w:t>
      </w:r>
      <w:r>
        <w:rPr>
          <w:rFonts w:ascii="Times New Roman" w:hAnsi="Times New Roman"/>
          <w:b w:val="0"/>
          <w:color w:themeColor="text1" w:val="000000"/>
          <w:sz w:val="28"/>
        </w:rPr>
        <w:t>.</w:t>
      </w:r>
    </w:p>
    <w:p w14:paraId="68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themeColor="text1" w:val="000000"/>
          <w:sz w:val="28"/>
        </w:rPr>
      </w:pPr>
    </w:p>
    <w:p w14:paraId="69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2.10. Иные требования к предоставлению Услуги</w:t>
      </w:r>
    </w:p>
    <w:p w14:paraId="6A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6B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15. Услуги, которые являются необходимыми и обязательными для предоставления Услуги, законодательством Российской Федерации не предусмотрены. </w:t>
      </w:r>
    </w:p>
    <w:p w14:paraId="6C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16. Информационные системы, используемые для предоставления Услуги:</w:t>
      </w:r>
    </w:p>
    <w:p w14:paraId="6D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1) Еди</w:t>
      </w:r>
      <w:r>
        <w:rPr>
          <w:rFonts w:ascii="Times New Roman" w:hAnsi="Times New Roman"/>
          <w:b w:val="0"/>
          <w:color w:themeColor="text1" w:val="000000"/>
          <w:sz w:val="28"/>
        </w:rPr>
        <w:t>ный портал;</w:t>
      </w:r>
    </w:p>
    <w:p w14:paraId="6E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2) Единая система межведомственного электронного взаимодействия;</w:t>
      </w:r>
    </w:p>
    <w:p w14:paraId="6F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 xml:space="preserve">3) </w:t>
      </w:r>
      <w:r>
        <w:rPr>
          <w:rFonts w:ascii="Times New Roman" w:hAnsi="Times New Roman"/>
          <w:b w:val="0"/>
          <w:sz w:val="28"/>
        </w:rPr>
        <w:t>Единый федеральный информационный регистр, содержащий сведения о населении Российской Федерации.</w:t>
      </w:r>
    </w:p>
    <w:p w14:paraId="70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 xml:space="preserve">17. Предоставление Услуги в МФЦ осуществляется при наличии соглашения с таким МФЦ, </w:t>
      </w:r>
      <w:r>
        <w:rPr>
          <w:rFonts w:ascii="Times New Roman" w:hAnsi="Times New Roman"/>
          <w:b w:val="0"/>
          <w:color w:themeColor="text1" w:val="000000"/>
          <w:sz w:val="28"/>
        </w:rPr>
        <w:t>в части приема заявления и документов, необходимых для предоставления Услуги, и выдачи результата предоставления Услуги.</w:t>
      </w:r>
    </w:p>
    <w:p w14:paraId="71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18. МФЦ, в которых организуется предоставление Услуги, могут принимать решение об отказе в приеме заявления и документов, необходимых для п</w:t>
      </w:r>
      <w:r>
        <w:rPr>
          <w:rFonts w:ascii="Times New Roman" w:hAnsi="Times New Roman"/>
          <w:b w:val="0"/>
          <w:color w:themeColor="text1" w:val="000000"/>
          <w:sz w:val="28"/>
        </w:rPr>
        <w:t>редоставления Услуги.</w:t>
      </w:r>
    </w:p>
    <w:p w14:paraId="72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 xml:space="preserve">19. 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носителе в случае, если </w:t>
      </w:r>
      <w:r>
        <w:rPr>
          <w:rFonts w:ascii="Times New Roman" w:hAnsi="Times New Roman"/>
          <w:b w:val="0"/>
          <w:color w:themeColor="text1" w:val="000000"/>
          <w:sz w:val="28"/>
        </w:rPr>
        <w:t>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</w:t>
      </w:r>
      <w:r>
        <w:rPr>
          <w:rFonts w:ascii="Times New Roman" w:hAnsi="Times New Roman"/>
          <w:b w:val="0"/>
          <w:color w:themeColor="text1" w:val="000000"/>
          <w:sz w:val="28"/>
        </w:rPr>
        <w:t>.</w:t>
      </w:r>
    </w:p>
    <w:p w14:paraId="73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20. Порядок предоставления рез</w:t>
      </w:r>
      <w:r>
        <w:rPr>
          <w:rFonts w:ascii="Times New Roman" w:hAnsi="Times New Roman"/>
          <w:b w:val="0"/>
          <w:color w:themeColor="text1" w:val="000000"/>
          <w:sz w:val="28"/>
        </w:rPr>
        <w:t>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</w:t>
      </w:r>
      <w:r>
        <w:rPr>
          <w:rFonts w:ascii="Times New Roman" w:hAnsi="Times New Roman"/>
          <w:b w:val="0"/>
          <w:color w:themeColor="text1" w:val="000000"/>
          <w:sz w:val="28"/>
        </w:rPr>
        <w:t>.</w:t>
      </w:r>
    </w:p>
    <w:p w14:paraId="74000000">
      <w:pPr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</w:p>
    <w:p w14:paraId="75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2.11. Исчерпывающий перечень документов, необходимых для предоставления Услуги</w:t>
      </w:r>
    </w:p>
    <w:p w14:paraId="76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77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21. В таблице 2 приложения 1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</w:p>
    <w:p w14:paraId="78000000">
      <w:pPr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1) исчерпывающий перечень документов, необходимых в соответствии с законодательными или </w:t>
      </w:r>
      <w:r>
        <w:rPr>
          <w:rFonts w:ascii="Times New Roman" w:hAnsi="Times New Roman"/>
          <w:b w:val="0"/>
          <w:sz w:val="28"/>
        </w:rPr>
        <w:t>иными нормативными правовыми актами Российской Федерации для предоставления Услуги, которые заявитель должен представить самостоятельно (далее – обязательный документ);</w:t>
      </w:r>
    </w:p>
    <w:p w14:paraId="79000000">
      <w:pPr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2) исчерпывающий перечень документов, необходимых в соответствии с законодательными или</w:t>
      </w:r>
      <w:r>
        <w:rPr>
          <w:rFonts w:ascii="Times New Roman" w:hAnsi="Times New Roman"/>
          <w:b w:val="0"/>
          <w:sz w:val="28"/>
        </w:rPr>
        <w:t xml:space="preserve"> иными нормативными правовыми актами Российской Федерации для предоставления Услуги, которые заявитель вправе представить по собственной инициативе, так как они подлежат представлению в рамках </w:t>
      </w:r>
      <w:r>
        <w:rPr>
          <w:rFonts w:ascii="Times New Roman" w:hAnsi="Times New Roman"/>
          <w:b w:val="0"/>
          <w:sz w:val="28"/>
        </w:rPr>
        <w:t>межведомственного информационного взаимодействия (далее – докум</w:t>
      </w:r>
      <w:r>
        <w:rPr>
          <w:rFonts w:ascii="Times New Roman" w:hAnsi="Times New Roman"/>
          <w:b w:val="0"/>
          <w:sz w:val="28"/>
        </w:rPr>
        <w:t>ент, предоставляемый по собственной инициативе).</w:t>
      </w:r>
      <w:r>
        <w:rPr>
          <w:rFonts w:ascii="Times New Roman" w:hAnsi="Times New Roman"/>
          <w:b w:val="0"/>
          <w:sz w:val="28"/>
        </w:rPr>
        <w:t xml:space="preserve"> </w:t>
      </w:r>
    </w:p>
    <w:p w14:paraId="7A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22. Ф</w:t>
      </w:r>
      <w:r>
        <w:rPr>
          <w:rFonts w:ascii="Times New Roman" w:hAnsi="Times New Roman"/>
          <w:b w:val="0"/>
          <w:sz w:val="28"/>
        </w:rPr>
        <w:t>орма заявления утверждена настоящим Административным регламентом и приведена в приложении 2 к настоящему Административному регламенту.</w:t>
      </w:r>
    </w:p>
    <w:p w14:paraId="7B000000">
      <w:pPr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</w:p>
    <w:p w14:paraId="7C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2.12. Исчерпывающий перечень оснований для отказа в приеме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>заявления и документов, необходимых для предоставления Услуги</w:t>
      </w:r>
      <w:r>
        <w:rPr>
          <w:rFonts w:ascii="Times New Roman" w:hAnsi="Times New Roman"/>
          <w:b w:val="0"/>
          <w:sz w:val="28"/>
        </w:rPr>
        <w:t xml:space="preserve"> и исчерпывающий перечень оснований для приостановления предоставления Услуги или для отказа в предоставлении Услуги</w:t>
      </w:r>
    </w:p>
    <w:p w14:paraId="7D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</w:p>
    <w:p w14:paraId="7E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 xml:space="preserve">23. Решение об отказе в приеме заявления и документов, необходимых для предоставления услуги, принимает Учреждение, МФЦ при наличии следующих </w:t>
      </w:r>
      <w:r>
        <w:rPr>
          <w:rFonts w:ascii="Times New Roman" w:hAnsi="Times New Roman"/>
          <w:b w:val="0"/>
          <w:color w:themeColor="text1" w:val="000000"/>
          <w:sz w:val="28"/>
        </w:rPr>
        <w:t>оснований:</w:t>
      </w:r>
    </w:p>
    <w:p w14:paraId="7F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1) </w:t>
      </w:r>
      <w:r>
        <w:rPr>
          <w:rFonts w:ascii="Times New Roman" w:hAnsi="Times New Roman"/>
          <w:b w:val="0"/>
          <w:sz w:val="28"/>
        </w:rPr>
        <w:t>полномочия представителя заявителя не подтверждены;</w:t>
      </w:r>
    </w:p>
    <w:p w14:paraId="80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2) </w:t>
      </w:r>
      <w:r>
        <w:rPr>
          <w:rFonts w:ascii="Times New Roman" w:hAnsi="Times New Roman"/>
          <w:b w:val="0"/>
          <w:sz w:val="28"/>
        </w:rPr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</w:r>
      <w:r>
        <w:rPr>
          <w:rFonts w:ascii="Times New Roman" w:hAnsi="Times New Roman"/>
          <w:b w:val="0"/>
          <w:sz w:val="28"/>
        </w:rPr>
        <w:t>;</w:t>
      </w:r>
    </w:p>
    <w:p w14:paraId="81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3) </w:t>
      </w:r>
      <w:r>
        <w:rPr>
          <w:rFonts w:ascii="Times New Roman" w:hAnsi="Times New Roman"/>
          <w:b w:val="0"/>
          <w:sz w:val="28"/>
        </w:rPr>
        <w:t>представленные 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Услуги</w:t>
      </w:r>
      <w:r>
        <w:rPr>
          <w:rFonts w:ascii="Times New Roman" w:hAnsi="Times New Roman"/>
          <w:b w:val="0"/>
          <w:sz w:val="28"/>
        </w:rPr>
        <w:t>;</w:t>
      </w:r>
    </w:p>
    <w:p w14:paraId="82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4) </w:t>
      </w:r>
      <w:r>
        <w:rPr>
          <w:rFonts w:ascii="Times New Roman" w:hAnsi="Times New Roman"/>
          <w:b w:val="0"/>
          <w:sz w:val="28"/>
        </w:rPr>
        <w:t>представленные документы не соответствуют по форме или содержанию требованиям законодательства Российской Федерации</w:t>
      </w:r>
      <w:r>
        <w:rPr>
          <w:rFonts w:ascii="Times New Roman" w:hAnsi="Times New Roman"/>
          <w:b w:val="0"/>
          <w:sz w:val="28"/>
        </w:rPr>
        <w:t>;</w:t>
      </w:r>
    </w:p>
    <w:p w14:paraId="83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5) </w:t>
      </w:r>
      <w:r>
        <w:rPr>
          <w:rFonts w:ascii="Times New Roman" w:hAnsi="Times New Roman"/>
          <w:b w:val="0"/>
          <w:sz w:val="28"/>
        </w:rPr>
        <w:t>представлен неполный комплект документов, необходимых для предоставления Услуги;</w:t>
      </w:r>
    </w:p>
    <w:p w14:paraId="84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6) </w:t>
      </w:r>
      <w:r>
        <w:rPr>
          <w:rFonts w:ascii="Times New Roman" w:hAnsi="Times New Roman"/>
          <w:b w:val="0"/>
          <w:sz w:val="28"/>
        </w:rPr>
        <w:t>некорректное заполнение обязательных полей в форме заявления (запроса) о предоставлении Услуги (недостоверное, неправильное либо неполное)</w:t>
      </w:r>
      <w:r>
        <w:rPr>
          <w:rFonts w:ascii="Times New Roman" w:hAnsi="Times New Roman"/>
          <w:b w:val="0"/>
          <w:sz w:val="28"/>
        </w:rPr>
        <w:t>;</w:t>
      </w:r>
    </w:p>
    <w:p w14:paraId="85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7) </w:t>
      </w:r>
      <w:r>
        <w:rPr>
          <w:rFonts w:ascii="Times New Roman" w:hAnsi="Times New Roman"/>
          <w:b w:val="0"/>
          <w:sz w:val="28"/>
        </w:rPr>
        <w:t>верность перевода либо подпись переводчика не засвидетельствована в соответствии с законодательством Российской Федерации о нотариате;</w:t>
      </w:r>
    </w:p>
    <w:p w14:paraId="86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sz w:val="28"/>
        </w:rPr>
        <w:t xml:space="preserve">8) </w:t>
      </w:r>
      <w:r>
        <w:rPr>
          <w:rFonts w:ascii="Times New Roman" w:hAnsi="Times New Roman"/>
          <w:b w:val="0"/>
          <w:sz w:val="28"/>
        </w:rPr>
        <w:t>документы, составленные за пределами Российской Федерации, не легализованы в установленном порядке консульскими должностными лицами.</w:t>
      </w:r>
    </w:p>
    <w:p w14:paraId="87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24. Основания для приостановления предоставления Услуги законодательством Российской Федерации не предусмотрены.</w:t>
      </w:r>
    </w:p>
    <w:p w14:paraId="88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25. Решение об отказе в предоставлении Услуги принимает Учреждение при наличии следующих оснований:</w:t>
      </w:r>
    </w:p>
    <w:p w14:paraId="89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1) </w:t>
      </w:r>
      <w:r>
        <w:rPr>
          <w:rFonts w:ascii="Times New Roman" w:hAnsi="Times New Roman"/>
          <w:b w:val="0"/>
          <w:sz w:val="28"/>
        </w:rPr>
        <w:t>предоставление недостоверных сведений, подтверждающих право заявителя на получение Услуги</w:t>
      </w:r>
      <w:r>
        <w:rPr>
          <w:rFonts w:ascii="Times New Roman" w:hAnsi="Times New Roman"/>
          <w:b w:val="0"/>
          <w:sz w:val="28"/>
        </w:rPr>
        <w:t>;</w:t>
      </w:r>
    </w:p>
    <w:p w14:paraId="8A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2) </w:t>
      </w:r>
      <w:r>
        <w:rPr>
          <w:rFonts w:ascii="Times New Roman" w:hAnsi="Times New Roman"/>
          <w:b w:val="0"/>
          <w:sz w:val="28"/>
        </w:rPr>
        <w:t>отсутствие документов (сведений), подтверждающих проживание заявителя по месту жительства на территории Корякского округа</w:t>
      </w:r>
      <w:r>
        <w:rPr>
          <w:rFonts w:ascii="Times New Roman" w:hAnsi="Times New Roman"/>
          <w:b w:val="0"/>
          <w:sz w:val="28"/>
        </w:rPr>
        <w:t>;</w:t>
      </w:r>
    </w:p>
    <w:p w14:paraId="8B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3) </w:t>
      </w:r>
      <w:r>
        <w:rPr>
          <w:rFonts w:ascii="Times New Roman" w:hAnsi="Times New Roman"/>
          <w:b w:val="0"/>
          <w:sz w:val="28"/>
        </w:rPr>
        <w:t>смерть заявителя</w:t>
      </w:r>
      <w:r>
        <w:rPr>
          <w:rFonts w:ascii="Times New Roman" w:hAnsi="Times New Roman"/>
          <w:b w:val="0"/>
          <w:sz w:val="28"/>
        </w:rPr>
        <w:t>;</w:t>
      </w:r>
    </w:p>
    <w:p w14:paraId="8C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4) </w:t>
      </w:r>
      <w:r>
        <w:rPr>
          <w:rFonts w:ascii="Times New Roman" w:hAnsi="Times New Roman"/>
          <w:b w:val="0"/>
          <w:sz w:val="28"/>
        </w:rPr>
        <w:t xml:space="preserve">отсутствие права на предоставление Услуги в связи с несоответствием требованиям, установленным статьей 12.1 Федерального закона от 17.07.1999 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>№ 178-ФЗ «О государственной социальной помощи»</w:t>
      </w:r>
      <w:r>
        <w:rPr>
          <w:rFonts w:ascii="Times New Roman" w:hAnsi="Times New Roman"/>
          <w:b w:val="0"/>
          <w:sz w:val="28"/>
        </w:rPr>
        <w:t>;</w:t>
      </w:r>
    </w:p>
    <w:p w14:paraId="8D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5) гражданин лишен родительских прав или ограничен в родительских правах </w:t>
      </w:r>
      <w:r>
        <w:rPr>
          <w:rFonts w:ascii="Times New Roman" w:hAnsi="Times New Roman"/>
          <w:b w:val="0"/>
          <w:sz w:val="28"/>
        </w:rPr>
        <w:t>в отношении лица, подавшего заявление на ребенка (детей)</w:t>
      </w:r>
      <w:r>
        <w:rPr>
          <w:rFonts w:ascii="Times New Roman" w:hAnsi="Times New Roman"/>
          <w:b w:val="0"/>
          <w:sz w:val="28"/>
        </w:rPr>
        <w:t>;</w:t>
      </w:r>
    </w:p>
    <w:p w14:paraId="8E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6) </w:t>
      </w:r>
      <w:r>
        <w:rPr>
          <w:rFonts w:ascii="Times New Roman" w:hAnsi="Times New Roman"/>
          <w:b w:val="0"/>
          <w:sz w:val="28"/>
        </w:rPr>
        <w:t>установление опеки над ребенком, помещение ребенка в приемную семью, а также наличие фактов отобрания ребенка, в отношении которого подается заявление на предоставление Услуги;</w:t>
      </w:r>
    </w:p>
    <w:p w14:paraId="8F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sz w:val="28"/>
        </w:rPr>
        <w:t>7) освобождение или отстранение гражданина от обязанностей опекуна (попечителя</w:t>
      </w:r>
      <w:r>
        <w:rPr>
          <w:rFonts w:ascii="Times New Roman" w:hAnsi="Times New Roman"/>
          <w:b w:val="0"/>
          <w:sz w:val="28"/>
        </w:rPr>
        <w:t>, приемного родителя) в отношении ребенка, переданного под опеку (попечительство, в приемную семью);</w:t>
      </w:r>
    </w:p>
    <w:p w14:paraId="90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8) заявитель не относится к кругу лиц, имеющих право на предоставление Услуги;</w:t>
      </w:r>
    </w:p>
    <w:p w14:paraId="91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 xml:space="preserve">9) </w:t>
      </w:r>
      <w:r>
        <w:rPr>
          <w:rFonts w:ascii="Times New Roman" w:hAnsi="Times New Roman"/>
          <w:b w:val="0"/>
          <w:color w:themeColor="text1" w:val="000000"/>
          <w:sz w:val="28"/>
        </w:rPr>
        <w:t>получение социальной выплаты неработающим пенсионером в другом субъекте Российской Федерации</w:t>
      </w:r>
      <w:r>
        <w:rPr>
          <w:rFonts w:ascii="Times New Roman" w:hAnsi="Times New Roman"/>
          <w:b w:val="0"/>
          <w:color w:themeColor="text1" w:val="000000"/>
          <w:sz w:val="28"/>
        </w:rPr>
        <w:t>;</w:t>
      </w:r>
    </w:p>
    <w:p w14:paraId="92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10) факт наличия родственной связи родителя с ребенком не подтвержден</w:t>
      </w:r>
      <w:r>
        <w:rPr>
          <w:rFonts w:ascii="Times New Roman" w:hAnsi="Times New Roman"/>
          <w:b w:val="0"/>
          <w:color w:themeColor="text1" w:val="000000"/>
          <w:sz w:val="28"/>
        </w:rPr>
        <w:t>;</w:t>
      </w:r>
    </w:p>
    <w:p w14:paraId="93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11)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смерть ребенка, в отношении которого подается заявление на предоставление Услуги.</w:t>
      </w:r>
    </w:p>
    <w:p w14:paraId="94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26. Основания для отказа в приеме заявления и документов, необходимых для предоставления Услуги, основания для отк</w:t>
      </w:r>
      <w:r>
        <w:rPr>
          <w:rFonts w:ascii="Times New Roman" w:hAnsi="Times New Roman"/>
          <w:b w:val="0"/>
          <w:sz w:val="28"/>
        </w:rPr>
        <w:t>аза в предоставлении Услуги с учетом категории (п</w:t>
      </w:r>
      <w:r>
        <w:rPr>
          <w:rFonts w:ascii="Times New Roman" w:hAnsi="Times New Roman"/>
          <w:b w:val="0"/>
          <w:sz w:val="28"/>
        </w:rPr>
        <w:t xml:space="preserve">ризнаков) заявителя приведены в таблице 3 приложения 1 к настоящему Административному регламенту. </w:t>
      </w:r>
    </w:p>
    <w:p w14:paraId="95000000">
      <w:pPr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</w:p>
    <w:p w14:paraId="96000000">
      <w:pPr>
        <w:spacing w:after="0" w:line="240" w:lineRule="auto"/>
        <w:ind w:firstLine="709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3. Состав, последовательность и сроки выполнения административных процедур</w:t>
      </w:r>
    </w:p>
    <w:p w14:paraId="97000000">
      <w:pPr>
        <w:spacing w:after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98000000">
      <w:pPr>
        <w:tabs>
          <w:tab w:leader="none" w:pos="284" w:val="left"/>
          <w:tab w:leader="none" w:pos="1134" w:val="left"/>
        </w:tabs>
        <w:spacing w:after="0" w:line="240" w:lineRule="auto"/>
        <w:ind w:firstLine="709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3.1. Перечень осуществляемых при предоставлении Услуги административных процедур</w:t>
      </w:r>
    </w:p>
    <w:p w14:paraId="99000000">
      <w:pPr>
        <w:spacing w:after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9A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27. При предоставлении Услуги осуществляются следующие административные процедуры: </w:t>
      </w:r>
    </w:p>
    <w:p w14:paraId="9B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1) п</w:t>
      </w:r>
      <w:r>
        <w:rPr>
          <w:rFonts w:ascii="Times New Roman" w:hAnsi="Times New Roman"/>
          <w:b w:val="0"/>
          <w:sz w:val="28"/>
        </w:rPr>
        <w:t>рофилирование заявителя</w:t>
      </w:r>
      <w:r>
        <w:rPr>
          <w:rFonts w:ascii="Times New Roman" w:hAnsi="Times New Roman"/>
          <w:b w:val="0"/>
          <w:sz w:val="28"/>
        </w:rPr>
        <w:t>;</w:t>
      </w:r>
    </w:p>
    <w:p w14:paraId="9C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2) п</w:t>
      </w:r>
      <w:r>
        <w:rPr>
          <w:rFonts w:ascii="Times New Roman" w:hAnsi="Times New Roman"/>
          <w:b w:val="0"/>
          <w:sz w:val="28"/>
        </w:rPr>
        <w:t>рием заявления и документов и (или) информации, необходимых для предоставления Услуги</w:t>
      </w:r>
      <w:r>
        <w:rPr>
          <w:rFonts w:ascii="Times New Roman" w:hAnsi="Times New Roman"/>
          <w:b w:val="0"/>
          <w:sz w:val="28"/>
        </w:rPr>
        <w:t>;</w:t>
      </w:r>
    </w:p>
    <w:p w14:paraId="9D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3) м</w:t>
      </w:r>
      <w:r>
        <w:rPr>
          <w:rFonts w:ascii="Times New Roman" w:hAnsi="Times New Roman"/>
          <w:b w:val="0"/>
          <w:sz w:val="28"/>
        </w:rPr>
        <w:t>ежведомственное информационное взаимодействие</w:t>
      </w:r>
      <w:r>
        <w:rPr>
          <w:rFonts w:ascii="Times New Roman" w:hAnsi="Times New Roman"/>
          <w:b w:val="0"/>
          <w:sz w:val="28"/>
        </w:rPr>
        <w:t>;</w:t>
      </w:r>
    </w:p>
    <w:p w14:paraId="9E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4) п</w:t>
      </w:r>
      <w:r>
        <w:rPr>
          <w:rFonts w:ascii="Times New Roman" w:hAnsi="Times New Roman"/>
          <w:b w:val="0"/>
          <w:sz w:val="28"/>
        </w:rPr>
        <w:t>ринятие решения о предоставлении (об отказе в предоставлении) Услуги</w:t>
      </w:r>
      <w:r>
        <w:rPr>
          <w:rFonts w:ascii="Times New Roman" w:hAnsi="Times New Roman"/>
          <w:b w:val="0"/>
          <w:sz w:val="28"/>
        </w:rPr>
        <w:t>;</w:t>
      </w:r>
    </w:p>
    <w:p w14:paraId="9F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5) п</w:t>
      </w:r>
      <w:r>
        <w:rPr>
          <w:rFonts w:ascii="Times New Roman" w:hAnsi="Times New Roman"/>
          <w:b w:val="0"/>
          <w:sz w:val="28"/>
        </w:rPr>
        <w:t>редоставление результата Услуги.</w:t>
      </w:r>
    </w:p>
    <w:p w14:paraId="A0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sz w:val="28"/>
        </w:rPr>
      </w:pPr>
    </w:p>
    <w:p w14:paraId="A1000000">
      <w:pPr>
        <w:spacing w:after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4. Способы информирования заявителя об изменении статуса рассмотрения заявления</w:t>
      </w:r>
    </w:p>
    <w:p w14:paraId="A2000000">
      <w:pPr>
        <w:spacing w:after="0" w:line="240" w:lineRule="auto"/>
        <w:ind w:firstLine="709" w:left="0" w:right="0"/>
        <w:jc w:val="both"/>
        <w:rPr>
          <w:rFonts w:ascii="Times New Roman" w:hAnsi="Times New Roman"/>
          <w:b w:val="0"/>
          <w:color w:themeColor="text1" w:val="000000"/>
          <w:sz w:val="28"/>
          <w:highlight w:val="white"/>
        </w:rPr>
      </w:pPr>
    </w:p>
    <w:p w14:paraId="A3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  <w:highlight w:val="white"/>
        </w:rPr>
      </w:pPr>
      <w:r>
        <w:rPr>
          <w:rFonts w:ascii="Times New Roman" w:hAnsi="Times New Roman"/>
          <w:b w:val="0"/>
          <w:color w:themeColor="text1" w:val="000000"/>
          <w:sz w:val="28"/>
          <w:highlight w:val="white"/>
        </w:rPr>
        <w:t>28. Информация об изменении статуса рассмотрения заявления направляется</w:t>
      </w:r>
      <w:r>
        <w:rPr>
          <w:rFonts w:ascii="Times New Roman" w:hAnsi="Times New Roman"/>
          <w:b w:val="0"/>
          <w:color w:themeColor="text1" w:val="000000"/>
          <w:sz w:val="28"/>
          <w:highlight w:val="white"/>
        </w:rPr>
        <w:t xml:space="preserve"> заявителю следующими способами: </w:t>
      </w:r>
      <w:r>
        <w:rPr>
          <w:rFonts w:ascii="Times New Roman" w:hAnsi="Times New Roman"/>
          <w:b w:val="0"/>
          <w:color w:themeColor="text1" w:val="000000"/>
          <w:sz w:val="28"/>
        </w:rPr>
        <w:t>посредством Единого портала, в МФЦ</w:t>
      </w:r>
      <w:r>
        <w:rPr>
          <w:rFonts w:ascii="Times New Roman" w:hAnsi="Times New Roman"/>
          <w:b w:val="0"/>
          <w:color w:themeColor="text1" w:val="000000"/>
          <w:sz w:val="28"/>
          <w:highlight w:val="white"/>
        </w:rPr>
        <w:t>.</w:t>
      </w:r>
    </w:p>
    <w:p w14:paraId="A4000000">
      <w:pPr>
        <w:tabs>
          <w:tab w:leader="none" w:pos="284" w:val="left"/>
          <w:tab w:leader="none" w:pos="1134" w:val="left"/>
        </w:tabs>
        <w:ind w:firstLine="709" w:left="0" w:right="-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</w:rPr>
        <w:br w:type="page"/>
      </w: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213"/>
        <w:gridCol w:w="5994"/>
      </w:tblGrid>
      <w:tr>
        <w:tc>
          <w:tcPr>
            <w:tcW w:type="dxa" w:w="421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00000">
            <w:pPr>
              <w:ind w:firstLine="709" w:left="0"/>
              <w:rPr>
                <w:rFonts w:ascii="Times New Roman" w:hAnsi="Times New Roman"/>
                <w:color w:themeColor="text1" w:val="000000"/>
              </w:rPr>
            </w:pPr>
          </w:p>
        </w:tc>
        <w:tc>
          <w:tcPr>
            <w:tcW w:type="dxa" w:w="599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00000">
            <w:pPr>
              <w:spacing w:after="0" w:line="240" w:lineRule="auto"/>
              <w:ind w:firstLine="0" w:left="0"/>
              <w:jc w:val="righ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Приложение 1</w:t>
            </w:r>
          </w:p>
          <w:p w14:paraId="A7000000">
            <w:pPr>
              <w:spacing w:after="0" w:line="240" w:lineRule="auto"/>
              <w:ind w:firstLine="0" w:left="0"/>
              <w:jc w:val="righ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 xml:space="preserve">к Административному регламенту, утвержденному приказом Министерства социального благополучия и семейной политики Камчатского края по предоставлению государственной услуги </w:t>
            </w:r>
            <w:r>
              <w:rPr>
                <w:rFonts w:ascii="Times New Roman" w:hAnsi="Times New Roman"/>
                <w:color w:val="000000"/>
                <w:sz w:val="28"/>
              </w:rPr>
              <w:t>«</w:t>
            </w:r>
            <w:r>
              <w:rPr>
                <w:rFonts w:ascii="Times New Roman" w:hAnsi="Times New Roman"/>
                <w:color w:val="000000"/>
                <w:sz w:val="28"/>
              </w:rPr>
              <w:t>Назначение ежемесячной социальной выплаты неработающим пенсионерам, проживающим на территории Корякского округа</w:t>
            </w:r>
            <w:r>
              <w:rPr>
                <w:rFonts w:ascii="Times New Roman" w:hAnsi="Times New Roman"/>
                <w:color w:val="000000"/>
                <w:sz w:val="28"/>
              </w:rPr>
              <w:t>»</w:t>
            </w:r>
          </w:p>
        </w:tc>
      </w:tr>
    </w:tbl>
    <w:p w14:paraId="A8000000">
      <w:pPr>
        <w:spacing w:after="0" w:line="240" w:lineRule="auto"/>
        <w:ind w:firstLine="0" w:left="0"/>
        <w:jc w:val="center"/>
        <w:rPr>
          <w:rFonts w:ascii="Times New Roman" w:hAnsi="Times New Roman"/>
          <w:sz w:val="28"/>
        </w:rPr>
      </w:pPr>
    </w:p>
    <w:p w14:paraId="A9000000">
      <w:pPr>
        <w:spacing w:after="0" w:line="240" w:lineRule="auto"/>
        <w:ind w:firstLine="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ГОСУДАРСТВЕННОЙ УСЛУГИ, ИСЧЕРПЫВАЮЩИЙ ПЕРЕЧЕНЬ ОСНОВАНИЙ ДЛЯ ОТКАЗА В ПРИЕМЕ ЗАПРОСА </w:t>
      </w:r>
      <w:r>
        <w:rPr>
          <w:rFonts w:ascii="Times New Roman" w:hAnsi="Times New Roman"/>
          <w:sz w:val="28"/>
        </w:rPr>
        <w:t>О ПРЕДОСТАВЛЕНИИ ГОСУДАРСТВЕННОЙ УСЛУГИ И ДОКУМЕНТОВ, НЕОБХОДИМЫХ ДЛЯ ПРЕДОСТАВЛЕНИЯ ГОСУДАРСТВЕННОЙ УСЛУГИ, ОСНОВАНИЙ ДЛЯ ПРИОСТАНОВЛЕНИЯ ПРЕДОСТАВЛЕНИЯ ГОСУДАРСТВЕННОЙ УСЛУГИ ИЛИ ОТКАЗА В ПРЕДОСТАВЛЕНИИ ГОСУДАРСТВЕННОЙ УСЛУГИ, ФОРМЫ ЗАПРОСА О ПРЕДОСТАВЛЕ</w:t>
      </w:r>
      <w:r>
        <w:rPr>
          <w:rFonts w:ascii="Times New Roman" w:hAnsi="Times New Roman"/>
          <w:sz w:val="28"/>
        </w:rPr>
        <w:t>НИИ ГОСУДАРСТВЕННОЙ УСЛУГИ И ДОКУМЕНТОВ, НЕОБХОДИМЫХ ДЛЯ ПРЕДОСТАВЛЕНИЯ ГОСУДАРСТВЕННОЙ УСЛУГИ</w:t>
      </w:r>
    </w:p>
    <w:p w14:paraId="AA000000">
      <w:pPr>
        <w:pStyle w:val="Style_6"/>
        <w:spacing w:after="0" w:before="0" w:line="240" w:lineRule="auto"/>
        <w:ind w:firstLine="0" w:left="0"/>
        <w:jc w:val="center"/>
        <w:rPr>
          <w:rFonts w:ascii="Times New Roman" w:hAnsi="Times New Roman"/>
          <w:b w:val="0"/>
          <w:sz w:val="28"/>
        </w:rPr>
      </w:pPr>
    </w:p>
    <w:p w14:paraId="AB000000">
      <w:pPr>
        <w:pStyle w:val="Style_6"/>
        <w:spacing w:after="0" w:before="0" w:line="240" w:lineRule="auto"/>
        <w:ind w:firstLine="0" w:lef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Перечень условных обозначений и сокращений</w:t>
      </w:r>
    </w:p>
    <w:p w14:paraId="AC000000">
      <w:pPr>
        <w:spacing w:after="0" w:line="240" w:lineRule="auto"/>
        <w:ind w:firstLine="0" w:left="0"/>
        <w:rPr>
          <w:rFonts w:ascii="Times New Roman" w:hAnsi="Times New Roman"/>
          <w:b w:val="0"/>
          <w:sz w:val="28"/>
        </w:rPr>
      </w:pPr>
    </w:p>
    <w:p w14:paraId="AD000000">
      <w:pPr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Условные обозначения:</w:t>
      </w:r>
    </w:p>
    <w:p w14:paraId="AE000000">
      <w:pPr>
        <w:spacing w:after="0" w:line="240" w:lineRule="auto"/>
        <w:ind w:firstLine="0" w:left="0"/>
        <w:jc w:val="both"/>
        <w:rPr>
          <w:rFonts w:ascii="Times New Roman" w:hAnsi="Times New Roman"/>
          <w:sz w:val="28"/>
        </w:rPr>
      </w:pPr>
    </w:p>
    <w:p w14:paraId="AF000000">
      <w:pPr>
        <w:numPr>
          <w:numId w:val="1"/>
        </w:num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ЕПГУ – посредством Единого портала</w:t>
      </w:r>
    </w:p>
    <w:p w14:paraId="B0000000">
      <w:pPr>
        <w:numPr>
          <w:numId w:val="1"/>
        </w:num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ЕСИА – Единая система идентификации и аутентификации;</w:t>
      </w:r>
    </w:p>
    <w:p w14:paraId="B1000000">
      <w:pPr>
        <w:numPr>
          <w:numId w:val="1"/>
        </w:num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К(з) </w:t>
      </w:r>
      <w:r>
        <w:rPr>
          <w:rFonts w:ascii="Times New Roman" w:hAnsi="Times New Roman"/>
          <w:sz w:val="28"/>
        </w:rPr>
        <w:t xml:space="preserve">– </w:t>
      </w:r>
      <w:r>
        <w:rPr>
          <w:rFonts w:ascii="Times New Roman" w:hAnsi="Times New Roman"/>
          <w:sz w:val="28"/>
        </w:rPr>
        <w:t>копия документа, заверенная нотариусом либо должностными лицами органа местного самоуправления, имеющими право совершать нотариальные действия</w:t>
      </w:r>
      <w:r>
        <w:rPr>
          <w:rFonts w:ascii="Times New Roman" w:hAnsi="Times New Roman"/>
          <w:sz w:val="28"/>
        </w:rPr>
        <w:t>;</w:t>
      </w:r>
    </w:p>
    <w:p w14:paraId="B2000000">
      <w:pPr>
        <w:numPr>
          <w:numId w:val="1"/>
        </w:num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МФЦ – в МФЦ;</w:t>
      </w:r>
    </w:p>
    <w:p w14:paraId="B3000000">
      <w:pPr>
        <w:numPr>
          <w:numId w:val="1"/>
        </w:num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О/К(З) – </w:t>
      </w:r>
      <w:r>
        <w:rPr>
          <w:rFonts w:ascii="Times New Roman" w:hAnsi="Times New Roman"/>
          <w:sz w:val="28"/>
        </w:rPr>
        <w:t xml:space="preserve">оригинал или копия </w:t>
      </w:r>
      <w:r>
        <w:rPr>
          <w:rFonts w:ascii="Times New Roman" w:hAnsi="Times New Roman"/>
          <w:sz w:val="28"/>
        </w:rPr>
        <w:t xml:space="preserve">документа, </w:t>
      </w:r>
      <w:r>
        <w:rPr>
          <w:rFonts w:ascii="Times New Roman" w:hAnsi="Times New Roman"/>
          <w:sz w:val="28"/>
        </w:rPr>
        <w:t>заверенная нотариусом либо должностными лицами органа местного самоуправления, имеющими право совершать нотариальные действия</w:t>
      </w:r>
      <w:r>
        <w:rPr>
          <w:rFonts w:ascii="Times New Roman" w:hAnsi="Times New Roman"/>
          <w:sz w:val="28"/>
        </w:rPr>
        <w:t>;</w:t>
      </w:r>
    </w:p>
    <w:p w14:paraId="B4000000">
      <w:pPr>
        <w:numPr>
          <w:numId w:val="1"/>
        </w:num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– оригинал;</w:t>
      </w:r>
    </w:p>
    <w:p w14:paraId="B5000000">
      <w:pPr>
        <w:numPr>
          <w:numId w:val="1"/>
        </w:num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 – в Учреждении;</w:t>
      </w:r>
    </w:p>
    <w:p w14:paraId="B6000000">
      <w:pPr>
        <w:numPr>
          <w:numId w:val="1"/>
        </w:num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– посредством почтового отправления;</w:t>
      </w:r>
    </w:p>
    <w:p w14:paraId="B7000000">
      <w:pPr>
        <w:numPr>
          <w:numId w:val="1"/>
        </w:num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ЭД – электронный документ установленного формата или ска</w:t>
      </w:r>
      <w:r>
        <w:rPr>
          <w:rFonts w:ascii="Times New Roman" w:hAnsi="Times New Roman"/>
          <w:sz w:val="28"/>
        </w:rPr>
        <w:t>н-копия документа.</w:t>
      </w:r>
    </w:p>
    <w:p w14:paraId="B8000000">
      <w:pPr>
        <w:spacing w:after="0" w:line="240" w:lineRule="auto"/>
        <w:ind w:firstLine="0" w:left="0"/>
        <w:rPr>
          <w:rFonts w:ascii="Times New Roman" w:hAnsi="Times New Roman"/>
          <w:b w:val="0"/>
          <w:sz w:val="28"/>
        </w:rPr>
      </w:pPr>
      <w:r>
        <w:br w:type="page"/>
      </w:r>
    </w:p>
    <w:p w14:paraId="B9000000">
      <w:pPr>
        <w:pStyle w:val="Style_6"/>
        <w:spacing w:after="0" w:before="0" w:line="240" w:lineRule="auto"/>
        <w:ind w:firstLine="0" w:lef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ИДЕНТИФИКАТОРЫ КАТЕГОРИЙ (ПРИЗНАКОВ) ЗАЯВИТЕЛЕЙ</w:t>
      </w:r>
    </w:p>
    <w:p w14:paraId="BA000000">
      <w:pPr>
        <w:spacing w:after="0" w:line="240" w:lineRule="auto"/>
        <w:ind w:firstLine="0"/>
        <w:rPr>
          <w:rFonts w:ascii="Times New Roman" w:hAnsi="Times New Roman"/>
          <w:b w:val="0"/>
          <w:sz w:val="28"/>
        </w:rPr>
      </w:pPr>
    </w:p>
    <w:p w14:paraId="BB000000">
      <w:pPr>
        <w:tabs>
          <w:tab w:leader="none" w:pos="9638" w:val="left"/>
          <w:tab w:leader="none" w:pos="9921" w:val="left"/>
        </w:tabs>
        <w:spacing w:after="0" w:line="240" w:lineRule="auto"/>
        <w:ind w:firstLine="0" w:left="0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Таблица 1</w:t>
      </w: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67"/>
        <w:gridCol w:w="2328"/>
        <w:gridCol w:w="5318"/>
        <w:gridCol w:w="1994"/>
      </w:tblGrid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type="dxa" w:w="23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D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Результат предоставления Услуги</w:t>
            </w:r>
          </w:p>
        </w:tc>
        <w:tc>
          <w:tcPr>
            <w:tcW w:type="dxa" w:w="5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Наименования отдельного признака заявителя</w:t>
            </w:r>
          </w:p>
        </w:tc>
        <w:tc>
          <w:tcPr>
            <w:tcW w:type="dxa" w:w="19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Идентификатор отдельного признака заявителей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00000">
            <w:pPr>
              <w:numPr>
                <w:numId w:val="2"/>
              </w:numPr>
              <w:spacing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2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ежемесячной социальной выплаты неработающим пенсионерам, проживающим на территории Корякского округа</w:t>
            </w:r>
          </w:p>
        </w:tc>
        <w:tc>
          <w:tcPr>
            <w:tcW w:type="dxa" w:w="5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неработающий пенсионер, проживающий по месту жительства на территории Корякского округа</w:t>
            </w:r>
          </w:p>
        </w:tc>
        <w:tc>
          <w:tcPr>
            <w:tcW w:type="dxa" w:w="19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00000">
            <w:pPr>
              <w:numPr>
                <w:numId w:val="2"/>
              </w:numPr>
              <w:spacing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5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пенсия установлена Социальным фондом Российской Федерации</w:t>
            </w:r>
          </w:p>
        </w:tc>
        <w:tc>
          <w:tcPr>
            <w:tcW w:type="dxa" w:w="19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2А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00000">
            <w:pPr>
              <w:numPr>
                <w:numId w:val="2"/>
              </w:numPr>
              <w:spacing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5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пенсия установлена иным ведомством, осуществляющим пенсионное обеспечение в Российской Федерации</w:t>
            </w:r>
          </w:p>
        </w:tc>
        <w:tc>
          <w:tcPr>
            <w:tcW w:type="dxa" w:w="19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3А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00000">
            <w:pPr>
              <w:numPr>
                <w:numId w:val="2"/>
              </w:numPr>
              <w:spacing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5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один из родителей (иных законных представителей) несовершеннолетнего ребенка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являющегося </w:t>
            </w:r>
            <w:r>
              <w:rPr>
                <w:rFonts w:ascii="Times New Roman" w:hAnsi="Times New Roman"/>
                <w:sz w:val="24"/>
              </w:rPr>
              <w:t>неработающим пенсионером, проживающим по месту жительства на территории Корякского округа</w:t>
            </w:r>
          </w:p>
        </w:tc>
        <w:tc>
          <w:tcPr>
            <w:tcW w:type="dxa" w:w="19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4А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00000">
            <w:pPr>
              <w:numPr>
                <w:numId w:val="2"/>
              </w:numPr>
              <w:spacing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5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обратился лично</w:t>
            </w:r>
          </w:p>
        </w:tc>
        <w:tc>
          <w:tcPr>
            <w:tcW w:type="dxa" w:w="19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5А</w:t>
            </w:r>
          </w:p>
        </w:tc>
      </w:tr>
      <w:t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00000">
            <w:pPr>
              <w:numPr>
                <w:numId w:val="2"/>
              </w:numPr>
              <w:spacing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5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обратился через представителя</w:t>
            </w:r>
          </w:p>
        </w:tc>
        <w:tc>
          <w:tcPr>
            <w:tcW w:type="dxa" w:w="19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6А</w:t>
            </w:r>
          </w:p>
        </w:tc>
      </w:tr>
      <w:tr>
        <w:trPr>
          <w:trHeight w:hRule="atLeast" w:val="575"/>
        </w:trP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00000">
            <w:pPr>
              <w:numPr>
                <w:numId w:val="2"/>
              </w:numPr>
              <w:spacing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5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регистрация акта гражданского состояния о рождении произведена на территории Российской Федерации</w:t>
            </w:r>
          </w:p>
        </w:tc>
        <w:tc>
          <w:tcPr>
            <w:tcW w:type="dxa" w:w="19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7А</w:t>
            </w:r>
          </w:p>
        </w:tc>
      </w:tr>
      <w:tr>
        <w:trPr>
          <w:trHeight w:hRule="atLeast" w:val="565"/>
        </w:trP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00000">
            <w:pPr>
              <w:numPr>
                <w:numId w:val="2"/>
              </w:numPr>
              <w:spacing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5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регистрация акта гражданского состояния о рождении произведена компетентным органом иностранного государства</w:t>
            </w:r>
          </w:p>
        </w:tc>
        <w:tc>
          <w:tcPr>
            <w:tcW w:type="dxa" w:w="19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8А</w:t>
            </w:r>
          </w:p>
        </w:tc>
      </w:tr>
      <w:tr>
        <w:trPr>
          <w:trHeight w:hRule="atLeast" w:val="565"/>
        </w:trP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00000">
            <w:pPr>
              <w:numPr>
                <w:numId w:val="2"/>
              </w:numPr>
              <w:spacing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5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регистрация акта гражданского состояния об изменений фамилии (имени, отчества) произведена на территории Российской Федерации</w:t>
            </w:r>
          </w:p>
        </w:tc>
        <w:tc>
          <w:tcPr>
            <w:tcW w:type="dxa" w:w="19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9А</w:t>
            </w:r>
          </w:p>
        </w:tc>
      </w:tr>
      <w:tr>
        <w:trPr>
          <w:trHeight w:hRule="atLeast" w:val="565"/>
        </w:trPr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00000">
            <w:pPr>
              <w:numPr>
                <w:numId w:val="2"/>
              </w:numPr>
              <w:spacing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53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регистрация акта гражданского состояния </w:t>
            </w:r>
            <w:r>
              <w:rPr>
                <w:rFonts w:ascii="Times New Roman" w:hAnsi="Times New Roman"/>
                <w:color w:val="000000"/>
                <w:sz w:val="24"/>
              </w:rPr>
              <w:t>об изменений фамилии (имени, отчества)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произведена компетентным органом иностранного государства</w:t>
            </w:r>
          </w:p>
        </w:tc>
        <w:tc>
          <w:tcPr>
            <w:tcW w:type="dxa" w:w="19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00000">
            <w:pPr>
              <w:spacing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10А</w:t>
            </w:r>
          </w:p>
        </w:tc>
      </w:tr>
    </w:tbl>
    <w:p w14:paraId="DF000000">
      <w:pPr>
        <w:ind w:firstLine="709" w:left="0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E0000000">
      <w:pPr>
        <w:pStyle w:val="Style_6"/>
        <w:tabs>
          <w:tab w:leader="none" w:pos="9496" w:val="left"/>
        </w:tabs>
        <w:spacing w:after="0" w:before="0" w:line="240" w:lineRule="auto"/>
        <w:ind w:firstLine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ИСЧЕРПЫВАЮЩИЙ ПЕРЕЧЕНЬ ДОКУМЕНТОВ, 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>НЕОБХОДИМЫХ ДЛЯ ПРЕДОСТАВЛЕНИЯ УСЛУГИ</w:t>
      </w:r>
    </w:p>
    <w:p w14:paraId="E1000000">
      <w:pPr>
        <w:spacing w:after="0" w:line="240" w:lineRule="auto"/>
        <w:ind w:firstLine="0" w:right="0"/>
        <w:rPr>
          <w:rFonts w:ascii="Times New Roman" w:hAnsi="Times New Roman"/>
          <w:b w:val="0"/>
          <w:sz w:val="28"/>
        </w:rPr>
      </w:pPr>
    </w:p>
    <w:p w14:paraId="E2000000">
      <w:pPr>
        <w:spacing w:after="0" w:line="240" w:lineRule="auto"/>
        <w:ind w:firstLine="0" w:left="0" w:right="0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Таблица 2</w:t>
      </w:r>
    </w:p>
    <w:tbl>
      <w:tblPr>
        <w:tblInd w:type="dxa" w:w="40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968"/>
        <w:gridCol w:w="2000"/>
        <w:gridCol w:w="4122"/>
        <w:gridCol w:w="2717"/>
      </w:tblGrid>
      <w:tr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4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Идентификатор отдельного признака заявителей</w:t>
            </w:r>
          </w:p>
        </w:tc>
        <w:tc>
          <w:tcPr>
            <w:tcW w:type="dxa" w:w="4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5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необходимых для предоставления Услуги документов</w:t>
            </w:r>
          </w:p>
        </w:tc>
        <w:tc>
          <w:tcPr>
            <w:tcW w:type="dxa" w:w="2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6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 предоставления, требования</w:t>
            </w:r>
          </w:p>
        </w:tc>
      </w:tr>
      <w:tr>
        <w:tc>
          <w:tcPr>
            <w:tcW w:type="dxa" w:w="980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Документы, необходимые в соответствии с законодательными или иными нормативными правовыми актами Российской Федерации </w:t>
            </w:r>
            <w:r>
              <w:rPr>
                <w:rFonts w:ascii="Times New Roman" w:hAnsi="Times New Roman"/>
                <w:sz w:val="24"/>
              </w:rPr>
              <w:t>для предоставления Услуги, которые заявитель должен представить самостоятельно</w:t>
            </w:r>
          </w:p>
        </w:tc>
      </w:tr>
      <w:tr>
        <w:trPr>
          <w:trHeight w:hRule="atLeast" w:val="1079"/>
        </w:trPr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pPr>
              <w:numPr>
                <w:numId w:val="3"/>
              </w:numPr>
              <w:spacing w:after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1А, 4А</w:t>
            </w:r>
          </w:p>
        </w:tc>
        <w:tc>
          <w:tcPr>
            <w:tcW w:type="dxa" w:w="4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удостоверяющие личность заявителя</w:t>
            </w:r>
          </w:p>
        </w:tc>
        <w:tc>
          <w:tcPr>
            <w:tcW w:type="dxa" w:w="2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</w:t>
            </w:r>
            <w:r>
              <w:rPr>
                <w:rFonts w:ascii="Times New Roman" w:hAnsi="Times New Roman"/>
                <w:sz w:val="24"/>
              </w:rPr>
              <w:t>=&gt;МФЦ</w:t>
            </w:r>
          </w:p>
          <w:p w14:paraId="EC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</w:t>
            </w:r>
            <w:r>
              <w:rPr>
                <w:rFonts w:ascii="Times New Roman" w:hAnsi="Times New Roman"/>
                <w:sz w:val="24"/>
              </w:rPr>
              <w:t>=&gt;УЧ</w:t>
            </w:r>
          </w:p>
          <w:p w14:paraId="ED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К(з)</w:t>
            </w:r>
            <w:r>
              <w:rPr>
                <w:rFonts w:ascii="Times New Roman" w:hAnsi="Times New Roman"/>
                <w:sz w:val="24"/>
              </w:rPr>
              <w:t>=&gt;</w:t>
            </w:r>
            <w:r>
              <w:rPr>
                <w:rFonts w:ascii="Times New Roman" w:hAnsi="Times New Roman"/>
                <w:sz w:val="24"/>
              </w:rPr>
              <w:t>ПО</w:t>
            </w:r>
          </w:p>
          <w:p w14:paraId="EE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ЕСИА</w:t>
            </w:r>
            <w:r>
              <w:rPr>
                <w:rFonts w:ascii="Times New Roman" w:hAnsi="Times New Roman"/>
                <w:sz w:val="24"/>
              </w:rPr>
              <w:t>=&gt;ЕПГУ</w:t>
            </w:r>
          </w:p>
          <w:p w14:paraId="EF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ИФ</w:t>
            </w:r>
            <w:r>
              <w:rPr>
                <w:rFonts w:ascii="Times New Roman" w:hAnsi="Times New Roman"/>
                <w:sz w:val="24"/>
              </w:rPr>
              <w:t>=&gt;ЕПГУ (в случае обращения представителя заявителя)</w:t>
            </w:r>
          </w:p>
          <w:p w14:paraId="F0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00000">
            <w:pPr>
              <w:numPr>
                <w:numId w:val="3"/>
              </w:numPr>
              <w:spacing w:after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6А</w:t>
            </w:r>
          </w:p>
        </w:tc>
        <w:tc>
          <w:tcPr>
            <w:tcW w:type="dxa" w:w="4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удостоверяющие личность представителя заявителя</w:t>
            </w:r>
          </w:p>
        </w:tc>
        <w:tc>
          <w:tcPr>
            <w:tcW w:type="dxa" w:w="2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=&gt; УЧ</w:t>
            </w:r>
          </w:p>
          <w:p w14:paraId="F5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=&gt; МФЦ</w:t>
            </w:r>
          </w:p>
          <w:p w14:paraId="F6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=&gt; ПО</w:t>
            </w:r>
          </w:p>
          <w:p w14:paraId="F7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ЕСИА =&gt; ЕПГУ</w:t>
            </w:r>
          </w:p>
        </w:tc>
      </w:tr>
      <w:tr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00000">
            <w:pPr>
              <w:numPr>
                <w:numId w:val="3"/>
              </w:numPr>
              <w:spacing w:after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8А</w:t>
            </w:r>
          </w:p>
        </w:tc>
        <w:tc>
          <w:tcPr>
            <w:tcW w:type="dxa" w:w="4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 (свидетельство) о рождении, выданный компетентным органом иностранного государства и его нотариально удостоверенный перевод на русский язык</w:t>
            </w:r>
          </w:p>
        </w:tc>
        <w:tc>
          <w:tcPr>
            <w:tcW w:type="dxa" w:w="2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</w:t>
            </w:r>
            <w:r>
              <w:rPr>
                <w:rFonts w:ascii="Times New Roman" w:hAnsi="Times New Roman"/>
                <w:sz w:val="24"/>
              </w:rPr>
              <w:t>)</w:t>
            </w:r>
            <w:r>
              <w:rPr>
                <w:rFonts w:ascii="Times New Roman" w:hAnsi="Times New Roman"/>
                <w:sz w:val="24"/>
              </w:rPr>
              <w:t>=&gt;МФЦ</w:t>
            </w:r>
          </w:p>
          <w:p w14:paraId="FC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</w:t>
            </w:r>
            <w:r>
              <w:rPr>
                <w:rFonts w:ascii="Times New Roman" w:hAnsi="Times New Roman"/>
                <w:sz w:val="24"/>
              </w:rPr>
              <w:t>=&gt;УЧ</w:t>
            </w:r>
          </w:p>
          <w:p w14:paraId="FD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К(з)</w:t>
            </w:r>
            <w:r>
              <w:rPr>
                <w:rFonts w:ascii="Times New Roman" w:hAnsi="Times New Roman"/>
                <w:sz w:val="24"/>
              </w:rPr>
              <w:t>=&gt;</w:t>
            </w:r>
            <w:r>
              <w:rPr>
                <w:rFonts w:ascii="Times New Roman" w:hAnsi="Times New Roman"/>
                <w:sz w:val="24"/>
              </w:rPr>
              <w:t>ПО</w:t>
            </w:r>
          </w:p>
          <w:p w14:paraId="FE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ЭД</w:t>
            </w:r>
            <w:r>
              <w:rPr>
                <w:rFonts w:ascii="Times New Roman" w:hAnsi="Times New Roman"/>
                <w:sz w:val="24"/>
              </w:rPr>
              <w:t>=&gt;ЕПГУ</w:t>
            </w:r>
          </w:p>
        </w:tc>
      </w:tr>
      <w:tr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00000">
            <w:pPr>
              <w:numPr>
                <w:numId w:val="3"/>
              </w:numPr>
              <w:spacing w:after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10А</w:t>
            </w:r>
          </w:p>
        </w:tc>
        <w:tc>
          <w:tcPr>
            <w:tcW w:type="dxa" w:w="4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 (свидетельство) об изменении фамилии (имени, отчестве), выданный компетентным органом иностранного государства и его нотариально удостоверенный перевод на русский язык</w:t>
            </w:r>
          </w:p>
        </w:tc>
        <w:tc>
          <w:tcPr>
            <w:tcW w:type="dxa" w:w="2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</w:t>
            </w:r>
            <w:r>
              <w:rPr>
                <w:rFonts w:ascii="Times New Roman" w:hAnsi="Times New Roman"/>
                <w:sz w:val="24"/>
              </w:rPr>
              <w:t>=&gt;МФЦ</w:t>
            </w:r>
          </w:p>
          <w:p w14:paraId="03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</w:t>
            </w:r>
            <w:r>
              <w:rPr>
                <w:rFonts w:ascii="Times New Roman" w:hAnsi="Times New Roman"/>
                <w:sz w:val="24"/>
              </w:rPr>
              <w:t>=&gt;УЧ</w:t>
            </w:r>
          </w:p>
          <w:p w14:paraId="04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К(з)</w:t>
            </w:r>
            <w:r>
              <w:rPr>
                <w:rFonts w:ascii="Times New Roman" w:hAnsi="Times New Roman"/>
                <w:sz w:val="24"/>
              </w:rPr>
              <w:t>=&gt;</w:t>
            </w:r>
            <w:r>
              <w:rPr>
                <w:rFonts w:ascii="Times New Roman" w:hAnsi="Times New Roman"/>
                <w:sz w:val="24"/>
              </w:rPr>
              <w:t>ПО</w:t>
            </w:r>
          </w:p>
          <w:p w14:paraId="05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ЭД</w:t>
            </w:r>
            <w:r>
              <w:rPr>
                <w:rFonts w:ascii="Times New Roman" w:hAnsi="Times New Roman"/>
                <w:sz w:val="24"/>
              </w:rPr>
              <w:t>=&gt;ЕПГУ</w:t>
            </w:r>
          </w:p>
        </w:tc>
      </w:tr>
      <w:tr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10000">
            <w:pPr>
              <w:numPr>
                <w:numId w:val="3"/>
              </w:numPr>
              <w:spacing w:after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6А</w:t>
            </w:r>
          </w:p>
        </w:tc>
        <w:tc>
          <w:tcPr>
            <w:tcW w:type="dxa" w:w="4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type="dxa" w:w="2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=&gt;МФЦ</w:t>
            </w:r>
          </w:p>
          <w:p w14:paraId="0A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=&gt;УЧ</w:t>
            </w:r>
          </w:p>
          <w:p w14:paraId="0B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=&gt;</w:t>
            </w:r>
            <w:r>
              <w:rPr>
                <w:rFonts w:ascii="Times New Roman" w:hAnsi="Times New Roman"/>
                <w:sz w:val="24"/>
              </w:rPr>
              <w:t>ПО</w:t>
            </w:r>
          </w:p>
          <w:p w14:paraId="0C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ЭД</w:t>
            </w:r>
            <w:r>
              <w:rPr>
                <w:rFonts w:ascii="Times New Roman" w:hAnsi="Times New Roman"/>
                <w:sz w:val="24"/>
              </w:rPr>
              <w:t>=&gt;ЕПГУ</w:t>
            </w:r>
          </w:p>
        </w:tc>
      </w:tr>
      <w:tr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10000">
            <w:pPr>
              <w:numPr>
                <w:numId w:val="3"/>
              </w:numPr>
              <w:spacing w:after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3А</w:t>
            </w:r>
          </w:p>
        </w:tc>
        <w:tc>
          <w:tcPr>
            <w:tcW w:type="dxa" w:w="4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справка о назначении и размере пенсии силового ведомства (для лиц, проходящих (проходивших) военную службу, службу в учреждениях и органах уголовно-исполнительной системы, органах федеральной службы безопасности, органах государственной охраны, органах внут</w:t>
            </w:r>
            <w:r>
              <w:rPr>
                <w:rFonts w:ascii="Times New Roman" w:hAnsi="Times New Roman"/>
                <w:sz w:val="24"/>
              </w:rPr>
              <w:t>ренних дел, таможенных органах, войсках национальной гвардии, органах принудительного исполнения, Главном управлении специальных программ Президента Российской Федерации)</w:t>
            </w:r>
          </w:p>
        </w:tc>
        <w:tc>
          <w:tcPr>
            <w:tcW w:type="dxa" w:w="2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=&gt;МФЦ</w:t>
            </w:r>
          </w:p>
          <w:p w14:paraId="11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=&gt;УЧ</w:t>
            </w:r>
          </w:p>
          <w:p w14:paraId="12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=&gt;</w:t>
            </w:r>
            <w:r>
              <w:rPr>
                <w:rFonts w:ascii="Times New Roman" w:hAnsi="Times New Roman"/>
                <w:sz w:val="24"/>
              </w:rPr>
              <w:t>ПО</w:t>
            </w:r>
          </w:p>
          <w:p w14:paraId="13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ЭД</w:t>
            </w:r>
            <w:r>
              <w:rPr>
                <w:rFonts w:ascii="Times New Roman" w:hAnsi="Times New Roman"/>
                <w:sz w:val="24"/>
              </w:rPr>
              <w:t>=&gt;ЕПГУ</w:t>
            </w:r>
          </w:p>
        </w:tc>
      </w:tr>
      <w:tr>
        <w:trPr>
          <w:trHeight w:hRule="atLeast" w:val="645"/>
        </w:trPr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numPr>
                <w:numId w:val="3"/>
              </w:numPr>
              <w:spacing w:after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1А, 4А, 6А</w:t>
            </w:r>
          </w:p>
        </w:tc>
        <w:tc>
          <w:tcPr>
            <w:tcW w:type="dxa" w:w="4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согласие на обработку персональных данных</w:t>
            </w:r>
          </w:p>
        </w:tc>
        <w:tc>
          <w:tcPr>
            <w:tcW w:type="dxa" w:w="2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=&gt; УЧ</w:t>
            </w:r>
          </w:p>
          <w:p w14:paraId="18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=&gt; МФЦ</w:t>
            </w:r>
          </w:p>
          <w:p w14:paraId="19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 =&gt; ПО</w:t>
            </w:r>
          </w:p>
          <w:p w14:paraId="1A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  <w:p w14:paraId="1B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 форме, утвержденной </w:t>
            </w:r>
            <w:r>
              <w:rPr>
                <w:rFonts w:ascii="Times New Roman" w:hAnsi="Times New Roman"/>
                <w:sz w:val="24"/>
              </w:rPr>
              <w:t>приложением 5 к настоящему Административ</w:t>
            </w:r>
            <w:r>
              <w:rPr>
                <w:rFonts w:ascii="Times New Roman" w:hAnsi="Times New Roman"/>
                <w:sz w:val="24"/>
              </w:rPr>
              <w:t>ному регламенту</w:t>
            </w:r>
          </w:p>
        </w:tc>
      </w:tr>
      <w:tr>
        <w:trPr>
          <w:trHeight w:hRule="atLeast" w:val="503"/>
        </w:trPr>
        <w:tc>
          <w:tcPr>
            <w:tcW w:type="dxa" w:w="980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</w:p>
        </w:tc>
      </w:tr>
      <w:tr>
        <w:trPr>
          <w:trHeight w:hRule="atLeast" w:val="6275"/>
        </w:trPr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10000">
            <w:pPr>
              <w:numPr>
                <w:numId w:val="4"/>
              </w:numPr>
              <w:spacing w:after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1А, 4А</w:t>
            </w:r>
          </w:p>
        </w:tc>
        <w:tc>
          <w:tcPr>
            <w:tcW w:type="dxa" w:w="4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свидетельство о регистрации по месту</w:t>
            </w:r>
            <w:r>
              <w:rPr>
                <w:rFonts w:ascii="Times New Roman" w:hAnsi="Times New Roman"/>
                <w:sz w:val="24"/>
              </w:rPr>
              <w:t xml:space="preserve"> жительства и месту пребывания гражданина Российской Федерации в пределах Российской Федерации</w:t>
            </w:r>
          </w:p>
        </w:tc>
        <w:tc>
          <w:tcPr>
            <w:tcW w:type="dxa" w:w="2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</w:t>
            </w:r>
            <w:r>
              <w:rPr>
                <w:rFonts w:ascii="Times New Roman" w:hAnsi="Times New Roman"/>
                <w:sz w:val="24"/>
              </w:rPr>
              <w:t>=&gt;МФЦ</w:t>
            </w:r>
          </w:p>
          <w:p w14:paraId="21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</w:t>
            </w:r>
            <w:r>
              <w:rPr>
                <w:rFonts w:ascii="Times New Roman" w:hAnsi="Times New Roman"/>
                <w:sz w:val="24"/>
              </w:rPr>
              <w:t>=&gt;УЧ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22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</w:t>
            </w:r>
            <w:r>
              <w:rPr>
                <w:rFonts w:ascii="Times New Roman" w:hAnsi="Times New Roman"/>
                <w:sz w:val="24"/>
              </w:rPr>
              <w:t>=&gt;ПО</w:t>
            </w:r>
          </w:p>
          <w:p w14:paraId="23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  <w:p w14:paraId="24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</w:t>
            </w:r>
            <w:r>
              <w:rPr>
                <w:rFonts w:ascii="Times New Roman" w:hAnsi="Times New Roman"/>
                <w:sz w:val="24"/>
              </w:rPr>
              <w:t>я</w:t>
            </w:r>
          </w:p>
        </w:tc>
      </w:tr>
      <w:tr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10000">
            <w:pPr>
              <w:numPr>
                <w:numId w:val="4"/>
              </w:numPr>
              <w:spacing w:after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4А, 7А</w:t>
            </w:r>
          </w:p>
        </w:tc>
        <w:tc>
          <w:tcPr>
            <w:tcW w:type="dxa" w:w="4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свидетельство о рождении</w:t>
            </w:r>
          </w:p>
        </w:tc>
        <w:tc>
          <w:tcPr>
            <w:tcW w:type="dxa" w:w="2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</w:t>
            </w:r>
            <w:r>
              <w:rPr>
                <w:rFonts w:ascii="Times New Roman" w:hAnsi="Times New Roman"/>
                <w:sz w:val="24"/>
              </w:rPr>
              <w:t>=&gt;МФЦ</w:t>
            </w:r>
          </w:p>
          <w:p w14:paraId="29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</w:t>
            </w:r>
            <w:r>
              <w:rPr>
                <w:rFonts w:ascii="Times New Roman" w:hAnsi="Times New Roman"/>
                <w:sz w:val="24"/>
              </w:rPr>
              <w:t>=&gt;УЧ</w:t>
            </w:r>
          </w:p>
          <w:p w14:paraId="2A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</w:t>
            </w:r>
            <w:r>
              <w:rPr>
                <w:rFonts w:ascii="Times New Roman" w:hAnsi="Times New Roman"/>
                <w:sz w:val="24"/>
              </w:rPr>
              <w:t>=&gt;ПО</w:t>
            </w:r>
          </w:p>
          <w:p w14:paraId="2B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  <w:p w14:paraId="2C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запрашиваются в</w:t>
            </w:r>
            <w:r>
              <w:rPr>
                <w:rFonts w:ascii="Times New Roman" w:hAnsi="Times New Roman"/>
                <w:sz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</w:t>
            </w:r>
            <w:r>
              <w:rPr>
                <w:rFonts w:ascii="Times New Roman" w:hAnsi="Times New Roman"/>
                <w:sz w:val="24"/>
              </w:rPr>
              <w:t>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/>
                <w:sz w:val="24"/>
              </w:rPr>
              <w:t>ействия</w:t>
            </w:r>
          </w:p>
        </w:tc>
      </w:tr>
      <w:tr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10000">
            <w:pPr>
              <w:numPr>
                <w:numId w:val="4"/>
              </w:numPr>
              <w:spacing w:after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9А</w:t>
            </w:r>
          </w:p>
        </w:tc>
        <w:tc>
          <w:tcPr>
            <w:tcW w:type="dxa" w:w="4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свидетельство о заключении (расторжении) брака</w:t>
            </w:r>
          </w:p>
        </w:tc>
        <w:tc>
          <w:tcPr>
            <w:tcW w:type="dxa" w:w="2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</w:t>
            </w:r>
            <w:r>
              <w:rPr>
                <w:rFonts w:ascii="Times New Roman" w:hAnsi="Times New Roman"/>
                <w:sz w:val="24"/>
              </w:rPr>
              <w:t>=&gt;МФЦ</w:t>
            </w:r>
          </w:p>
          <w:p w14:paraId="31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</w:t>
            </w:r>
            <w:r>
              <w:rPr>
                <w:rFonts w:ascii="Times New Roman" w:hAnsi="Times New Roman"/>
                <w:sz w:val="24"/>
              </w:rPr>
              <w:t>=&gt;УЧ</w:t>
            </w:r>
          </w:p>
          <w:p w14:paraId="32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</w:t>
            </w:r>
            <w:r>
              <w:rPr>
                <w:rFonts w:ascii="Times New Roman" w:hAnsi="Times New Roman"/>
                <w:sz w:val="24"/>
              </w:rPr>
              <w:t>=&gt;ПО</w:t>
            </w:r>
          </w:p>
          <w:p w14:paraId="33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  <w:p w14:paraId="34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в ФНС России (Единый государственный </w:t>
            </w:r>
            <w:r>
              <w:rPr>
                <w:rFonts w:ascii="Times New Roman" w:hAnsi="Times New Roman"/>
                <w:sz w:val="24"/>
              </w:rPr>
              <w:t>реестр записей актов гражданского состояния), ФНС России (Единый федеральный информацио</w:t>
            </w:r>
            <w:r>
              <w:rPr>
                <w:rFonts w:ascii="Times New Roman" w:hAnsi="Times New Roman"/>
                <w:sz w:val="24"/>
              </w:rPr>
              <w:t>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</w:p>
        </w:tc>
      </w:tr>
      <w:tr>
        <w:trPr>
          <w:trHeight w:hRule="atLeast" w:val="219"/>
        </w:trPr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10000">
            <w:pPr>
              <w:numPr>
                <w:numId w:val="4"/>
              </w:numPr>
              <w:spacing w:after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9А</w:t>
            </w:r>
          </w:p>
        </w:tc>
        <w:tc>
          <w:tcPr>
            <w:tcW w:type="dxa" w:w="4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свидетельство о перемене имени</w:t>
            </w:r>
          </w:p>
        </w:tc>
        <w:tc>
          <w:tcPr>
            <w:tcW w:type="dxa" w:w="2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</w:t>
            </w:r>
            <w:r>
              <w:rPr>
                <w:rFonts w:ascii="Times New Roman" w:hAnsi="Times New Roman"/>
                <w:sz w:val="24"/>
              </w:rPr>
              <w:t>=&gt;МФЦ</w:t>
            </w:r>
          </w:p>
          <w:p w14:paraId="39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</w:t>
            </w:r>
            <w:r>
              <w:rPr>
                <w:rFonts w:ascii="Times New Roman" w:hAnsi="Times New Roman"/>
                <w:sz w:val="24"/>
              </w:rPr>
              <w:t>=&gt;УЧ</w:t>
            </w:r>
          </w:p>
          <w:p w14:paraId="3A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</w:t>
            </w:r>
            <w:r>
              <w:rPr>
                <w:rFonts w:ascii="Times New Roman" w:hAnsi="Times New Roman"/>
                <w:sz w:val="24"/>
              </w:rPr>
              <w:t>=&gt;ПО</w:t>
            </w:r>
          </w:p>
          <w:p w14:paraId="3B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  <w:p w14:paraId="3C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запрашиваются в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</w:t>
            </w:r>
            <w:r>
              <w:rPr>
                <w:rFonts w:ascii="Times New Roman" w:hAnsi="Times New Roman"/>
                <w:sz w:val="24"/>
              </w:rPr>
              <w:t>ого электронного взаимодействия</w:t>
            </w:r>
          </w:p>
        </w:tc>
      </w:tr>
      <w:tr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10000">
            <w:pPr>
              <w:numPr>
                <w:numId w:val="4"/>
              </w:numPr>
              <w:spacing w:after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</w:t>
            </w:r>
          </w:p>
        </w:tc>
        <w:tc>
          <w:tcPr>
            <w:tcW w:type="dxa" w:w="4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документы, содержащие сведения о последнем месте работы (трудовая книжка; выписка из электронной трудовой книжки)</w:t>
            </w:r>
          </w:p>
        </w:tc>
        <w:tc>
          <w:tcPr>
            <w:tcW w:type="dxa" w:w="2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</w:t>
            </w:r>
            <w:r>
              <w:rPr>
                <w:rFonts w:ascii="Times New Roman" w:hAnsi="Times New Roman"/>
                <w:sz w:val="24"/>
              </w:rPr>
              <w:t>=&gt;МФЦ</w:t>
            </w:r>
          </w:p>
          <w:p w14:paraId="41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</w:t>
            </w:r>
            <w:r>
              <w:rPr>
                <w:rFonts w:ascii="Times New Roman" w:hAnsi="Times New Roman"/>
                <w:sz w:val="24"/>
              </w:rPr>
              <w:t>=&gt;УЧ</w:t>
            </w:r>
          </w:p>
          <w:p w14:paraId="42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</w:t>
            </w:r>
            <w:r>
              <w:rPr>
                <w:rFonts w:ascii="Times New Roman" w:hAnsi="Times New Roman"/>
                <w:sz w:val="24"/>
              </w:rPr>
              <w:t>=&gt;ПО</w:t>
            </w:r>
          </w:p>
          <w:p w14:paraId="43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  <w:p w14:paraId="44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в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Социальном фонде России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(Единая государственная информационная система социального обеспечения)</w:t>
            </w:r>
          </w:p>
        </w:tc>
      </w:tr>
      <w:tr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10000">
            <w:pPr>
              <w:numPr>
                <w:numId w:val="4"/>
              </w:numPr>
              <w:spacing w:after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4А</w:t>
            </w:r>
          </w:p>
        </w:tc>
        <w:tc>
          <w:tcPr>
            <w:tcW w:type="dxa" w:w="4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 подтверждающий полномочия законного представителя</w:t>
            </w:r>
          </w:p>
        </w:tc>
        <w:tc>
          <w:tcPr>
            <w:tcW w:type="dxa" w:w="2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</w:t>
            </w:r>
            <w:r>
              <w:rPr>
                <w:rFonts w:ascii="Times New Roman" w:hAnsi="Times New Roman"/>
                <w:sz w:val="24"/>
              </w:rPr>
              <w:t>=&gt;МФЦ</w:t>
            </w:r>
          </w:p>
          <w:p w14:paraId="49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</w:t>
            </w:r>
            <w:r>
              <w:rPr>
                <w:rFonts w:ascii="Times New Roman" w:hAnsi="Times New Roman"/>
                <w:sz w:val="24"/>
              </w:rPr>
              <w:t>=&gt;УЧ</w:t>
            </w:r>
          </w:p>
          <w:p w14:paraId="4A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</w:t>
            </w:r>
            <w:r>
              <w:rPr>
                <w:rFonts w:ascii="Times New Roman" w:hAnsi="Times New Roman"/>
                <w:sz w:val="24"/>
              </w:rPr>
              <w:t>=&gt;ПО</w:t>
            </w:r>
          </w:p>
          <w:p w14:paraId="4B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  <w:p w14:paraId="4C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в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Социальном фонде России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(Единая государственная информационная система социального обеспечения)/органах местного самоуправления</w:t>
            </w:r>
          </w:p>
        </w:tc>
      </w:tr>
      <w:tr>
        <w:trPr>
          <w:trHeight w:hRule="atLeast" w:val="534"/>
        </w:trPr>
        <w:tc>
          <w:tcPr>
            <w:tcW w:type="dxa" w:w="980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Межведомственное информационное взаимодействие</w:t>
            </w:r>
          </w:p>
        </w:tc>
      </w:tr>
      <w:tr>
        <w:trPr>
          <w:trHeight w:hRule="atLeast" w:val="276"/>
        </w:trPr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10000">
            <w:pPr>
              <w:numPr>
                <w:numId w:val="5"/>
              </w:numPr>
              <w:spacing w:after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4А, 7А</w:t>
            </w:r>
          </w:p>
        </w:tc>
        <w:tc>
          <w:tcPr>
            <w:tcW w:type="dxa" w:w="4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рождении</w:t>
            </w:r>
          </w:p>
        </w:tc>
        <w:tc>
          <w:tcPr>
            <w:tcW w:type="dxa" w:w="2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запрашиваются в ФНС России (Единый государственный реестр записей актов гражданского сост</w:t>
            </w:r>
            <w:r>
              <w:rPr>
                <w:rFonts w:ascii="Times New Roman" w:hAnsi="Times New Roman"/>
                <w:sz w:val="24"/>
              </w:rPr>
              <w:t>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</w:p>
        </w:tc>
      </w:tr>
      <w:tr>
        <w:trPr>
          <w:trHeight w:hRule="atLeast" w:val="276"/>
        </w:trPr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10000">
            <w:pPr>
              <w:numPr>
                <w:numId w:val="5"/>
              </w:numPr>
              <w:spacing w:after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</w:t>
            </w:r>
          </w:p>
        </w:tc>
        <w:tc>
          <w:tcPr>
            <w:tcW w:type="dxa" w:w="4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смерти</w:t>
            </w:r>
          </w:p>
        </w:tc>
        <w:tc>
          <w:tcPr>
            <w:tcW w:type="dxa" w:w="2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в ФНС России (Единый государственный реестр записей актов гражданского состояния), ФНС России (Единый федеральный </w:t>
            </w:r>
            <w:r>
              <w:rPr>
                <w:rFonts w:ascii="Times New Roman" w:hAnsi="Times New Roman"/>
                <w:sz w:val="24"/>
              </w:rPr>
              <w:t>информационный регистр, содержащий сведения о населении Российской Федерации) посредством Единой системы межведомственн</w:t>
            </w:r>
            <w:r>
              <w:rPr>
                <w:rFonts w:ascii="Times New Roman" w:hAnsi="Times New Roman"/>
                <w:sz w:val="24"/>
              </w:rPr>
              <w:t>ого электронного взаимодействия</w:t>
            </w:r>
          </w:p>
        </w:tc>
      </w:tr>
      <w:tr>
        <w:trPr>
          <w:trHeight w:hRule="atLeast" w:val="276"/>
        </w:trPr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10000">
            <w:pPr>
              <w:numPr>
                <w:numId w:val="5"/>
              </w:numPr>
              <w:spacing w:after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9А</w:t>
            </w:r>
          </w:p>
        </w:tc>
        <w:tc>
          <w:tcPr>
            <w:tcW w:type="dxa" w:w="4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заключении (расторжении) брака</w:t>
            </w:r>
          </w:p>
        </w:tc>
        <w:tc>
          <w:tcPr>
            <w:tcW w:type="dxa" w:w="2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запрашиваются в</w:t>
            </w:r>
            <w:r>
              <w:rPr>
                <w:rFonts w:ascii="Times New Roman" w:hAnsi="Times New Roman"/>
                <w:sz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/>
                <w:sz w:val="24"/>
              </w:rPr>
              <w:t>ействия</w:t>
            </w:r>
          </w:p>
        </w:tc>
      </w:tr>
      <w:tr>
        <w:trPr>
          <w:trHeight w:hRule="atLeast" w:val="3226"/>
        </w:trPr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10000">
            <w:pPr>
              <w:numPr>
                <w:numId w:val="5"/>
              </w:numPr>
              <w:spacing w:after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9А</w:t>
            </w:r>
          </w:p>
        </w:tc>
        <w:tc>
          <w:tcPr>
            <w:tcW w:type="dxa" w:w="4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перемене имени</w:t>
            </w:r>
          </w:p>
        </w:tc>
        <w:tc>
          <w:tcPr>
            <w:tcW w:type="dxa" w:w="2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запрашиваются в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</w:t>
            </w:r>
            <w:r>
              <w:rPr>
                <w:rFonts w:ascii="Times New Roman" w:hAnsi="Times New Roman"/>
                <w:sz w:val="24"/>
              </w:rPr>
              <w:t xml:space="preserve"> Федерации) посредством Единой системы межведомственного электронного взаимодействия</w:t>
            </w:r>
          </w:p>
          <w:p w14:paraId="5E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76"/>
        </w:trPr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10000">
            <w:pPr>
              <w:numPr>
                <w:numId w:val="5"/>
              </w:numPr>
              <w:spacing w:after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</w:t>
            </w:r>
          </w:p>
        </w:tc>
        <w:tc>
          <w:tcPr>
            <w:tcW w:type="dxa" w:w="4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предоставление сведений о трудовой деятельности</w:t>
            </w:r>
          </w:p>
        </w:tc>
        <w:tc>
          <w:tcPr>
            <w:tcW w:type="dxa" w:w="2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в </w:t>
            </w:r>
            <w:r>
              <w:rPr>
                <w:rFonts w:ascii="Times New Roman" w:hAnsi="Times New Roman"/>
                <w:sz w:val="24"/>
              </w:rPr>
              <w:t>Социальном</w:t>
            </w:r>
            <w:r>
              <w:rPr>
                <w:rFonts w:ascii="Times New Roman" w:hAnsi="Times New Roman"/>
                <w:sz w:val="24"/>
              </w:rPr>
              <w:t xml:space="preserve"> фонде России (Единая государственная информационная система социального обеспечения)</w:t>
            </w:r>
          </w:p>
        </w:tc>
      </w:tr>
      <w:tr>
        <w:trPr>
          <w:trHeight w:hRule="atLeast" w:val="276"/>
        </w:trPr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10000">
            <w:pPr>
              <w:numPr>
                <w:numId w:val="5"/>
              </w:numPr>
              <w:spacing w:after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</w:t>
            </w:r>
          </w:p>
        </w:tc>
        <w:tc>
          <w:tcPr>
            <w:tcW w:type="dxa" w:w="4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предоставление сведений о недееспособных и ограниченно дееспособных гражданах</w:t>
            </w:r>
          </w:p>
        </w:tc>
        <w:tc>
          <w:tcPr>
            <w:tcW w:type="dxa" w:w="2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в </w:t>
            </w:r>
            <w:r>
              <w:rPr>
                <w:rFonts w:ascii="Times New Roman" w:hAnsi="Times New Roman"/>
                <w:sz w:val="24"/>
              </w:rPr>
              <w:t>Социальном</w:t>
            </w:r>
            <w:r>
              <w:rPr>
                <w:rFonts w:ascii="Times New Roman" w:hAnsi="Times New Roman"/>
                <w:sz w:val="24"/>
              </w:rPr>
              <w:t xml:space="preserve"> фонде России (Единая государственная информационная система социального обеспечения)</w:t>
            </w:r>
          </w:p>
        </w:tc>
      </w:tr>
      <w:tr>
        <w:trPr>
          <w:trHeight w:hRule="atLeast" w:val="276"/>
        </w:trPr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10000">
            <w:pPr>
              <w:numPr>
                <w:numId w:val="5"/>
              </w:numPr>
              <w:spacing w:after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1А, 4А</w:t>
            </w:r>
          </w:p>
        </w:tc>
        <w:tc>
          <w:tcPr>
            <w:tcW w:type="dxa" w:w="4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регистрации по месту жительства и месту пребывания гражданина Российской Федерации в предел</w:t>
            </w:r>
            <w:r>
              <w:rPr>
                <w:rFonts w:ascii="Times New Roman" w:hAnsi="Times New Roman"/>
                <w:sz w:val="24"/>
              </w:rPr>
              <w:t>ах Российской Федерации</w:t>
            </w:r>
          </w:p>
        </w:tc>
        <w:tc>
          <w:tcPr>
            <w:tcW w:type="dxa" w:w="2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в МВД России (Ведомственная информационная система), ФНС России (Единый федеральный информационный </w:t>
            </w:r>
            <w:r>
              <w:rPr>
                <w:rFonts w:ascii="Times New Roman" w:hAnsi="Times New Roman"/>
                <w:sz w:val="24"/>
              </w:rPr>
              <w:t>регистр, содержащий сведения о населении Российской Федерации) посредством Единой системы межведомственного эл</w:t>
            </w:r>
            <w:r>
              <w:rPr>
                <w:rFonts w:ascii="Times New Roman" w:hAnsi="Times New Roman"/>
                <w:sz w:val="24"/>
              </w:rPr>
              <w:t>ектронного взаимодействия</w:t>
            </w:r>
          </w:p>
        </w:tc>
      </w:tr>
      <w:tr>
        <w:trPr>
          <w:trHeight w:hRule="atLeast" w:val="2234"/>
        </w:trPr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10000">
            <w:pPr>
              <w:numPr>
                <w:numId w:val="5"/>
              </w:numPr>
              <w:spacing w:after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1А, 4А</w:t>
            </w:r>
          </w:p>
        </w:tc>
        <w:tc>
          <w:tcPr>
            <w:tcW w:type="dxa" w:w="4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ранее выданных паспортах, удостоверяющих личность гражданина на территории Российской Федерации</w:t>
            </w:r>
          </w:p>
        </w:tc>
        <w:tc>
          <w:tcPr>
            <w:tcW w:type="dxa" w:w="2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запрашиваются в МВД России (Ведомственная информационная система), ФНС России (Единый федеральный инф</w:t>
            </w:r>
            <w:r>
              <w:rPr>
                <w:rFonts w:ascii="Times New Roman" w:hAnsi="Times New Roman"/>
                <w:sz w:val="24"/>
              </w:rPr>
              <w:t xml:space="preserve">ормационный регистр, содержащий сведения о населении Российской Федерации) посредством Единой системы межведомственного электронного взаимодействия </w:t>
            </w:r>
          </w:p>
        </w:tc>
      </w:tr>
      <w:tr>
        <w:trPr>
          <w:trHeight w:hRule="atLeast" w:val="276"/>
        </w:trPr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10000">
            <w:pPr>
              <w:numPr>
                <w:numId w:val="5"/>
              </w:numPr>
              <w:spacing w:after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1А, 4А</w:t>
            </w:r>
          </w:p>
        </w:tc>
        <w:tc>
          <w:tcPr>
            <w:tcW w:type="dxa" w:w="4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соответствии фамильно-именной группы, д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аты рождения, пола и СНИЛС</w:t>
            </w:r>
          </w:p>
        </w:tc>
        <w:tc>
          <w:tcPr>
            <w:tcW w:type="dxa" w:w="2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в </w:t>
            </w:r>
            <w:r>
              <w:rPr>
                <w:rFonts w:ascii="Times New Roman" w:hAnsi="Times New Roman"/>
                <w:sz w:val="24"/>
              </w:rPr>
              <w:t>Социальном</w:t>
            </w:r>
            <w:r>
              <w:rPr>
                <w:rFonts w:ascii="Times New Roman" w:hAnsi="Times New Roman"/>
                <w:sz w:val="24"/>
              </w:rPr>
              <w:t xml:space="preserve"> фонде России (Единая государственная информационная система социального обеспечения)</w:t>
            </w:r>
          </w:p>
        </w:tc>
      </w:tr>
      <w:tr>
        <w:trPr>
          <w:trHeight w:hRule="atLeast" w:val="276"/>
        </w:trPr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10000">
            <w:pPr>
              <w:numPr>
                <w:numId w:val="5"/>
              </w:numPr>
              <w:spacing w:after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4А</w:t>
            </w:r>
          </w:p>
        </w:tc>
        <w:tc>
          <w:tcPr>
            <w:tcW w:type="dxa" w:w="4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</w:t>
            </w:r>
          </w:p>
        </w:tc>
        <w:tc>
          <w:tcPr>
            <w:tcW w:type="dxa" w:w="2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в </w:t>
            </w:r>
            <w:r>
              <w:rPr>
                <w:rFonts w:ascii="Times New Roman" w:hAnsi="Times New Roman"/>
                <w:sz w:val="24"/>
              </w:rPr>
              <w:t>Социальном фонде России (Едина</w:t>
            </w:r>
            <w:r>
              <w:rPr>
                <w:rFonts w:ascii="Times New Roman" w:hAnsi="Times New Roman"/>
                <w:sz w:val="24"/>
              </w:rPr>
              <w:t xml:space="preserve">я государственная </w:t>
            </w:r>
            <w:r>
              <w:rPr>
                <w:rFonts w:ascii="Times New Roman" w:hAnsi="Times New Roman"/>
                <w:sz w:val="24"/>
              </w:rPr>
              <w:t>информационная система социального обеспечения)</w:t>
            </w:r>
          </w:p>
        </w:tc>
      </w:tr>
      <w:tr>
        <w:trPr>
          <w:trHeight w:hRule="atLeast" w:val="276"/>
        </w:trPr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10000">
            <w:pPr>
              <w:numPr>
                <w:numId w:val="5"/>
              </w:numPr>
              <w:spacing w:after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1А, 4А</w:t>
            </w:r>
          </w:p>
        </w:tc>
        <w:tc>
          <w:tcPr>
            <w:tcW w:type="dxa" w:w="4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о действительности паспорта гражданина Российской Федерации</w:t>
            </w:r>
          </w:p>
        </w:tc>
        <w:tc>
          <w:tcPr>
            <w:tcW w:type="dxa" w:w="2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запрашиваются в МВД России (Ведомственная информационная система) посредством Единой системы межве</w:t>
            </w:r>
            <w:r>
              <w:rPr>
                <w:rFonts w:ascii="Times New Roman" w:hAnsi="Times New Roman"/>
                <w:sz w:val="24"/>
              </w:rPr>
              <w:t>домственного электронного взаимодействия</w:t>
            </w:r>
          </w:p>
        </w:tc>
      </w:tr>
      <w:tr>
        <w:trPr>
          <w:trHeight w:hRule="atLeast" w:val="276"/>
        </w:trPr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10000">
            <w:pPr>
              <w:numPr>
                <w:numId w:val="5"/>
              </w:numPr>
              <w:spacing w:after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1А, 4А</w:t>
            </w:r>
          </w:p>
        </w:tc>
        <w:tc>
          <w:tcPr>
            <w:tcW w:type="dxa" w:w="4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предоставление сведений о законных представителях</w:t>
            </w:r>
          </w:p>
        </w:tc>
        <w:tc>
          <w:tcPr>
            <w:tcW w:type="dxa" w:w="2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запрашиваются в</w:t>
            </w:r>
            <w:r>
              <w:rPr>
                <w:rFonts w:ascii="Times New Roman" w:hAnsi="Times New Roman"/>
                <w:sz w:val="24"/>
              </w:rPr>
              <w:t xml:space="preserve"> Социальном фонде России (Единая государственная информационная система социального обеспечения)</w:t>
            </w:r>
          </w:p>
        </w:tc>
      </w:tr>
      <w:tr>
        <w:trPr>
          <w:trHeight w:hRule="atLeast" w:val="276"/>
        </w:trPr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10000">
            <w:pPr>
              <w:numPr>
                <w:numId w:val="5"/>
              </w:numPr>
              <w:spacing w:after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</w:t>
            </w:r>
          </w:p>
        </w:tc>
        <w:tc>
          <w:tcPr>
            <w:tcW w:type="dxa" w:w="4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справки о назначенных пенсиях и социальных выплатах</w:t>
            </w:r>
          </w:p>
        </w:tc>
        <w:tc>
          <w:tcPr>
            <w:tcW w:type="dxa" w:w="2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запрашиваются в </w:t>
            </w:r>
            <w:r>
              <w:rPr>
                <w:rFonts w:ascii="Times New Roman" w:hAnsi="Times New Roman"/>
                <w:sz w:val="24"/>
              </w:rPr>
              <w:t>Социальном фонде России (Единая государственная информационная система социального обеспечения)</w:t>
            </w:r>
          </w:p>
        </w:tc>
      </w:tr>
      <w:tr>
        <w:trPr>
          <w:trHeight w:hRule="atLeast" w:val="276"/>
        </w:trPr>
        <w:tc>
          <w:tcPr>
            <w:tcW w:type="dxa" w:w="9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10000">
            <w:pPr>
              <w:numPr>
                <w:numId w:val="5"/>
              </w:numPr>
              <w:spacing w:after="0" w:line="240" w:lineRule="auto"/>
              <w:ind w:firstLine="0" w:left="0"/>
              <w:contextualSpacing w:val="1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0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4А</w:t>
            </w:r>
          </w:p>
        </w:tc>
        <w:tc>
          <w:tcPr>
            <w:tcW w:type="dxa" w:w="4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сведения об усыновлении (установлении опеки, попечительства, оформления договора приемной семьи) ребенка (детей)</w:t>
            </w:r>
          </w:p>
        </w:tc>
        <w:tc>
          <w:tcPr>
            <w:tcW w:type="dxa" w:w="27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 =&gt; МФЦ</w:t>
            </w:r>
          </w:p>
          <w:p w14:paraId="87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О/К(з) =&gt; УЧ</w:t>
            </w:r>
          </w:p>
          <w:p w14:paraId="88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К(з) =&gt; ПО</w:t>
            </w:r>
          </w:p>
          <w:p w14:paraId="89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  <w:p w14:paraId="8A01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сведения запрашиваются в Социальном фонде России (Единая государственная информационная система социального обеспечения)</w:t>
            </w:r>
          </w:p>
        </w:tc>
      </w:tr>
    </w:tbl>
    <w:p w14:paraId="8B010000">
      <w:pPr>
        <w:pStyle w:val="Style_6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  <w:r>
        <w:br w:type="page"/>
      </w:r>
    </w:p>
    <w:p w14:paraId="8C010000">
      <w:pPr>
        <w:pStyle w:val="Style_6"/>
        <w:spacing w:after="0" w:before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ИСЧЕРПЫВАЮЩИЙ ПЕРЕЧЕНЬ ОСНОВАНИЙ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>ДЛЯ ОТКАЗА В ПРИЕМЕ ЗАЯВЛЕНИЯ И ДОКУМЕНТОВ, НЕОБХОДИМЫХ ДЛЯ ПРЕДОСТАВЛЕНИЯ УСЛУГИ,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>ОСНОВАНИЙ ДЛЯ ПРИОСТАНОВЛЕНИЯ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>ПРЕДОСТАВЛЕНИЯ УСЛУГИ ИЛИ ОТКАЗА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>В ПРЕДОСТАВЛЕНИИ УСЛУГИ</w:t>
      </w:r>
    </w:p>
    <w:p w14:paraId="8D010000">
      <w:pPr>
        <w:pStyle w:val="Style_3"/>
        <w:rPr>
          <w:rFonts w:ascii="Times New Roman" w:hAnsi="Times New Roman"/>
          <w:sz w:val="28"/>
        </w:rPr>
      </w:pPr>
    </w:p>
    <w:p w14:paraId="8E010000">
      <w:pPr>
        <w:spacing w:after="0" w:line="240" w:lineRule="auto"/>
        <w:ind w:firstLine="0" w:left="0" w:right="0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Таблица 3</w:t>
      </w: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36"/>
        <w:gridCol w:w="1298"/>
        <w:gridCol w:w="6720"/>
        <w:gridCol w:w="1453"/>
      </w:tblGrid>
      <w:tr>
        <w:tc>
          <w:tcPr>
            <w:tcW w:type="dxa" w:w="1020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Исчерпывающий перечень оснований для отказа </w:t>
            </w:r>
            <w:r>
              <w:rPr>
                <w:rFonts w:ascii="Times New Roman" w:hAnsi="Times New Roman"/>
                <w:b w:val="0"/>
                <w:sz w:val="24"/>
              </w:rPr>
              <w:t>в приеме заявления и документов, необходимых для предоставления Услуги</w:t>
            </w:r>
          </w:p>
        </w:tc>
      </w:tr>
      <w:tr>
        <w:trPr>
          <w:trHeight w:hRule="atLeast" w:val="857"/>
        </w:trP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10000">
            <w:pPr>
              <w:numPr>
                <w:numId w:val="6"/>
              </w:num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801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полномочия представителя заявителя не подтверждены</w:t>
            </w:r>
          </w:p>
        </w:tc>
        <w:tc>
          <w:tcPr>
            <w:tcW w:type="dxa" w:w="14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6А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10000">
            <w:pPr>
              <w:numPr>
                <w:numId w:val="6"/>
              </w:num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801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представленные документы (сведения)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type="dxa" w:w="14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 - 10А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10000">
            <w:pPr>
              <w:numPr>
                <w:numId w:val="6"/>
              </w:num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801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представленные документы (сведения) содержат повреждения, наличие которых не позволяет в полном объеме использовать информацию, содержащуюся в них, для предоставления Услуги</w:t>
            </w:r>
          </w:p>
        </w:tc>
        <w:tc>
          <w:tcPr>
            <w:tcW w:type="dxa" w:w="14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 - 10А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10000">
            <w:pPr>
              <w:numPr>
                <w:numId w:val="6"/>
              </w:num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801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представленные документы не соответствуют по форме или содержанию требованиям законодательства Российской Федерации</w:t>
            </w:r>
          </w:p>
        </w:tc>
        <w:tc>
          <w:tcPr>
            <w:tcW w:type="dxa" w:w="14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 - 10А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10000">
            <w:pPr>
              <w:numPr>
                <w:numId w:val="6"/>
              </w:num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801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представлен неполный комплект документов, необходимых для предоставления Услуги</w:t>
            </w:r>
          </w:p>
        </w:tc>
        <w:tc>
          <w:tcPr>
            <w:tcW w:type="dxa" w:w="14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 - 10А</w:t>
            </w:r>
          </w:p>
          <w:p w14:paraId="9F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10000">
            <w:pPr>
              <w:numPr>
                <w:numId w:val="6"/>
              </w:num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801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некорректное заполнение обязательных полей в форме заявления (запроса) о предоставлении Услуги (недостоверное, неправильное либо неполное</w:t>
            </w:r>
            <w:r>
              <w:rPr>
                <w:rFonts w:ascii="Times New Roman" w:hAnsi="Times New Roman"/>
                <w:b w:val="0"/>
                <w:sz w:val="24"/>
              </w:rPr>
              <w:t>)</w:t>
            </w:r>
          </w:p>
        </w:tc>
        <w:tc>
          <w:tcPr>
            <w:tcW w:type="dxa" w:w="14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 - 10А</w:t>
            </w:r>
          </w:p>
          <w:p w14:paraId="A3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10000">
            <w:pPr>
              <w:numPr>
                <w:numId w:val="6"/>
              </w:num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801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документы, составленные за пределами РФ, не легализованы консульскими должностными лицами или на них не проставлен апостиль</w:t>
            </w:r>
          </w:p>
        </w:tc>
        <w:tc>
          <w:tcPr>
            <w:tcW w:type="dxa" w:w="14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8А, 10А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10000">
            <w:pPr>
              <w:numPr>
                <w:numId w:val="6"/>
              </w:num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801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документы не переведены на русский язык и (или) не заверены в порядке, предусмотренном законодательством РФ</w:t>
            </w:r>
          </w:p>
        </w:tc>
        <w:tc>
          <w:tcPr>
            <w:tcW w:type="dxa" w:w="14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8А, 10А</w:t>
            </w:r>
          </w:p>
        </w:tc>
      </w:tr>
      <w:tr>
        <w:trPr>
          <w:trHeight w:hRule="atLeast" w:val="276"/>
        </w:trPr>
        <w:tc>
          <w:tcPr>
            <w:tcW w:type="dxa" w:w="1020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Исчерпывающий перечень оснований для приостановления предоставления Услуги</w:t>
            </w:r>
          </w:p>
        </w:tc>
      </w:tr>
      <w:tr>
        <w:trPr>
          <w:trHeight w:hRule="atLeast" w:val="276"/>
        </w:trPr>
        <w:tc>
          <w:tcPr>
            <w:tcW w:type="dxa" w:w="1020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основания для приостановления предоставления Услуги закон</w:t>
            </w:r>
            <w:r>
              <w:rPr>
                <w:rFonts w:ascii="Times New Roman" w:hAnsi="Times New Roman"/>
                <w:b w:val="0"/>
                <w:sz w:val="24"/>
              </w:rPr>
              <w:t>одательством Российской Федерации не предусмотрены</w:t>
            </w:r>
          </w:p>
        </w:tc>
      </w:tr>
      <w:tr>
        <w:tc>
          <w:tcPr>
            <w:tcW w:type="dxa" w:w="1020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Исчерпывающий перечень оснований для отказа в предоставлении Услуги</w:t>
            </w:r>
          </w:p>
        </w:tc>
      </w:tr>
      <w:tr>
        <w:trPr>
          <w:trHeight w:hRule="atLeast" w:val="274"/>
        </w:trP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10000">
            <w:pPr>
              <w:numPr>
                <w:numId w:val="7"/>
              </w:num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801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предоставление недостоверных сведений, подтверждающих право заявителя на получение Услуги</w:t>
            </w:r>
          </w:p>
        </w:tc>
        <w:tc>
          <w:tcPr>
            <w:tcW w:type="dxa" w:w="14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 - 10А</w:t>
            </w:r>
          </w:p>
        </w:tc>
      </w:tr>
      <w:tr>
        <w:trPr>
          <w:trHeight w:hRule="atLeast" w:val="276"/>
        </w:trP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10000">
            <w:pPr>
              <w:numPr>
                <w:numId w:val="7"/>
              </w:num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801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отсутствие документов (сведений), подтверждающих проживание заявителя по месту жительства на территории Корякского округа</w:t>
            </w:r>
          </w:p>
        </w:tc>
        <w:tc>
          <w:tcPr>
            <w:tcW w:type="dxa" w:w="14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 - 10А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10000">
            <w:pPr>
              <w:numPr>
                <w:numId w:val="7"/>
              </w:num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801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смерть заявителя</w:t>
            </w:r>
          </w:p>
        </w:tc>
        <w:tc>
          <w:tcPr>
            <w:tcW w:type="dxa" w:w="14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</w:t>
            </w:r>
          </w:p>
        </w:tc>
      </w:tr>
      <w:tr>
        <w:trPr>
          <w:trHeight w:hRule="atLeast" w:val="254"/>
        </w:trP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10000">
            <w:pPr>
              <w:numPr>
                <w:numId w:val="7"/>
              </w:num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801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отсутствие права на предоставление Услуги в связи с несоответствием требованиям, установленным статьей 12.1 Федерального закона от 17.07.1999 № 178-ФЗ «О государственной социальной помощи»</w:t>
            </w:r>
          </w:p>
        </w:tc>
        <w:tc>
          <w:tcPr>
            <w:tcW w:type="dxa" w:w="14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 -10А</w:t>
            </w:r>
          </w:p>
        </w:tc>
      </w:tr>
      <w:tr>
        <w:trPr>
          <w:trHeight w:hRule="atLeast" w:val="254"/>
        </w:trP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10000">
            <w:pPr>
              <w:numPr>
                <w:numId w:val="7"/>
              </w:num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801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гражданин лишен родительских прав или ограничен в родительских правах в отношении лица, подавшего заявление на ребенка (детей)</w:t>
            </w:r>
          </w:p>
        </w:tc>
        <w:tc>
          <w:tcPr>
            <w:tcW w:type="dxa" w:w="14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4А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10000">
            <w:pPr>
              <w:numPr>
                <w:numId w:val="7"/>
              </w:num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801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 xml:space="preserve">установление опеки над ребенком, помещение ребенка в приемную семью, а также наличие фактов отобрания ребенка, </w:t>
            </w:r>
            <w:r>
              <w:rPr>
                <w:rFonts w:ascii="Times New Roman" w:hAnsi="Times New Roman"/>
                <w:b w:val="0"/>
                <w:sz w:val="24"/>
              </w:rPr>
              <w:t>в отношении которого подается заявление на предоставление Услуги</w:t>
            </w:r>
          </w:p>
        </w:tc>
        <w:tc>
          <w:tcPr>
            <w:tcW w:type="dxa" w:w="14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4А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10000">
            <w:pPr>
              <w:numPr>
                <w:numId w:val="7"/>
              </w:num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801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освобождение или отстранение гражданина от обязанностей опекуна (попечителя, приемного родителя) в отношении ребенка, переданного под опеку (попечительство, в приемную семью)</w:t>
            </w:r>
          </w:p>
        </w:tc>
        <w:tc>
          <w:tcPr>
            <w:tcW w:type="dxa" w:w="14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4А</w:t>
            </w:r>
          </w:p>
          <w:p w14:paraId="C2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10000">
            <w:pPr>
              <w:numPr>
                <w:numId w:val="7"/>
              </w:num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801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з</w:t>
            </w:r>
            <w:r>
              <w:rPr>
                <w:rFonts w:ascii="Times New Roman" w:hAnsi="Times New Roman"/>
                <w:b w:val="0"/>
                <w:sz w:val="24"/>
              </w:rPr>
              <w:t>аявитель не относится к кругу лиц, имеющих право на предоставление Услуги</w:t>
            </w:r>
          </w:p>
        </w:tc>
        <w:tc>
          <w:tcPr>
            <w:tcW w:type="dxa" w:w="14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 - 10А</w:t>
            </w:r>
          </w:p>
          <w:p w14:paraId="C6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10000">
            <w:pPr>
              <w:numPr>
                <w:numId w:val="7"/>
              </w:num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801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получение социальной выплаты неработающим пенсионером в другом субъекте Российской Федерации</w:t>
            </w:r>
          </w:p>
        </w:tc>
        <w:tc>
          <w:tcPr>
            <w:tcW w:type="dxa" w:w="14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1А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10000">
            <w:pPr>
              <w:numPr>
                <w:numId w:val="7"/>
              </w:num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801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факт наличия родственной связи родителя с ребенком не подтвержден</w:t>
            </w:r>
          </w:p>
        </w:tc>
        <w:tc>
          <w:tcPr>
            <w:tcW w:type="dxa" w:w="14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4А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10000">
            <w:pPr>
              <w:numPr>
                <w:numId w:val="7"/>
              </w:num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</w:p>
        </w:tc>
        <w:tc>
          <w:tcPr>
            <w:tcW w:type="dxa" w:w="801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10000">
            <w:pPr>
              <w:widowControl w:val="0"/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смерть ребенка, в отношении которого подается заявление на предоставление Услуги</w:t>
            </w:r>
          </w:p>
        </w:tc>
        <w:tc>
          <w:tcPr>
            <w:tcW w:type="dxa" w:w="14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10000">
            <w:pPr>
              <w:spacing w:after="0" w:line="240" w:lineRule="auto"/>
              <w:ind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4А</w:t>
            </w:r>
          </w:p>
        </w:tc>
      </w:tr>
    </w:tbl>
    <w:p w14:paraId="D0010000">
      <w:pPr>
        <w:pStyle w:val="Style_6"/>
        <w:spacing w:after="0" w:before="0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br w:type="page"/>
      </w: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644"/>
        <w:gridCol w:w="5244"/>
      </w:tblGrid>
      <w:tr>
        <w:tc>
          <w:tcPr>
            <w:tcW w:type="dxa" w:w="464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10000">
            <w:pPr>
              <w:spacing w:after="0" w:line="240" w:lineRule="auto"/>
              <w:ind w:firstLine="0" w:left="0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524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10000">
            <w:pPr>
              <w:spacing w:after="0" w:line="240" w:lineRule="auto"/>
              <w:ind w:firstLine="0" w:lef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2</w:t>
            </w:r>
          </w:p>
          <w:p w14:paraId="D3010000">
            <w:pPr>
              <w:spacing w:after="0" w:line="240" w:lineRule="auto"/>
              <w:ind w:firstLine="0" w:left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 Административному регламенту, утвержденному приказом Министерства социального благополучия и семейной политики Камчатского края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по предоставлению государственной услуги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«</w:t>
            </w:r>
            <w:r>
              <w:rPr>
                <w:rFonts w:ascii="Times New Roman" w:hAnsi="Times New Roman"/>
                <w:sz w:val="28"/>
              </w:rPr>
              <w:t>Назначение ежемесячной социальной выплаты неработающим пенсионерам, проживающим на территории Корякского округа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»</w:t>
            </w:r>
          </w:p>
        </w:tc>
      </w:tr>
    </w:tbl>
    <w:p w14:paraId="D4010000">
      <w:pPr>
        <w:widowControl w:val="0"/>
        <w:tabs>
          <w:tab w:leader="none" w:pos="4678" w:val="left"/>
        </w:tabs>
        <w:spacing w:after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</w:p>
    <w:p w14:paraId="D5010000">
      <w:pPr>
        <w:spacing w:after="0" w:line="240" w:lineRule="auto"/>
        <w:ind w:firstLine="0" w:left="0" w:right="0"/>
        <w:jc w:val="center"/>
        <w:rPr>
          <w:rFonts w:ascii="Times New Roman" w:hAnsi="Times New Roman"/>
          <w:b w:val="0"/>
          <w:color w:val="22272F"/>
          <w:sz w:val="28"/>
        </w:rPr>
      </w:pPr>
      <w:r>
        <w:rPr>
          <w:rFonts w:ascii="Times New Roman" w:hAnsi="Times New Roman"/>
          <w:b w:val="0"/>
          <w:sz w:val="28"/>
        </w:rPr>
        <w:t>ФОРМА ЗАПРОСА О ПРЕДОСТАВЛЕНИИ ГОСУДАРСТВЕННОЙ УСЛУГИ И ДОКУМЕНТОВ, НЕОБХОДИМЫХ ДЛЯ ПРЕДОСТАВЛЕНИЯ ГОСУДАРСТВЕННОЙ УСЛУГИ</w:t>
      </w:r>
    </w:p>
    <w:p w14:paraId="D6010000">
      <w:pPr>
        <w:spacing w:after="0" w:line="240" w:lineRule="auto"/>
        <w:ind w:firstLine="0" w:left="0" w:right="0"/>
        <w:jc w:val="center"/>
        <w:rPr>
          <w:rFonts w:ascii="Times New Roman" w:hAnsi="Times New Roman"/>
          <w:b w:val="0"/>
          <w:sz w:val="28"/>
        </w:rPr>
      </w:pPr>
    </w:p>
    <w:p w14:paraId="D7010000">
      <w:pPr>
        <w:spacing w:line="240" w:lineRule="auto"/>
        <w:ind w:firstLine="0" w:lef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Руководителю КГКУ «Камчатский центр по выплате</w:t>
      </w:r>
    </w:p>
    <w:p w14:paraId="D8010000">
      <w:pPr>
        <w:spacing w:line="240" w:lineRule="auto"/>
        <w:ind w:firstLine="0" w:lef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государственных и социальных пособий»</w:t>
      </w:r>
    </w:p>
    <w:p w14:paraId="D9010000">
      <w:pPr>
        <w:spacing w:line="240" w:lineRule="auto"/>
        <w:ind w:firstLine="0" w:lef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от__________________________________</w:t>
      </w:r>
    </w:p>
    <w:p w14:paraId="DA010000">
      <w:pPr>
        <w:spacing w:line="240" w:lineRule="auto"/>
        <w:ind w:firstLine="0" w:left="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i w:val="1"/>
          <w:sz w:val="20"/>
        </w:rPr>
        <w:t xml:space="preserve">(фамилия, </w:t>
      </w:r>
      <w:r>
        <w:rPr>
          <w:rFonts w:ascii="Times New Roman" w:hAnsi="Times New Roman"/>
          <w:i w:val="1"/>
          <w:sz w:val="20"/>
        </w:rPr>
        <w:t>имя, отчество (последнее при наличии)</w:t>
      </w:r>
    </w:p>
    <w:p w14:paraId="DB010000">
      <w:pPr>
        <w:spacing w:line="240" w:lineRule="auto"/>
        <w:ind w:firstLine="0" w:lef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являющегося представителем (опекуном, попечителем) над</w:t>
      </w:r>
    </w:p>
    <w:p w14:paraId="DC010000">
      <w:pPr>
        <w:spacing w:line="240" w:lineRule="auto"/>
        <w:ind w:firstLine="0" w:lef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</w:t>
      </w:r>
    </w:p>
    <w:p w14:paraId="DD010000">
      <w:pPr>
        <w:spacing w:line="240" w:lineRule="auto"/>
        <w:ind w:firstLine="0" w:left="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i w:val="1"/>
          <w:sz w:val="20"/>
        </w:rPr>
        <w:t>(фамилия, имя, отчество (последнее при наличии)</w:t>
      </w:r>
    </w:p>
    <w:p w14:paraId="DE010000">
      <w:pPr>
        <w:spacing w:line="240" w:lineRule="auto"/>
        <w:ind w:firstLine="0" w:lef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зарегистрированного по месту жительства (пребывания)</w:t>
      </w:r>
    </w:p>
    <w:p w14:paraId="DF010000">
      <w:pPr>
        <w:spacing w:line="240" w:lineRule="auto"/>
        <w:ind w:firstLine="0" w:lef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адресу: _____________________________________</w:t>
      </w:r>
    </w:p>
    <w:p w14:paraId="E0010000">
      <w:pPr>
        <w:spacing w:line="240" w:lineRule="auto"/>
        <w:ind w:firstLine="6123" w:left="0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i w:val="1"/>
          <w:sz w:val="20"/>
        </w:rPr>
        <w:t>(населенный пункт)</w:t>
      </w:r>
    </w:p>
    <w:p w14:paraId="E1010000">
      <w:pPr>
        <w:spacing w:line="240" w:lineRule="auto"/>
        <w:ind w:firstLine="0" w:lef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ул.____________________ д._____ кв.______</w:t>
      </w:r>
    </w:p>
    <w:p w14:paraId="E2010000">
      <w:pPr>
        <w:spacing w:line="240" w:lineRule="auto"/>
        <w:ind w:firstLine="0" w:lef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проживающего по адресу: ______________________________</w:t>
      </w:r>
    </w:p>
    <w:p w14:paraId="E3010000">
      <w:pPr>
        <w:spacing w:line="240" w:lineRule="auto"/>
        <w:ind w:firstLine="6180" w:left="0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i w:val="1"/>
          <w:sz w:val="20"/>
        </w:rPr>
        <w:t>(населенный пункт)</w:t>
      </w:r>
    </w:p>
    <w:p w14:paraId="E4010000">
      <w:pPr>
        <w:spacing w:line="240" w:lineRule="auto"/>
        <w:ind w:firstLine="0" w:lef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ул.________________</w:t>
      </w:r>
      <w:r>
        <w:rPr>
          <w:rFonts w:ascii="Times New Roman" w:hAnsi="Times New Roman"/>
          <w:sz w:val="24"/>
        </w:rPr>
        <w:t>____ д._____ кв.______</w:t>
      </w:r>
    </w:p>
    <w:p w14:paraId="E5010000">
      <w:pPr>
        <w:spacing w:line="240" w:lineRule="auto"/>
        <w:ind w:firstLine="0" w:lef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телефон сотовый _______________________________</w:t>
      </w:r>
    </w:p>
    <w:p w14:paraId="E6010000">
      <w:pPr>
        <w:spacing w:line="240" w:lineRule="auto"/>
        <w:ind w:firstLine="0" w:left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телефон домашний _____________________________</w:t>
      </w:r>
    </w:p>
    <w:p w14:paraId="E7010000">
      <w:pPr>
        <w:spacing w:after="0" w:before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E8010000">
      <w:pPr>
        <w:spacing w:after="0" w:before="0" w:line="240" w:lineRule="auto"/>
        <w:ind w:firstLine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Заявление</w:t>
      </w:r>
    </w:p>
    <w:p w14:paraId="E9010000">
      <w:pPr>
        <w:spacing w:after="0" w:before="0" w:line="240" w:lineRule="auto"/>
        <w:ind w:firstLine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 предоставлении Услуги «</w:t>
      </w:r>
      <w:r>
        <w:rPr>
          <w:rFonts w:ascii="Times New Roman" w:hAnsi="Times New Roman"/>
          <w:b w:val="1"/>
          <w:sz w:val="24"/>
        </w:rPr>
        <w:t>Назначение ежемесячной социальной выплаты неработающим пенсионерам, проживающим на территории Корякского округа</w:t>
      </w:r>
      <w:r>
        <w:rPr>
          <w:rFonts w:ascii="Times New Roman" w:hAnsi="Times New Roman"/>
          <w:b w:val="1"/>
          <w:sz w:val="24"/>
        </w:rPr>
        <w:t>»</w:t>
      </w:r>
    </w:p>
    <w:p w14:paraId="EA010000">
      <w:pPr>
        <w:spacing w:after="0" w:before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EB010000">
      <w:pPr>
        <w:spacing w:after="0" w:before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Прошу предоставить </w:t>
      </w:r>
      <w:r>
        <w:rPr>
          <w:rFonts w:ascii="Times New Roman" w:hAnsi="Times New Roman"/>
          <w:sz w:val="24"/>
        </w:rPr>
        <w:t>ежемесячную социальную выплату неработающим пенсионерам, проживающим на территории Корякского округа,</w:t>
      </w:r>
      <w:r>
        <w:rPr>
          <w:rFonts w:ascii="Times New Roman" w:hAnsi="Times New Roman"/>
          <w:sz w:val="24"/>
        </w:rPr>
        <w:t xml:space="preserve"> по категории «Неработающий пенсионер» мне (моему ребенку или опекаемому)</w:t>
      </w:r>
      <w:r>
        <w:rPr>
          <w:rFonts w:ascii="Times New Roman" w:hAnsi="Times New Roman"/>
          <w:sz w:val="24"/>
        </w:rPr>
        <w:t xml:space="preserve">. </w:t>
      </w:r>
    </w:p>
    <w:p w14:paraId="EC010000">
      <w:pPr>
        <w:keepLines w:val="1"/>
        <w:spacing w:after="0" w:before="0" w:line="240" w:lineRule="auto"/>
        <w:ind w:firstLine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Сведения о заявителе:</w:t>
      </w:r>
    </w:p>
    <w:p w14:paraId="ED010000">
      <w:pPr>
        <w:keepLines w:val="1"/>
        <w:spacing w:after="0" w:before="0" w:line="240" w:lineRule="auto"/>
        <w:ind w:firstLine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ФИО заявителя (отчество при наличии): _______________________________________________________________________</w:t>
      </w:r>
      <w:r>
        <w:rPr>
          <w:rFonts w:ascii="Times New Roman" w:hAnsi="Times New Roman"/>
          <w:sz w:val="24"/>
        </w:rPr>
        <w:t>_________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;</w:t>
      </w:r>
    </w:p>
    <w:p w14:paraId="EE010000">
      <w:pPr>
        <w:keepLines w:val="1"/>
        <w:spacing w:after="0" w:before="0" w:line="240" w:lineRule="auto"/>
        <w:ind w:firstLine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рождения: __ ______________ ____ г.;</w:t>
      </w:r>
    </w:p>
    <w:p w14:paraId="EF010000">
      <w:pPr>
        <w:keepLines w:val="1"/>
        <w:spacing w:after="0" w:before="0" w:line="240" w:lineRule="auto"/>
        <w:ind w:firstLine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СНИЛС: __________________________________________________;</w:t>
      </w:r>
    </w:p>
    <w:p w14:paraId="F0010000">
      <w:pPr>
        <w:keepLines w:val="1"/>
        <w:spacing w:after="0" w:before="0" w:line="240" w:lineRule="auto"/>
        <w:ind w:firstLine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серия паспорта: ____________________________</w:t>
      </w:r>
      <w:r>
        <w:rPr>
          <w:rFonts w:ascii="Times New Roman" w:hAnsi="Times New Roman"/>
          <w:sz w:val="24"/>
        </w:rPr>
        <w:t>____________________________;</w:t>
      </w:r>
    </w:p>
    <w:p w14:paraId="F1010000">
      <w:pPr>
        <w:keepLines w:val="1"/>
        <w:spacing w:after="0" w:before="0" w:line="240" w:lineRule="auto"/>
        <w:ind w:firstLine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номер паспорта: _______________________________________________________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;</w:t>
      </w:r>
    </w:p>
    <w:p w14:paraId="F2010000">
      <w:pPr>
        <w:keepLines w:val="1"/>
        <w:spacing w:after="0" w:before="0" w:line="240" w:lineRule="auto"/>
        <w:ind w:firstLine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орган, выдавший паспорт: ________________________________________________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;</w:t>
      </w:r>
    </w:p>
    <w:p w14:paraId="F3010000">
      <w:pPr>
        <w:keepLines w:val="1"/>
        <w:spacing w:after="0" w:before="0" w:line="240" w:lineRule="auto"/>
        <w:ind w:firstLine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выдачи паспорта: __ ______________ ____ г.;</w:t>
      </w:r>
    </w:p>
    <w:p w14:paraId="F4010000">
      <w:pPr>
        <w:keepLines w:val="1"/>
        <w:spacing w:after="0" w:before="0" w:line="240" w:lineRule="auto"/>
        <w:ind w:firstLine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Сведения о представителе по доверенности:</w:t>
      </w:r>
    </w:p>
    <w:p w14:paraId="F5010000">
      <w:pPr>
        <w:keepLines w:val="1"/>
        <w:spacing w:after="0" w:before="0" w:line="240" w:lineRule="auto"/>
        <w:ind w:firstLine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фамилия, имя, отчество (при наличии): ____________________________________________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;</w:t>
      </w:r>
    </w:p>
    <w:p w14:paraId="F6010000">
      <w:pPr>
        <w:keepLines w:val="1"/>
        <w:spacing w:after="0" w:before="0" w:line="240" w:lineRule="auto"/>
        <w:ind w:firstLine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рождения: __ _____________ ____ г.;</w:t>
      </w:r>
    </w:p>
    <w:p w14:paraId="F7010000">
      <w:pPr>
        <w:keepLines w:val="1"/>
        <w:spacing w:after="0" w:before="0" w:line="240" w:lineRule="auto"/>
        <w:ind w:firstLine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наименование и реквизиты документа, удостоверяющего личность:</w:t>
      </w:r>
    </w:p>
    <w:p w14:paraId="F8010000">
      <w:pPr>
        <w:keepLines w:val="1"/>
        <w:spacing w:after="0" w:before="0" w:line="240" w:lineRule="auto"/>
        <w:ind w:firstLine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;</w:t>
      </w:r>
    </w:p>
    <w:p w14:paraId="F9010000">
      <w:pPr>
        <w:keepLines w:val="1"/>
        <w:spacing w:after="0" w:before="0" w:line="240" w:lineRule="auto"/>
        <w:ind w:firstLine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наименование документа, подтверждающего полномочия представителя: __________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;</w:t>
      </w:r>
    </w:p>
    <w:p w14:paraId="FA010000">
      <w:pPr>
        <w:keepLines w:val="1"/>
        <w:spacing w:after="0" w:before="0" w:line="240" w:lineRule="auto"/>
        <w:ind w:firstLine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реквизиты документа, подтверждающего полномочия представителя (номер и дата):</w:t>
      </w:r>
    </w:p>
    <w:p w14:paraId="FB010000">
      <w:pPr>
        <w:keepLines w:val="1"/>
        <w:spacing w:after="0" w:before="0" w:line="240" w:lineRule="auto"/>
        <w:ind w:firstLine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>____</w:t>
      </w:r>
    </w:p>
    <w:p w14:paraId="FC010000">
      <w:pPr>
        <w:keepLines w:val="1"/>
        <w:spacing w:after="0" w:before="0" w:line="240" w:lineRule="auto"/>
        <w:ind w:firstLine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Сведения о ребенке (в случае обращения законного представителя):</w:t>
      </w:r>
    </w:p>
    <w:p w14:paraId="FD010000">
      <w:pPr>
        <w:keepLines w:val="1"/>
        <w:spacing w:after="0" w:before="0" w:line="240" w:lineRule="auto"/>
        <w:ind w:firstLine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фамилия, имя, отчество (при наличии): _______________________________________________________________________</w:t>
      </w:r>
      <w:r>
        <w:rPr>
          <w:rFonts w:ascii="Times New Roman" w:hAnsi="Times New Roman"/>
          <w:sz w:val="24"/>
        </w:rPr>
        <w:t>________</w:t>
      </w:r>
      <w:r>
        <w:rPr>
          <w:rFonts w:ascii="Times New Roman" w:hAnsi="Times New Roman"/>
          <w:sz w:val="24"/>
        </w:rPr>
        <w:t>____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;</w:t>
      </w:r>
    </w:p>
    <w:p w14:paraId="FE010000">
      <w:pPr>
        <w:keepLines w:val="1"/>
        <w:spacing w:after="0" w:before="0" w:line="240" w:lineRule="auto"/>
        <w:ind w:firstLine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рождения: __ _____________ ____ г.;</w:t>
      </w:r>
    </w:p>
    <w:p w14:paraId="FF010000">
      <w:pPr>
        <w:keepLines w:val="1"/>
        <w:spacing w:after="0" w:before="0" w:line="240" w:lineRule="auto"/>
        <w:ind w:firstLine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СНИЛС: _______________________;</w:t>
      </w:r>
    </w:p>
    <w:p w14:paraId="00020000">
      <w:pPr>
        <w:keepLines w:val="1"/>
        <w:spacing w:after="0" w:before="0" w:line="240" w:lineRule="auto"/>
        <w:ind w:firstLine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запись акта о рождении ребен</w:t>
      </w:r>
      <w:r>
        <w:rPr>
          <w:rFonts w:ascii="Times New Roman" w:hAnsi="Times New Roman"/>
          <w:sz w:val="24"/>
        </w:rPr>
        <w:t xml:space="preserve">ка была сделана компетентным органом иностранного государства: </w:t>
      </w:r>
      <w:r>
        <w:rPr>
          <w:rFonts w:ascii="Times New Roman" w:hAnsi="Times New Roman"/>
          <w:sz w:val="24"/>
        </w:rPr>
        <w:t>☐</w:t>
      </w:r>
      <w:r>
        <w:rPr>
          <w:rFonts w:ascii="Times New Roman" w:hAnsi="Times New Roman"/>
          <w:sz w:val="24"/>
        </w:rPr>
        <w:t xml:space="preserve"> да, </w:t>
      </w:r>
      <w:r>
        <w:rPr>
          <w:rFonts w:ascii="Times New Roman" w:hAnsi="Times New Roman"/>
          <w:sz w:val="24"/>
        </w:rPr>
        <w:t>☐</w:t>
      </w:r>
      <w:r>
        <w:rPr>
          <w:rFonts w:ascii="Times New Roman" w:hAnsi="Times New Roman"/>
          <w:sz w:val="24"/>
        </w:rPr>
        <w:t> нет.</w:t>
      </w:r>
    </w:p>
    <w:p w14:paraId="01020000">
      <w:pPr>
        <w:keepLines w:val="1"/>
        <w:spacing w:after="0" w:before="0" w:line="240" w:lineRule="auto"/>
        <w:ind w:firstLine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кем является заявитель по отношению к ребенку (выберите один из вариантов): </w:t>
      </w:r>
      <w:r>
        <w:rPr>
          <w:rFonts w:ascii="Times New Roman" w:hAnsi="Times New Roman"/>
          <w:sz w:val="24"/>
        </w:rPr>
        <w:t>☐</w:t>
      </w:r>
      <w:r>
        <w:rPr>
          <w:rFonts w:ascii="Times New Roman" w:hAnsi="Times New Roman"/>
          <w:sz w:val="24"/>
        </w:rPr>
        <w:t> родитель, </w:t>
      </w:r>
      <w:r>
        <w:rPr>
          <w:rFonts w:ascii="Times New Roman" w:hAnsi="Times New Roman"/>
          <w:sz w:val="24"/>
        </w:rPr>
        <w:t>☐</w:t>
      </w:r>
      <w:r>
        <w:rPr>
          <w:rFonts w:ascii="Times New Roman" w:hAnsi="Times New Roman"/>
          <w:sz w:val="24"/>
        </w:rPr>
        <w:t> опекун (попечитель), </w:t>
      </w:r>
      <w:r>
        <w:rPr>
          <w:rFonts w:ascii="Times New Roman" w:hAnsi="Times New Roman"/>
          <w:sz w:val="24"/>
        </w:rPr>
        <w:t>☐</w:t>
      </w:r>
      <w:r>
        <w:rPr>
          <w:rFonts w:ascii="Times New Roman" w:hAnsi="Times New Roman"/>
          <w:sz w:val="24"/>
        </w:rPr>
        <w:t> иной законный представитель.</w:t>
      </w:r>
    </w:p>
    <w:p w14:paraId="02020000">
      <w:pPr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2272F"/>
          <w:sz w:val="24"/>
        </w:rPr>
        <w:t>Дополнительно сообщаю следующие сведения:</w:t>
      </w:r>
    </w:p>
    <w:p w14:paraId="03020000">
      <w:pPr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22272F"/>
          <w:sz w:val="24"/>
        </w:rPr>
      </w:pPr>
      <w:r>
        <w:rPr>
          <w:rFonts w:ascii="Times New Roman" w:hAnsi="Times New Roman"/>
          <w:color w:val="22272F"/>
          <w:sz w:val="24"/>
        </w:rPr>
        <w:t xml:space="preserve">заявитель (ребенок) является получателем пенсии в: </w:t>
      </w:r>
    </w:p>
    <w:p w14:paraId="04020000">
      <w:pPr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☐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color w:val="22272F"/>
          <w:sz w:val="24"/>
        </w:rPr>
        <w:t>Социальном фонде России,</w:t>
      </w:r>
    </w:p>
    <w:p w14:paraId="05020000">
      <w:pPr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☐ </w:t>
      </w:r>
      <w:r>
        <w:rPr>
          <w:rFonts w:ascii="Times New Roman" w:hAnsi="Times New Roman"/>
          <w:color w:val="22272F"/>
          <w:sz w:val="24"/>
        </w:rPr>
        <w:t>Минобороны России, </w:t>
      </w:r>
    </w:p>
    <w:p w14:paraId="06020000">
      <w:pPr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☐ </w:t>
      </w:r>
      <w:r>
        <w:rPr>
          <w:rFonts w:ascii="Times New Roman" w:hAnsi="Times New Roman"/>
          <w:color w:val="22272F"/>
          <w:sz w:val="24"/>
        </w:rPr>
        <w:t>ФСБ России, </w:t>
      </w:r>
    </w:p>
    <w:p w14:paraId="07020000">
      <w:pPr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☐ М</w:t>
      </w:r>
      <w:r>
        <w:rPr>
          <w:rFonts w:ascii="Times New Roman" w:hAnsi="Times New Roman"/>
          <w:color w:val="22272F"/>
          <w:sz w:val="24"/>
        </w:rPr>
        <w:t>ВД России, </w:t>
      </w:r>
    </w:p>
    <w:p w14:paraId="08020000">
      <w:pPr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☐ </w:t>
      </w:r>
      <w:r>
        <w:rPr>
          <w:rFonts w:ascii="Times New Roman" w:hAnsi="Times New Roman"/>
          <w:color w:val="22272F"/>
          <w:sz w:val="24"/>
        </w:rPr>
        <w:t>УФСИН России, </w:t>
      </w:r>
    </w:p>
    <w:p w14:paraId="09020000">
      <w:pPr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☐</w:t>
      </w:r>
      <w:r>
        <w:rPr>
          <w:rFonts w:ascii="Times New Roman" w:hAnsi="Times New Roman"/>
          <w:sz w:val="24"/>
        </w:rPr>
        <w:t xml:space="preserve"> в </w:t>
      </w:r>
      <w:r>
        <w:rPr>
          <w:rFonts w:ascii="Times New Roman" w:hAnsi="Times New Roman"/>
          <w:color w:val="22272F"/>
          <w:sz w:val="24"/>
        </w:rPr>
        <w:t>ином ведомстве;</w:t>
      </w:r>
    </w:p>
    <w:p w14:paraId="0A020000">
      <w:pPr>
        <w:spacing w:after="0" w:before="0" w:line="240" w:lineRule="auto"/>
        <w:ind w:firstLine="0" w:left="0" w:right="0"/>
        <w:jc w:val="both"/>
        <w:rPr>
          <w:rFonts w:ascii="Times New Roman" w:hAnsi="Times New Roman"/>
          <w:color w:val="22272F"/>
          <w:sz w:val="24"/>
        </w:rPr>
      </w:pPr>
      <w:r>
        <w:rPr>
          <w:rFonts w:ascii="Times New Roman" w:hAnsi="Times New Roman"/>
          <w:color w:val="22272F"/>
          <w:sz w:val="24"/>
        </w:rPr>
        <w:t xml:space="preserve">заявитель не работает и/или иную трудовую деятельность не осуществляет: </w:t>
      </w:r>
    </w:p>
    <w:p w14:paraId="0B020000">
      <w:pPr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☐ </w:t>
      </w:r>
      <w:r>
        <w:rPr>
          <w:rFonts w:ascii="Times New Roman" w:hAnsi="Times New Roman"/>
          <w:color w:val="22272F"/>
          <w:sz w:val="24"/>
        </w:rPr>
        <w:t xml:space="preserve">да, </w:t>
      </w:r>
      <w:r>
        <w:rPr>
          <w:rFonts w:ascii="Times New Roman" w:hAnsi="Times New Roman"/>
          <w:sz w:val="24"/>
        </w:rPr>
        <w:t xml:space="preserve">☐ </w:t>
      </w:r>
      <w:r>
        <w:rPr>
          <w:rFonts w:ascii="Times New Roman" w:hAnsi="Times New Roman"/>
          <w:color w:val="22272F"/>
          <w:sz w:val="24"/>
        </w:rPr>
        <w:t>нет;</w:t>
      </w:r>
    </w:p>
    <w:p w14:paraId="0C020000">
      <w:pPr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2272F"/>
          <w:sz w:val="24"/>
        </w:rPr>
        <w:t xml:space="preserve">заявитель не является индивидуальным предпринимателем: </w:t>
      </w:r>
      <w:r>
        <w:rPr>
          <w:rFonts w:ascii="Times New Roman" w:hAnsi="Times New Roman"/>
          <w:sz w:val="24"/>
        </w:rPr>
        <w:t xml:space="preserve">☐ </w:t>
      </w:r>
      <w:r>
        <w:rPr>
          <w:rFonts w:ascii="Times New Roman" w:hAnsi="Times New Roman"/>
          <w:color w:val="22272F"/>
          <w:sz w:val="24"/>
        </w:rPr>
        <w:t xml:space="preserve">да, </w:t>
      </w:r>
      <w:r>
        <w:rPr>
          <w:rFonts w:ascii="Times New Roman" w:hAnsi="Times New Roman"/>
          <w:sz w:val="24"/>
        </w:rPr>
        <w:t xml:space="preserve">☐ </w:t>
      </w:r>
      <w:r>
        <w:rPr>
          <w:rFonts w:ascii="Times New Roman" w:hAnsi="Times New Roman"/>
          <w:color w:val="22272F"/>
          <w:sz w:val="24"/>
        </w:rPr>
        <w:t>нет;</w:t>
      </w:r>
    </w:p>
    <w:p w14:paraId="0D020000">
      <w:pPr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2272F"/>
          <w:sz w:val="24"/>
        </w:rPr>
        <w:t xml:space="preserve">заявитель не является получателем дохода в рамках применения специального налогового режима «Налог на профессиональный доход»: </w:t>
      </w:r>
      <w:r>
        <w:rPr>
          <w:rFonts w:ascii="Times New Roman" w:hAnsi="Times New Roman"/>
          <w:sz w:val="24"/>
        </w:rPr>
        <w:t xml:space="preserve">☐ </w:t>
      </w:r>
      <w:r>
        <w:rPr>
          <w:rFonts w:ascii="Times New Roman" w:hAnsi="Times New Roman"/>
          <w:color w:val="22272F"/>
          <w:sz w:val="24"/>
        </w:rPr>
        <w:t xml:space="preserve">да, </w:t>
      </w:r>
      <w:r>
        <w:rPr>
          <w:rFonts w:ascii="Times New Roman" w:hAnsi="Times New Roman"/>
          <w:sz w:val="24"/>
        </w:rPr>
        <w:t xml:space="preserve">☐ </w:t>
      </w:r>
      <w:r>
        <w:rPr>
          <w:rFonts w:ascii="Times New Roman" w:hAnsi="Times New Roman"/>
          <w:color w:val="22272F"/>
          <w:sz w:val="24"/>
        </w:rPr>
        <w:t>нет;</w:t>
      </w:r>
    </w:p>
    <w:p w14:paraId="0E020000">
      <w:pPr>
        <w:spacing w:after="0" w:before="0" w:line="240" w:lineRule="auto"/>
        <w:ind w:firstLine="0" w:left="0"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2272F"/>
          <w:sz w:val="24"/>
        </w:rPr>
        <w:t xml:space="preserve">заявитель (ребенок) обучается в организациях начального общего, основного общего и среднего общего образования, среднего профессионального образования, среднего и высшего образования: </w:t>
      </w:r>
      <w:r>
        <w:rPr>
          <w:rFonts w:ascii="Times New Roman" w:hAnsi="Times New Roman"/>
          <w:sz w:val="24"/>
        </w:rPr>
        <w:t xml:space="preserve">☐ </w:t>
      </w:r>
      <w:r>
        <w:rPr>
          <w:rFonts w:ascii="Times New Roman" w:hAnsi="Times New Roman"/>
          <w:color w:val="22272F"/>
          <w:sz w:val="24"/>
        </w:rPr>
        <w:t xml:space="preserve">да, </w:t>
      </w:r>
      <w:r>
        <w:rPr>
          <w:rFonts w:ascii="Times New Roman" w:hAnsi="Times New Roman"/>
          <w:sz w:val="24"/>
        </w:rPr>
        <w:t xml:space="preserve">☐ </w:t>
      </w:r>
      <w:r>
        <w:rPr>
          <w:rFonts w:ascii="Times New Roman" w:hAnsi="Times New Roman"/>
          <w:color w:val="22272F"/>
          <w:sz w:val="24"/>
        </w:rPr>
        <w:t>нет;</w:t>
      </w:r>
    </w:p>
    <w:p w14:paraId="0F020000">
      <w:pPr>
        <w:spacing w:after="0" w:before="0" w:line="240" w:lineRule="auto"/>
        <w:ind w:firstLine="0" w:left="0" w:right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2272F"/>
          <w:sz w:val="24"/>
        </w:rPr>
        <w:t>наименование учебного заведения: __________________________________________________________</w:t>
      </w:r>
      <w:r>
        <w:rPr>
          <w:rFonts w:ascii="Times New Roman" w:hAnsi="Times New Roman"/>
          <w:color w:val="22272F"/>
          <w:sz w:val="24"/>
        </w:rPr>
        <w:t>____________________</w:t>
      </w:r>
      <w:r>
        <w:rPr>
          <w:rFonts w:ascii="Times New Roman" w:hAnsi="Times New Roman"/>
          <w:color w:val="22272F"/>
          <w:sz w:val="24"/>
        </w:rPr>
        <w:t>_______</w:t>
      </w:r>
    </w:p>
    <w:p w14:paraId="1002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</w:p>
    <w:p w14:paraId="11020000">
      <w:pPr>
        <w:spacing w:after="0" w:before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Выплаты прошу производить через отделение почтовой связи №________________</w:t>
      </w:r>
      <w:r>
        <w:rPr>
          <w:rFonts w:ascii="Times New Roman" w:hAnsi="Times New Roman"/>
          <w:sz w:val="24"/>
        </w:rPr>
        <w:t>__________</w:t>
      </w:r>
      <w:r>
        <w:rPr>
          <w:rFonts w:ascii="Times New Roman" w:hAnsi="Times New Roman"/>
          <w:color w:val="22272F"/>
          <w:sz w:val="24"/>
        </w:rPr>
        <w:t>___</w:t>
      </w:r>
    </w:p>
    <w:p w14:paraId="1202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(кредитное </w:t>
      </w:r>
      <w:r>
        <w:rPr>
          <w:rFonts w:ascii="Times New Roman" w:hAnsi="Times New Roman"/>
          <w:sz w:val="24"/>
        </w:rPr>
        <w:t>учреж</w:t>
      </w:r>
      <w:r>
        <w:rPr>
          <w:rFonts w:ascii="Times New Roman" w:hAnsi="Times New Roman"/>
          <w:sz w:val="24"/>
        </w:rPr>
        <w:t>дение  _</w:t>
      </w:r>
      <w:r>
        <w:rPr>
          <w:rFonts w:ascii="Times New Roman" w:hAnsi="Times New Roman"/>
          <w:sz w:val="24"/>
        </w:rPr>
        <w:t>_______________________________________________________</w:t>
      </w:r>
      <w:r>
        <w:rPr>
          <w:rFonts w:ascii="Times New Roman" w:hAnsi="Times New Roman"/>
          <w:sz w:val="24"/>
        </w:rPr>
        <w:t>_____</w:t>
      </w:r>
      <w:r>
        <w:rPr>
          <w:rFonts w:ascii="Times New Roman" w:hAnsi="Times New Roman"/>
          <w:color w:val="22272F"/>
          <w:sz w:val="24"/>
        </w:rPr>
        <w:t>__</w:t>
      </w:r>
    </w:p>
    <w:p w14:paraId="1302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счет № ____________________________________________________________________)</w:t>
      </w:r>
    </w:p>
    <w:p w14:paraId="14020000">
      <w:pPr>
        <w:spacing w:after="0" w:before="0" w:line="240" w:lineRule="auto"/>
        <w:ind w:firstLine="0"/>
        <w:jc w:val="both"/>
        <w:rPr>
          <w:rFonts w:ascii="Times New Roman" w:hAnsi="Times New Roman"/>
          <w:sz w:val="24"/>
        </w:rPr>
      </w:pPr>
    </w:p>
    <w:p w14:paraId="15020000">
      <w:pPr>
        <w:spacing w:after="0" w:before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Правильность сообщаемых сведений подтверждаю.</w:t>
      </w:r>
    </w:p>
    <w:p w14:paraId="16020000">
      <w:pPr>
        <w:spacing w:after="0" w:before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Ознакомлен (а)</w:t>
      </w:r>
      <w:r>
        <w:rPr>
          <w:rFonts w:ascii="Times New Roman" w:hAnsi="Times New Roman"/>
          <w:sz w:val="24"/>
        </w:rPr>
        <w:t>, что предоставление заведомо ложных и (или) недостоверных сведений, а равно умолчание о фактах, влекущих прекращение выплаты пособий, компенсаций, субсидий и иных социальных выплат, является уголовно наказуемым деянием, ответственность за которое предусмо</w:t>
      </w:r>
      <w:r>
        <w:rPr>
          <w:rFonts w:ascii="Times New Roman" w:hAnsi="Times New Roman"/>
          <w:sz w:val="24"/>
        </w:rPr>
        <w:t xml:space="preserve">трена </w:t>
      </w:r>
      <w:r>
        <w:rPr>
          <w:rFonts w:ascii="Times New Roman" w:hAnsi="Times New Roman"/>
          <w:sz w:val="24"/>
        </w:rPr>
        <w:t>статьей 159.2</w:t>
      </w:r>
      <w:r>
        <w:rPr>
          <w:rFonts w:ascii="Times New Roman" w:hAnsi="Times New Roman"/>
          <w:sz w:val="24"/>
        </w:rPr>
        <w:t xml:space="preserve">Уголовного кодекса Российской Федерации, либо правонарушением, ответственность за которое наступает по основаниям, предусмотренным </w:t>
      </w:r>
      <w:r>
        <w:rPr>
          <w:rFonts w:ascii="Times New Roman" w:hAnsi="Times New Roman"/>
          <w:sz w:val="24"/>
        </w:rPr>
        <w:t xml:space="preserve">статье 7.27 </w:t>
      </w:r>
      <w:r>
        <w:rPr>
          <w:rFonts w:ascii="Times New Roman" w:hAnsi="Times New Roman"/>
          <w:sz w:val="24"/>
        </w:rPr>
        <w:t>Кодекса об административных правонарушениях Российской Федерации.</w:t>
      </w:r>
    </w:p>
    <w:p w14:paraId="17020000">
      <w:pPr>
        <w:spacing w:after="0" w:before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Обязуюсь </w:t>
      </w:r>
      <w:r>
        <w:rPr>
          <w:rFonts w:ascii="Times New Roman" w:hAnsi="Times New Roman"/>
          <w:sz w:val="24"/>
        </w:rPr>
        <w:t xml:space="preserve">своевременно, в течение 10 рабочих дней со дня наступления обстоятельств, влияющих на право предоставления </w:t>
      </w:r>
      <w:r>
        <w:rPr>
          <w:rFonts w:ascii="Times New Roman" w:hAnsi="Times New Roman"/>
          <w:sz w:val="24"/>
        </w:rPr>
        <w:t>ежемесячной социальной выплаты неработающим пенсионерам, проживающим на территории Корякского округа</w:t>
      </w:r>
      <w:r>
        <w:rPr>
          <w:rFonts w:ascii="Times New Roman" w:hAnsi="Times New Roman"/>
          <w:sz w:val="24"/>
        </w:rPr>
        <w:t>, сообщить в КГКУ «Центр выплат»:</w:t>
      </w:r>
    </w:p>
    <w:p w14:paraId="18020000">
      <w:pPr>
        <w:spacing w:after="0" w:before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об изменении адреса места жительства (места пребывания), о снятии с регистрационного учета по месту жительства (месту пребывания) в Камчатском крае;</w:t>
      </w:r>
    </w:p>
    <w:p w14:paraId="19020000">
      <w:pPr>
        <w:spacing w:after="0" w:before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об изменении моего адреса места жительства (места пребывания), о моем снятии с регистрационного учета по месту жительства (месту пребывания) в Камчатском крае;</w:t>
      </w:r>
    </w:p>
    <w:p w14:paraId="1A020000">
      <w:pPr>
        <w:spacing w:after="0" w:before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 закрытии либо об изменении лицевого счета законного представителя в кредитном учреждении, н</w:t>
      </w:r>
      <w:r>
        <w:rPr>
          <w:rFonts w:ascii="Times New Roman" w:hAnsi="Times New Roman"/>
          <w:sz w:val="24"/>
        </w:rPr>
        <w:t>а который осуществляется перечисление денежных средств;</w:t>
      </w:r>
    </w:p>
    <w:p w14:paraId="1B020000">
      <w:pPr>
        <w:spacing w:after="0" w:before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 помещении ребенка на полное государственное обеспечение;</w:t>
      </w:r>
    </w:p>
    <w:p w14:paraId="1C020000">
      <w:pPr>
        <w:spacing w:after="0" w:before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о лишении </w:t>
      </w:r>
      <w:r>
        <w:rPr>
          <w:rFonts w:ascii="Times New Roman" w:hAnsi="Times New Roman"/>
          <w:sz w:val="24"/>
        </w:rPr>
        <w:t>родительских прав или ограничении судом в родительских правах в отношении ребенка (для опекунов - об освобождении или отстранении от их обязанностей в отношении ребенка);</w:t>
      </w:r>
    </w:p>
    <w:p w14:paraId="1D020000">
      <w:pPr>
        <w:spacing w:after="0" w:before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об изменении фамилии, имени, отчества (моем или ребенка</w:t>
      </w:r>
      <w:r>
        <w:rPr>
          <w:rFonts w:ascii="Times New Roman" w:hAnsi="Times New Roman"/>
          <w:sz w:val="24"/>
        </w:rPr>
        <w:t>).</w:t>
      </w:r>
    </w:p>
    <w:p w14:paraId="1E020000">
      <w:pPr>
        <w:spacing w:after="0" w:before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Ознакомлен (а)</w:t>
      </w:r>
      <w:r>
        <w:rPr>
          <w:rFonts w:ascii="Times New Roman" w:hAnsi="Times New Roman"/>
          <w:sz w:val="24"/>
        </w:rPr>
        <w:t xml:space="preserve">, что в случае неполучения </w:t>
      </w:r>
      <w:r>
        <w:rPr>
          <w:rFonts w:ascii="Times New Roman" w:hAnsi="Times New Roman"/>
          <w:sz w:val="24"/>
        </w:rPr>
        <w:t>ежемесячная социальная выплата неработающим пенсионерам, проживающим на территории Корякского округа</w:t>
      </w:r>
      <w:r>
        <w:rPr>
          <w:rFonts w:ascii="Times New Roman" w:hAnsi="Times New Roman"/>
          <w:sz w:val="24"/>
        </w:rPr>
        <w:t>, в течение 6 месяцев подряд в организации, осуществляющей доставку и выплату денежных средств, закрытия либо изменения реквизитов лицевого счета</w:t>
      </w:r>
      <w:r>
        <w:rPr>
          <w:rFonts w:ascii="Times New Roman" w:hAnsi="Times New Roman"/>
          <w:sz w:val="24"/>
        </w:rPr>
        <w:t xml:space="preserve"> в кредитном учреждении, на который осуществлялось перечисление денежных средств, предоставление денежной выплаты приостанавливается и восстанавливается по обращению гражданина</w:t>
      </w:r>
      <w:r>
        <w:rPr>
          <w:rFonts w:ascii="Times New Roman" w:hAnsi="Times New Roman"/>
          <w:sz w:val="24"/>
        </w:rPr>
        <w:t>.</w:t>
      </w:r>
    </w:p>
    <w:p w14:paraId="1F020000">
      <w:pPr>
        <w:spacing w:after="0" w:before="0" w:line="240" w:lineRule="auto"/>
        <w:ind w:firstLine="0" w:left="0"/>
        <w:jc w:val="both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1"/>
          <w:sz w:val="24"/>
        </w:rPr>
        <w:t xml:space="preserve">Ознакомлен(а), </w:t>
      </w:r>
      <w:r>
        <w:rPr>
          <w:rFonts w:ascii="Times New Roman" w:hAnsi="Times New Roman"/>
          <w:b w:val="0"/>
          <w:sz w:val="24"/>
        </w:rPr>
        <w:t>что ежемесячная социальная выплата неработающим пенсионерам, проживающим на территории Корякского округа, не будет выплачиваться мне (ему/ей) в случае, если общая сумма моего (его/ее) материального обеспечения превысит величину расчетного ми</w:t>
      </w:r>
      <w:r>
        <w:rPr>
          <w:rFonts w:ascii="Times New Roman" w:hAnsi="Times New Roman"/>
          <w:b w:val="0"/>
          <w:sz w:val="24"/>
        </w:rPr>
        <w:t>нимума.</w:t>
      </w:r>
    </w:p>
    <w:p w14:paraId="20020000">
      <w:pPr>
        <w:spacing w:after="0" w:before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21020000">
      <w:pPr>
        <w:spacing w:after="0" w:before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Прилагаю следующие документы и необходимые копии к ним:</w:t>
      </w:r>
    </w:p>
    <w:p w14:paraId="22020000">
      <w:pPr>
        <w:spacing w:after="0" w:before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 Копию документа удостоверяющего личность на ___ л.;</w:t>
      </w:r>
    </w:p>
    <w:p w14:paraId="23020000">
      <w:pPr>
        <w:spacing w:after="0" w:before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Копию свидетельства о</w:t>
      </w:r>
      <w:r>
        <w:rPr>
          <w:rFonts w:ascii="Times New Roman" w:hAnsi="Times New Roman"/>
          <w:sz w:val="24"/>
        </w:rPr>
        <w:t xml:space="preserve"> рождении на ___ л.;</w:t>
      </w:r>
    </w:p>
    <w:p w14:paraId="24020000">
      <w:pPr>
        <w:spacing w:after="0" w:before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Копию документов, удостоверяющих личность и полномочия законного представителя на ___ л.;</w:t>
      </w:r>
    </w:p>
    <w:p w14:paraId="25020000">
      <w:pPr>
        <w:spacing w:after="0" w:before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Копию документов, подтвержда</w:t>
      </w:r>
      <w:r>
        <w:rPr>
          <w:rFonts w:ascii="Times New Roman" w:hAnsi="Times New Roman"/>
          <w:sz w:val="24"/>
        </w:rPr>
        <w:t>ющих смену фамилии (имени, отчества) на ___ л.;</w:t>
      </w:r>
    </w:p>
    <w:p w14:paraId="26020000">
      <w:pPr>
        <w:spacing w:after="0" w:before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К</w:t>
      </w:r>
      <w:r>
        <w:rPr>
          <w:rFonts w:ascii="Times New Roman" w:hAnsi="Times New Roman"/>
          <w:sz w:val="24"/>
        </w:rPr>
        <w:t xml:space="preserve">опию документа, подтверждающего факт назначения пенсии </w:t>
      </w:r>
      <w:r>
        <w:rPr>
          <w:rFonts w:ascii="Times New Roman" w:hAnsi="Times New Roman"/>
          <w:sz w:val="24"/>
        </w:rPr>
        <w:t>на ___ л.;</w:t>
      </w:r>
    </w:p>
    <w:p w14:paraId="27020000">
      <w:pPr>
        <w:spacing w:after="0" w:before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Копию лицевого счета в кредитном учреждении (по желанию) на ___ л.</w:t>
      </w:r>
    </w:p>
    <w:p w14:paraId="28020000">
      <w:pPr>
        <w:spacing w:after="0" w:before="0" w:line="240" w:lineRule="auto"/>
        <w:ind w:firstLine="0" w:left="0"/>
        <w:jc w:val="both"/>
        <w:rPr>
          <w:rFonts w:ascii="Times New Roman" w:hAnsi="Times New Roman"/>
          <w:sz w:val="24"/>
        </w:rPr>
      </w:pPr>
    </w:p>
    <w:p w14:paraId="29020000">
      <w:pPr>
        <w:spacing w:after="0" w:before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«_______»___________ 20________ года ______________________________________</w:t>
      </w:r>
    </w:p>
    <w:p w14:paraId="2A020000">
      <w:pPr>
        <w:spacing w:after="0" w:before="0" w:line="240" w:lineRule="auto"/>
        <w:ind w:firstLine="1984" w:left="0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i w:val="1"/>
          <w:sz w:val="20"/>
        </w:rPr>
        <w:t>(подпись заявителя/ представителя)</w:t>
      </w:r>
    </w:p>
    <w:p w14:paraId="2B020000">
      <w:pPr>
        <w:spacing w:after="0" w:before="0" w:line="240" w:lineRule="auto"/>
        <w:ind w:firstLine="0" w:left="0"/>
        <w:jc w:val="left"/>
        <w:rPr>
          <w:rFonts w:ascii="Times New Roman" w:hAnsi="Times New Roman"/>
          <w:sz w:val="24"/>
        </w:rPr>
      </w:pPr>
    </w:p>
    <w:p w14:paraId="2C020000">
      <w:pPr>
        <w:spacing w:after="0" w:before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Заявление и документы на ____ листах принял специалист _______________________</w:t>
      </w:r>
    </w:p>
    <w:p w14:paraId="2D020000">
      <w:pPr>
        <w:spacing w:after="0" w:before="0" w:line="240" w:lineRule="auto"/>
        <w:ind w:firstLine="4819" w:left="0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i w:val="1"/>
          <w:sz w:val="20"/>
        </w:rPr>
        <w:t>(фамилия, имя, отчество)</w:t>
      </w:r>
    </w:p>
    <w:p w14:paraId="2E020000">
      <w:pPr>
        <w:spacing w:after="0" w:before="0" w:line="240" w:lineRule="auto"/>
        <w:ind w:firstLine="0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«_______»___________ 20_____</w:t>
      </w:r>
      <w:r>
        <w:rPr>
          <w:rFonts w:ascii="Times New Roman" w:hAnsi="Times New Roman"/>
          <w:sz w:val="24"/>
        </w:rPr>
        <w:t>___ года ______________________________________</w:t>
      </w:r>
    </w:p>
    <w:p w14:paraId="2F020000">
      <w:pPr>
        <w:spacing w:after="0" w:before="0" w:line="240" w:lineRule="auto"/>
        <w:ind w:firstLine="2211" w:left="0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i w:val="1"/>
          <w:sz w:val="20"/>
        </w:rPr>
        <w:t>(подпись специалиста)</w:t>
      </w:r>
    </w:p>
    <w:p w14:paraId="30020000">
      <w:pPr>
        <w:spacing w:line="57" w:lineRule="atLeast"/>
        <w:ind w:firstLine="720" w:left="0"/>
        <w:jc w:val="both"/>
        <w:rPr>
          <w:rFonts w:ascii="Times New Roman" w:hAnsi="Times New Roman"/>
        </w:rPr>
      </w:pPr>
      <w:r>
        <w:br w:type="page"/>
      </w: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527"/>
        <w:gridCol w:w="5680"/>
      </w:tblGrid>
      <w:tr>
        <w:tc>
          <w:tcPr>
            <w:tcW w:type="dxa" w:w="452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20000">
            <w:pPr>
              <w:spacing w:after="0" w:line="240" w:lineRule="auto"/>
              <w:ind w:firstLine="0" w:left="0"/>
              <w:rPr>
                <w:rFonts w:ascii="Times New Roman" w:hAnsi="Times New Roman"/>
                <w:color w:themeColor="text1" w:val="000000"/>
                <w:sz w:val="28"/>
              </w:rPr>
            </w:pPr>
          </w:p>
        </w:tc>
        <w:tc>
          <w:tcPr>
            <w:tcW w:type="dxa" w:w="568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20000">
            <w:pPr>
              <w:spacing w:after="0" w:line="240" w:lineRule="auto"/>
              <w:ind w:firstLine="0" w:left="0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Приложение 3</w:t>
            </w:r>
          </w:p>
          <w:p w14:paraId="33020000">
            <w:pPr>
              <w:spacing w:after="0" w:line="240" w:lineRule="auto"/>
              <w:ind w:firstLine="0" w:left="0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к Административному регламенту, утвержденному приказом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Министерства социального благополучия и семейной политики Камчатского края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по предоставлению государственной услуги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«</w:t>
            </w:r>
            <w:r>
              <w:rPr>
                <w:rFonts w:ascii="Times New Roman" w:hAnsi="Times New Roman"/>
                <w:sz w:val="28"/>
              </w:rPr>
              <w:t>Назначение ежемесячной социальной выплаты неработающим пенсионерам, проживающим на территории Корякского округа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»</w:t>
            </w:r>
          </w:p>
        </w:tc>
      </w:tr>
    </w:tbl>
    <w:p w14:paraId="34020000">
      <w:pPr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</w:p>
    <w:p w14:paraId="35020000">
      <w:pPr>
        <w:spacing w:after="0" w:before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ФОРМА УВЕДОМЛЕНИЯ О ПРЕДОСТАВЛЕНИИ УСЛУГИ </w:t>
      </w:r>
    </w:p>
    <w:p w14:paraId="36020000">
      <w:pPr>
        <w:spacing w:after="0" w:before="0" w:line="240" w:lineRule="auto"/>
        <w:ind/>
        <w:jc w:val="center"/>
        <w:rPr>
          <w:rFonts w:ascii="Times New Roman" w:hAnsi="Times New Roman"/>
          <w:color w:val="22272F"/>
          <w:sz w:val="28"/>
        </w:rPr>
      </w:pPr>
    </w:p>
    <w:p w14:paraId="37020000">
      <w:pPr>
        <w:spacing w:after="0" w:before="0" w:line="240" w:lineRule="auto"/>
        <w:ind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Уведомление о предоставлении Услуги</w:t>
      </w:r>
    </w:p>
    <w:p w14:paraId="38020000">
      <w:pPr>
        <w:spacing w:afterAutospacing="on" w:beforeAutospacing="on"/>
        <w:ind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Уважаемая (</w:t>
      </w:r>
      <w:r>
        <w:rPr>
          <w:rFonts w:ascii="Times New Roman" w:hAnsi="Times New Roman"/>
          <w:color w:val="22272F"/>
          <w:sz w:val="28"/>
        </w:rPr>
        <w:t>ый</w:t>
      </w:r>
      <w:r>
        <w:rPr>
          <w:rFonts w:ascii="Times New Roman" w:hAnsi="Times New Roman"/>
          <w:color w:val="22272F"/>
          <w:sz w:val="28"/>
        </w:rPr>
        <w:t>) ___________________________!</w:t>
      </w:r>
    </w:p>
    <w:p w14:paraId="39020000">
      <w:pPr>
        <w:spacing w:after="0" w:before="0"/>
        <w:ind w:firstLine="708" w:left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Краевое государственное казенное уч</w:t>
      </w:r>
      <w:r>
        <w:rPr>
          <w:rFonts w:ascii="Times New Roman" w:hAnsi="Times New Roman"/>
          <w:color w:val="22272F"/>
          <w:sz w:val="28"/>
        </w:rPr>
        <w:t xml:space="preserve">реждение «Камчатский центр по выплате государственных и социальных пособий» (филиал КГКУ «Центр выплат») настоящим сообщает, что на Ваше заявление от «___»_______ 20____ года и прилагаемые к нему документы, рассмотрены и принято решение </w:t>
      </w:r>
      <w:r>
        <w:rPr>
          <w:rFonts w:ascii="Times New Roman" w:hAnsi="Times New Roman"/>
          <w:color w:val="22272F"/>
          <w:sz w:val="28"/>
        </w:rPr>
        <w:t xml:space="preserve">о предоставлении Вам </w:t>
      </w:r>
      <w:r>
        <w:rPr>
          <w:rFonts w:ascii="Times New Roman" w:hAnsi="Times New Roman"/>
          <w:sz w:val="28"/>
        </w:rPr>
        <w:t>ежемесячной социальной выплаты неработающим пенсионерам, проживающим на территории Корякского округа</w:t>
      </w:r>
      <w:r>
        <w:rPr>
          <w:rFonts w:ascii="Times New Roman" w:hAnsi="Times New Roman"/>
          <w:color w:val="22272F"/>
          <w:sz w:val="28"/>
        </w:rPr>
        <w:t>.</w:t>
      </w:r>
    </w:p>
    <w:p w14:paraId="3A020000">
      <w:pPr>
        <w:spacing w:after="0" w:before="0"/>
        <w:ind/>
        <w:jc w:val="both"/>
        <w:rPr>
          <w:rFonts w:ascii="Times New Roman" w:hAnsi="Times New Roman"/>
          <w:color w:val="22272F"/>
          <w:sz w:val="28"/>
        </w:rPr>
      </w:pPr>
    </w:p>
    <w:p w14:paraId="3B020000">
      <w:pPr>
        <w:spacing w:after="0" w:before="0"/>
        <w:ind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_________________ ______________ _________________</w:t>
      </w:r>
    </w:p>
    <w:p w14:paraId="3C020000">
      <w:pPr>
        <w:spacing w:after="0" w:before="0"/>
        <w:ind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Руководитель             Подпись               Ф.И.О.</w:t>
      </w:r>
    </w:p>
    <w:p w14:paraId="3D020000">
      <w:pPr>
        <w:rPr>
          <w:rFonts w:ascii="Times New Roman" w:hAnsi="Times New Roman"/>
        </w:rPr>
      </w:pPr>
      <w:r>
        <w:br w:type="page"/>
      </w: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527"/>
        <w:gridCol w:w="5680"/>
      </w:tblGrid>
      <w:tr>
        <w:tc>
          <w:tcPr>
            <w:tcW w:type="dxa" w:w="452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20000">
            <w:pPr>
              <w:spacing w:after="0" w:line="240" w:lineRule="auto"/>
              <w:ind w:firstLine="0" w:left="0"/>
              <w:rPr>
                <w:rFonts w:ascii="Times New Roman" w:hAnsi="Times New Roman"/>
                <w:color w:themeColor="text1" w:val="000000"/>
              </w:rPr>
            </w:pPr>
          </w:p>
        </w:tc>
        <w:tc>
          <w:tcPr>
            <w:tcW w:type="dxa" w:w="568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20000">
            <w:pPr>
              <w:spacing w:after="0" w:line="240" w:lineRule="auto"/>
              <w:ind w:firstLine="0" w:left="0"/>
              <w:jc w:val="righ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Приложение 4</w:t>
            </w:r>
          </w:p>
          <w:p w14:paraId="40020000">
            <w:pPr>
              <w:spacing w:after="0" w:line="240" w:lineRule="auto"/>
              <w:ind w:firstLine="0" w:left="0"/>
              <w:jc w:val="righ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к Административному регламенту, утвержденному приказом Министерства социального благополучия и семейной политики Камчатского края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по предоставлению государственной услуги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«</w:t>
            </w:r>
            <w:r>
              <w:rPr>
                <w:rFonts w:ascii="Times New Roman" w:hAnsi="Times New Roman"/>
                <w:sz w:val="28"/>
              </w:rPr>
              <w:t>Назначение ежемесячной социальной выплаты неработающим пенсионерам, проживающим на территории Корякского округа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»</w:t>
            </w:r>
          </w:p>
        </w:tc>
      </w:tr>
    </w:tbl>
    <w:p w14:paraId="41020000">
      <w:pPr>
        <w:spacing w:after="0" w:before="0" w:line="240" w:lineRule="auto"/>
        <w:ind w:firstLine="0" w:left="0"/>
        <w:jc w:val="center"/>
        <w:rPr>
          <w:rFonts w:ascii="Times New Roman" w:hAnsi="Times New Roman"/>
          <w:sz w:val="28"/>
        </w:rPr>
      </w:pPr>
    </w:p>
    <w:p w14:paraId="42020000">
      <w:pPr>
        <w:spacing w:after="0" w:before="0" w:line="240" w:lineRule="auto"/>
        <w:ind w:firstLine="0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 УВЕДОМЛЕНИЯ ОБ ОТКАЗЕ В ПРЕДОСТАВЛЕНИИ УСЛУГИ</w:t>
      </w:r>
    </w:p>
    <w:p w14:paraId="43020000">
      <w:pPr>
        <w:spacing w:after="0" w:before="0" w:line="240" w:lineRule="auto"/>
        <w:ind w:firstLine="0" w:left="0"/>
        <w:jc w:val="center"/>
        <w:rPr>
          <w:rFonts w:ascii="Times New Roman" w:hAnsi="Times New Roman"/>
          <w:sz w:val="28"/>
        </w:rPr>
      </w:pPr>
    </w:p>
    <w:p w14:paraId="44020000">
      <w:pPr>
        <w:spacing w:after="0" w:before="0" w:line="240" w:lineRule="auto"/>
        <w:ind w:firstLine="0"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Уведомление об отказе в предоставлении Услуги</w:t>
      </w:r>
    </w:p>
    <w:p w14:paraId="45020000">
      <w:pPr>
        <w:spacing w:afterAutospacing="on" w:beforeAutospacing="on" w:line="240" w:lineRule="auto"/>
        <w:ind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Уважаемая(</w:t>
      </w:r>
      <w:r>
        <w:rPr>
          <w:rFonts w:ascii="Times New Roman" w:hAnsi="Times New Roman"/>
          <w:color w:val="22272F"/>
          <w:sz w:val="28"/>
        </w:rPr>
        <w:t>ый</w:t>
      </w:r>
      <w:r>
        <w:rPr>
          <w:rFonts w:ascii="Times New Roman" w:hAnsi="Times New Roman"/>
          <w:color w:val="22272F"/>
          <w:sz w:val="28"/>
        </w:rPr>
        <w:t>) ________________________________!</w:t>
      </w:r>
    </w:p>
    <w:p w14:paraId="46020000">
      <w:pPr>
        <w:spacing w:after="0" w:before="0"/>
        <w:ind w:firstLine="708" w:left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Краевое государственное казенное учреждение «Камчатский центр по выплате государственных и социаль</w:t>
      </w:r>
      <w:r>
        <w:rPr>
          <w:rFonts w:ascii="Times New Roman" w:hAnsi="Times New Roman"/>
          <w:color w:val="22272F"/>
          <w:sz w:val="28"/>
        </w:rPr>
        <w:t xml:space="preserve">ных пособий» (филиал КГКУ «Центр выплат») настоящим сообщает, что на Ваше заявление от «___»_____ 20___ года Вам отказано в предоставлении </w:t>
      </w:r>
      <w:r>
        <w:rPr>
          <w:rFonts w:ascii="Times New Roman" w:hAnsi="Times New Roman"/>
          <w:sz w:val="28"/>
        </w:rPr>
        <w:t>ежемесячной социальной выплаты неработающим пенсионерам, проживающим на территории Корякского округа,</w:t>
      </w:r>
      <w:r>
        <w:rPr>
          <w:rFonts w:ascii="Times New Roman" w:hAnsi="Times New Roman"/>
          <w:color w:val="22272F"/>
          <w:sz w:val="28"/>
        </w:rPr>
        <w:t xml:space="preserve"> </w:t>
      </w:r>
      <w:r>
        <w:rPr>
          <w:rFonts w:ascii="Times New Roman" w:hAnsi="Times New Roman"/>
          <w:color w:val="22272F"/>
          <w:sz w:val="28"/>
        </w:rPr>
        <w:t xml:space="preserve">на основании следующих причин: </w:t>
      </w:r>
    </w:p>
    <w:p w14:paraId="47020000">
      <w:pPr>
        <w:spacing w:after="0" w:before="0"/>
        <w:ind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__________________________________________________________________</w:t>
      </w:r>
    </w:p>
    <w:p w14:paraId="48020000">
      <w:pPr>
        <w:spacing w:after="0" w:before="0"/>
        <w:ind/>
        <w:jc w:val="center"/>
        <w:rPr>
          <w:rFonts w:ascii="Times New Roman" w:hAnsi="Times New Roman"/>
          <w:color w:val="22272F"/>
          <w:sz w:val="20"/>
        </w:rPr>
      </w:pPr>
      <w:r>
        <w:rPr>
          <w:rFonts w:ascii="Times New Roman" w:hAnsi="Times New Roman"/>
          <w:color w:val="22272F"/>
          <w:sz w:val="20"/>
        </w:rPr>
        <w:t>(указать причины)</w:t>
      </w:r>
    </w:p>
    <w:p w14:paraId="49020000">
      <w:pPr>
        <w:spacing w:after="0" w:before="0"/>
        <w:ind w:firstLine="708" w:left="0"/>
        <w:jc w:val="both"/>
        <w:rPr>
          <w:rFonts w:ascii="Times New Roman" w:hAnsi="Times New Roman"/>
          <w:color w:val="22272F"/>
          <w:sz w:val="28"/>
        </w:rPr>
      </w:pPr>
    </w:p>
    <w:p w14:paraId="4A020000">
      <w:pPr>
        <w:spacing w:after="0" w:before="0"/>
        <w:ind w:firstLine="708" w:left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Для сведения сообщаем, что решения (действия) должностных лиц Министерства социального благополучия и семейной политики Камчатского края, КГКУ «Центр выплат», МФЦ принятые (проведенные) в ходе отказа в предоставлении Услуги, могут быть обжалованы в досудеб</w:t>
      </w:r>
      <w:r>
        <w:rPr>
          <w:rFonts w:ascii="Times New Roman" w:hAnsi="Times New Roman"/>
          <w:color w:val="22272F"/>
          <w:sz w:val="28"/>
        </w:rPr>
        <w:t>ном либо в судебном порядке, установленном законодательством.</w:t>
      </w:r>
    </w:p>
    <w:p w14:paraId="4B020000">
      <w:pPr>
        <w:spacing w:after="0" w:before="0"/>
        <w:ind/>
        <w:jc w:val="both"/>
        <w:rPr>
          <w:rFonts w:ascii="Times New Roman" w:hAnsi="Times New Roman"/>
          <w:color w:val="22272F"/>
          <w:sz w:val="28"/>
        </w:rPr>
      </w:pPr>
    </w:p>
    <w:p w14:paraId="4C020000">
      <w:pPr>
        <w:spacing w:after="0" w:before="0"/>
        <w:ind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_________________ ______________ _________________________</w:t>
      </w:r>
    </w:p>
    <w:p w14:paraId="4D020000">
      <w:pPr>
        <w:spacing w:after="0" w:before="0"/>
        <w:ind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Руководитель             Подпись               Ф.И.О.</w:t>
      </w:r>
    </w:p>
    <w:p w14:paraId="4E020000">
      <w:pPr>
        <w:rPr>
          <w:rFonts w:ascii="Times New Roman" w:hAnsi="Times New Roman"/>
          <w:color w:themeColor="text1" w:val="000000"/>
        </w:rPr>
      </w:pPr>
      <w:r>
        <w:br w:type="page"/>
      </w: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768"/>
        <w:gridCol w:w="5440"/>
      </w:tblGrid>
      <w:tr>
        <w:tc>
          <w:tcPr>
            <w:tcW w:type="dxa" w:w="4768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20000">
            <w:pPr>
              <w:spacing w:after="0" w:line="240" w:lineRule="auto"/>
              <w:ind w:firstLine="0" w:left="0"/>
              <w:rPr>
                <w:rFonts w:ascii="Times New Roman" w:hAnsi="Times New Roman"/>
                <w:color w:themeColor="text1" w:val="000000"/>
                <w:sz w:val="28"/>
              </w:rPr>
            </w:pPr>
          </w:p>
        </w:tc>
        <w:tc>
          <w:tcPr>
            <w:tcW w:type="dxa" w:w="544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20000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Приложение 5</w:t>
            </w:r>
          </w:p>
          <w:p w14:paraId="51020000">
            <w:pPr>
              <w:spacing w:after="0" w:line="240" w:lineRule="auto"/>
              <w:ind w:firstLine="0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к Административному регламенту, утвержденному приказом Министерства социального благополучия и семейной политики Камчатского края </w:t>
            </w:r>
            <w:r>
              <w:rPr>
                <w:rFonts w:ascii="Times New Roman" w:hAnsi="Times New Roman"/>
                <w:sz w:val="28"/>
              </w:rPr>
              <w:t xml:space="preserve">по предоставлению государственной </w:t>
            </w:r>
            <w:r>
              <w:rPr>
                <w:rFonts w:ascii="Times New Roman" w:hAnsi="Times New Roman"/>
                <w:sz w:val="28"/>
              </w:rPr>
              <w:t xml:space="preserve">услуги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«</w:t>
            </w:r>
            <w:r>
              <w:rPr>
                <w:rFonts w:ascii="Times New Roman" w:hAnsi="Times New Roman"/>
                <w:sz w:val="28"/>
              </w:rPr>
              <w:t>Назначение ежемесячной социальной выплаты неработающим пенсионерам, проживающим на территории Корякского округа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»</w:t>
            </w:r>
          </w:p>
        </w:tc>
      </w:tr>
    </w:tbl>
    <w:p w14:paraId="52020000">
      <w:pPr>
        <w:spacing w:after="0"/>
        <w:ind/>
        <w:rPr>
          <w:rFonts w:ascii="Times New Roman" w:hAnsi="Times New Roman"/>
          <w:color w:themeColor="text1" w:val="000000"/>
          <w:sz w:val="28"/>
        </w:rPr>
      </w:pPr>
    </w:p>
    <w:p w14:paraId="53020000">
      <w:pPr>
        <w:spacing w:after="0"/>
        <w:ind/>
        <w:jc w:val="center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sz w:val="28"/>
        </w:rPr>
        <w:t>ФОРМА СОГЛАСИЯ НА ОБРАБОТКУ ПЕРСОНАЛЬНЫХ ДАННЫХ</w:t>
      </w:r>
    </w:p>
    <w:p w14:paraId="54020000">
      <w:pPr>
        <w:spacing w:after="0"/>
        <w:ind/>
        <w:rPr>
          <w:rFonts w:ascii="Times New Roman" w:hAnsi="Times New Roman"/>
          <w:color w:themeColor="text1" w:val="000000"/>
          <w:sz w:val="28"/>
        </w:rPr>
      </w:pPr>
    </w:p>
    <w:p w14:paraId="55020000">
      <w:pPr>
        <w:spacing w:after="0"/>
        <w:ind w:firstLine="0" w:left="0"/>
        <w:jc w:val="center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b w:val="1"/>
          <w:color w:themeColor="text1" w:val="000000"/>
          <w:sz w:val="24"/>
        </w:rPr>
        <w:t xml:space="preserve">Согласие </w:t>
      </w:r>
      <w:r>
        <w:rPr>
          <w:rFonts w:ascii="Times New Roman" w:hAnsi="Times New Roman"/>
          <w:b w:val="1"/>
          <w:color w:themeColor="text1" w:val="000000"/>
          <w:sz w:val="24"/>
        </w:rPr>
        <w:br/>
      </w:r>
      <w:r>
        <w:rPr>
          <w:rFonts w:ascii="Times New Roman" w:hAnsi="Times New Roman"/>
          <w:b w:val="1"/>
          <w:color w:themeColor="text1" w:val="000000"/>
          <w:sz w:val="24"/>
        </w:rPr>
        <w:t>на обработку персональных данных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</w:p>
    <w:p w14:paraId="56020000">
      <w:pPr>
        <w:spacing w:after="0"/>
        <w:ind w:firstLine="0" w:left="0"/>
        <w:jc w:val="center"/>
        <w:rPr>
          <w:rFonts w:ascii="Times New Roman" w:hAnsi="Times New Roman"/>
          <w:color w:themeColor="text1" w:val="000000"/>
          <w:sz w:val="24"/>
        </w:rPr>
      </w:pPr>
    </w:p>
    <w:p w14:paraId="57020000">
      <w:pPr>
        <w:spacing w:after="0"/>
        <w:ind w:firstLine="0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Я, 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</w:t>
      </w:r>
    </w:p>
    <w:p w14:paraId="58020000">
      <w:pPr>
        <w:spacing w:after="0"/>
        <w:ind w:firstLine="0" w:lef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(фамилия, имя, отчество (последнее при наличии)</w:t>
      </w:r>
    </w:p>
    <w:p w14:paraId="59020000">
      <w:pPr>
        <w:spacing w:after="0"/>
        <w:ind w:firstLine="113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дата рождения: __________________, документ, удостоверяющий личность: ______________</w:t>
      </w:r>
      <w:r>
        <w:rPr>
          <w:rFonts w:ascii="Times New Roman" w:hAnsi="Times New Roman"/>
          <w:color w:themeColor="text1" w:val="000000"/>
          <w:sz w:val="24"/>
        </w:rPr>
        <w:t>___</w:t>
      </w:r>
      <w:r>
        <w:rPr>
          <w:rFonts w:ascii="Times New Roman" w:hAnsi="Times New Roman"/>
          <w:color w:themeColor="text1" w:val="000000"/>
          <w:sz w:val="24"/>
        </w:rPr>
        <w:t>_</w:t>
      </w:r>
    </w:p>
    <w:p w14:paraId="5A020000">
      <w:pPr>
        <w:spacing w:after="0"/>
        <w:ind w:firstLine="1984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0"/>
        </w:rPr>
        <w:t>(</w:t>
      </w:r>
      <w:r>
        <w:rPr>
          <w:rFonts w:ascii="Times New Roman" w:hAnsi="Times New Roman"/>
          <w:color w:themeColor="text1" w:val="000000"/>
          <w:sz w:val="20"/>
        </w:rPr>
        <w:t>число, месяц, год)</w:t>
      </w:r>
    </w:p>
    <w:p w14:paraId="5B020000">
      <w:pPr>
        <w:spacing w:after="0"/>
        <w:ind w:firstLine="0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</w:t>
      </w:r>
      <w:r>
        <w:rPr>
          <w:rFonts w:ascii="Times New Roman" w:hAnsi="Times New Roman"/>
          <w:color w:themeColor="text1" w:val="000000"/>
          <w:sz w:val="24"/>
        </w:rPr>
        <w:t>___</w:t>
      </w:r>
      <w:r>
        <w:rPr>
          <w:rFonts w:ascii="Times New Roman" w:hAnsi="Times New Roman"/>
          <w:color w:themeColor="text1" w:val="000000"/>
          <w:sz w:val="24"/>
        </w:rPr>
        <w:t>_</w:t>
      </w:r>
    </w:p>
    <w:p w14:paraId="5C020000">
      <w:pPr>
        <w:spacing w:after="0"/>
        <w:ind w:firstLine="0" w:lef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</w:t>
      </w:r>
      <w:r>
        <w:rPr>
          <w:rFonts w:ascii="Times New Roman" w:hAnsi="Times New Roman"/>
          <w:color w:themeColor="text1" w:val="000000"/>
          <w:sz w:val="20"/>
        </w:rPr>
        <w:t>наименование, серия и номер документа, сведения о дате выдачи и выдавшем его органе)</w:t>
      </w:r>
    </w:p>
    <w:p w14:paraId="5D020000">
      <w:pPr>
        <w:spacing w:after="0"/>
        <w:ind w:firstLine="0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зарегистрирован(а) по адресу: </w:t>
      </w:r>
    </w:p>
    <w:p w14:paraId="5E020000">
      <w:pPr>
        <w:spacing w:after="0"/>
        <w:ind w:firstLine="0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</w:t>
      </w:r>
      <w:r>
        <w:rPr>
          <w:rFonts w:ascii="Times New Roman" w:hAnsi="Times New Roman"/>
          <w:color w:themeColor="text1" w:val="000000"/>
          <w:sz w:val="24"/>
        </w:rPr>
        <w:t>___</w:t>
      </w:r>
      <w:r>
        <w:rPr>
          <w:rFonts w:ascii="Times New Roman" w:hAnsi="Times New Roman"/>
          <w:color w:themeColor="text1" w:val="000000"/>
          <w:sz w:val="24"/>
        </w:rPr>
        <w:t>_</w:t>
      </w:r>
    </w:p>
    <w:p w14:paraId="5F020000">
      <w:pPr>
        <w:spacing w:after="0"/>
        <w:ind w:firstLine="0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являюсь законным представителем (опекуном, попечителем), пр</w:t>
      </w:r>
      <w:r>
        <w:rPr>
          <w:rFonts w:ascii="Times New Roman" w:hAnsi="Times New Roman"/>
          <w:color w:themeColor="text1" w:val="000000"/>
          <w:sz w:val="24"/>
        </w:rPr>
        <w:t xml:space="preserve">едставителем: </w:t>
      </w:r>
    </w:p>
    <w:p w14:paraId="60020000">
      <w:pPr>
        <w:spacing w:after="0"/>
        <w:ind w:firstLine="0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</w:t>
      </w:r>
      <w:r>
        <w:rPr>
          <w:rFonts w:ascii="Times New Roman" w:hAnsi="Times New Roman"/>
          <w:color w:themeColor="text1" w:val="000000"/>
          <w:sz w:val="24"/>
        </w:rPr>
        <w:t>___</w:t>
      </w:r>
      <w:r>
        <w:rPr>
          <w:rFonts w:ascii="Times New Roman" w:hAnsi="Times New Roman"/>
          <w:color w:themeColor="text1" w:val="000000"/>
          <w:sz w:val="24"/>
        </w:rPr>
        <w:t>_</w:t>
      </w:r>
    </w:p>
    <w:p w14:paraId="61020000">
      <w:pPr>
        <w:spacing w:after="0"/>
        <w:ind w:firstLine="0" w:lef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</w:t>
      </w:r>
      <w:r>
        <w:rPr>
          <w:rFonts w:ascii="Times New Roman" w:hAnsi="Times New Roman"/>
          <w:color w:themeColor="text1" w:val="000000"/>
          <w:sz w:val="20"/>
        </w:rPr>
        <w:t>Ф.И.О. (последнее при наличии), дата рождения ребенка; опекаемого лица; лица, находящегося под попечительством; доверителя)</w:t>
      </w:r>
    </w:p>
    <w:p w14:paraId="62020000">
      <w:pPr>
        <w:spacing w:after="0"/>
        <w:ind w:firstLine="0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документ, удостоверяющий личность: </w:t>
      </w: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</w:t>
      </w:r>
      <w:r>
        <w:rPr>
          <w:rFonts w:ascii="Times New Roman" w:hAnsi="Times New Roman"/>
          <w:color w:themeColor="text1" w:val="000000"/>
          <w:sz w:val="24"/>
        </w:rPr>
        <w:t>___</w:t>
      </w:r>
      <w:r>
        <w:rPr>
          <w:rFonts w:ascii="Times New Roman" w:hAnsi="Times New Roman"/>
          <w:color w:themeColor="text1" w:val="000000"/>
          <w:sz w:val="24"/>
        </w:rPr>
        <w:t>_</w:t>
      </w:r>
    </w:p>
    <w:p w14:paraId="63020000">
      <w:pPr>
        <w:spacing w:after="0"/>
        <w:ind w:firstLine="0" w:lef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</w:t>
      </w:r>
      <w:r>
        <w:rPr>
          <w:rFonts w:ascii="Times New Roman" w:hAnsi="Times New Roman"/>
          <w:color w:themeColor="text1" w:val="000000"/>
          <w:sz w:val="20"/>
        </w:rPr>
        <w:t>ребенка; опекаемого лица; лица, находящегося под попечительством; доверителя)</w:t>
      </w:r>
    </w:p>
    <w:p w14:paraId="64020000">
      <w:pPr>
        <w:spacing w:after="0"/>
        <w:ind w:firstLine="0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</w:t>
      </w:r>
      <w:r>
        <w:rPr>
          <w:rFonts w:ascii="Times New Roman" w:hAnsi="Times New Roman"/>
          <w:color w:themeColor="text1" w:val="000000"/>
          <w:sz w:val="24"/>
        </w:rPr>
        <w:t>___</w:t>
      </w:r>
      <w:r>
        <w:rPr>
          <w:rFonts w:ascii="Times New Roman" w:hAnsi="Times New Roman"/>
          <w:color w:themeColor="text1" w:val="000000"/>
          <w:sz w:val="24"/>
        </w:rPr>
        <w:t>_</w:t>
      </w:r>
    </w:p>
    <w:p w14:paraId="65020000">
      <w:pPr>
        <w:spacing w:after="0"/>
        <w:ind w:firstLine="0" w:lef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(на</w:t>
      </w:r>
      <w:r>
        <w:rPr>
          <w:rFonts w:ascii="Times New Roman" w:hAnsi="Times New Roman"/>
          <w:color w:themeColor="text1" w:val="000000"/>
          <w:sz w:val="20"/>
        </w:rPr>
        <w:t xml:space="preserve">именование, </w:t>
      </w:r>
      <w:r>
        <w:rPr>
          <w:rFonts w:ascii="Times New Roman" w:hAnsi="Times New Roman"/>
          <w:color w:themeColor="text1" w:val="000000"/>
          <w:sz w:val="20"/>
        </w:rPr>
        <w:t>серия и номер документа, сведения о дате выдачи и выдавшем его органе)</w:t>
      </w:r>
    </w:p>
    <w:p w14:paraId="66020000">
      <w:pPr>
        <w:spacing w:after="0"/>
        <w:ind w:firstLine="0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зарегистрирован(а) по адресу: 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</w:t>
      </w:r>
      <w:r>
        <w:rPr>
          <w:rFonts w:ascii="Times New Roman" w:hAnsi="Times New Roman"/>
          <w:color w:themeColor="text1" w:val="000000"/>
          <w:sz w:val="24"/>
        </w:rPr>
        <w:t>___</w:t>
      </w:r>
      <w:r>
        <w:rPr>
          <w:rFonts w:ascii="Times New Roman" w:hAnsi="Times New Roman"/>
          <w:color w:themeColor="text1" w:val="000000"/>
          <w:sz w:val="24"/>
        </w:rPr>
        <w:t>_</w:t>
      </w:r>
    </w:p>
    <w:p w14:paraId="67020000">
      <w:pPr>
        <w:spacing w:after="0"/>
        <w:ind w:firstLine="0" w:lef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(адрес проживания по месту жительства (месту пребывания) ребенка; опекаемо</w:t>
      </w:r>
      <w:r>
        <w:rPr>
          <w:rFonts w:ascii="Times New Roman" w:hAnsi="Times New Roman"/>
          <w:color w:themeColor="text1" w:val="000000"/>
          <w:sz w:val="20"/>
        </w:rPr>
        <w:t>го лица; лица, находящегося под попечительством; доверителя)</w:t>
      </w:r>
    </w:p>
    <w:p w14:paraId="68020000">
      <w:pPr>
        <w:spacing w:after="0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в соответствии со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статьей 9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Федерального закона от 27.07.2006 № 152-ФЗ «О персональных данных» даю согласие следующим операторам: Министерству социального благополучия и семейной политики Камчат</w:t>
      </w:r>
      <w:r>
        <w:rPr>
          <w:rFonts w:ascii="Times New Roman" w:hAnsi="Times New Roman"/>
          <w:color w:themeColor="text1" w:val="000000"/>
          <w:sz w:val="24"/>
        </w:rPr>
        <w:t>ского края (адрес местонахождения: 683040, Камчатский край, г. Петропавловск-Камчатский, ул. Ленинградская, д. 118), Краевому государственному казенному учреждению «Камчатский центр по выплате государственных и социальных пособий» (адрес местонахождения: 6</w:t>
      </w:r>
      <w:r>
        <w:rPr>
          <w:rFonts w:ascii="Times New Roman" w:hAnsi="Times New Roman"/>
          <w:color w:themeColor="text1" w:val="000000"/>
          <w:sz w:val="24"/>
        </w:rPr>
        <w:t>83023, Камчатский край, г. Петропавловск-Камчатский, пр. Победы, д. 27/1), а также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__________________________________</w:t>
      </w:r>
      <w:r>
        <w:rPr>
          <w:rFonts w:ascii="Times New Roman" w:hAnsi="Times New Roman"/>
          <w:color w:themeColor="text1" w:val="000000"/>
          <w:sz w:val="24"/>
        </w:rPr>
        <w:t>__</w:t>
      </w:r>
      <w:r>
        <w:rPr>
          <w:rFonts w:ascii="Times New Roman" w:hAnsi="Times New Roman"/>
          <w:color w:themeColor="text1" w:val="000000"/>
          <w:sz w:val="24"/>
        </w:rPr>
        <w:t>_</w:t>
      </w:r>
      <w:r>
        <w:rPr>
          <w:rFonts w:ascii="Times New Roman" w:hAnsi="Times New Roman"/>
          <w:color w:themeColor="text1" w:val="000000"/>
          <w:sz w:val="24"/>
        </w:rPr>
        <w:t>__</w:t>
      </w:r>
    </w:p>
    <w:p w14:paraId="69020000">
      <w:pPr>
        <w:spacing w:after="0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</w:t>
      </w:r>
      <w:r>
        <w:rPr>
          <w:rFonts w:ascii="Times New Roman" w:hAnsi="Times New Roman"/>
          <w:color w:themeColor="text1" w:val="000000"/>
          <w:sz w:val="24"/>
        </w:rPr>
        <w:t>_</w:t>
      </w:r>
      <w:r>
        <w:rPr>
          <w:rFonts w:ascii="Times New Roman" w:hAnsi="Times New Roman"/>
          <w:color w:themeColor="text1" w:val="000000"/>
          <w:sz w:val="24"/>
        </w:rPr>
        <w:t>__</w:t>
      </w:r>
    </w:p>
    <w:p w14:paraId="6A020000">
      <w:pPr>
        <w:spacing w:after="0"/>
        <w:ind w:firstLine="0" w:lef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(указывается наименование органа, участвующего в предоставлении государственной услуги, его адрес местонахождения)</w:t>
      </w:r>
    </w:p>
    <w:p w14:paraId="6B020000">
      <w:pPr>
        <w:spacing w:after="0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их уполномоченным должностным лицам, на осуществление действ</w:t>
      </w:r>
      <w:r>
        <w:rPr>
          <w:rFonts w:ascii="Times New Roman" w:hAnsi="Times New Roman"/>
          <w:color w:themeColor="text1" w:val="000000"/>
          <w:sz w:val="24"/>
        </w:rPr>
        <w:t>ий с моими персональными данными (персональными данными ребенка; опекаемого лица; лица, находящегося под попечительством; доверителя) (нужное отметить)</w:t>
      </w:r>
    </w:p>
    <w:p w14:paraId="6C020000">
      <w:pPr>
        <w:spacing w:after="0"/>
        <w:ind w:firstLine="0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</w:t>
      </w:r>
      <w:r>
        <w:rPr>
          <w:rFonts w:ascii="Times New Roman" w:hAnsi="Times New Roman"/>
          <w:color w:themeColor="text1" w:val="000000"/>
          <w:sz w:val="24"/>
        </w:rPr>
        <w:t>_</w:t>
      </w:r>
      <w:r>
        <w:rPr>
          <w:rFonts w:ascii="Times New Roman" w:hAnsi="Times New Roman"/>
          <w:color w:themeColor="text1" w:val="000000"/>
          <w:sz w:val="24"/>
        </w:rPr>
        <w:t>__</w:t>
      </w:r>
    </w:p>
    <w:p w14:paraId="6D020000">
      <w:pPr>
        <w:spacing w:after="0"/>
        <w:ind w:firstLine="0" w:lef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 xml:space="preserve">(Ф.И.О. (последнее при </w:t>
      </w:r>
      <w:r>
        <w:rPr>
          <w:rFonts w:ascii="Times New Roman" w:hAnsi="Times New Roman"/>
          <w:color w:themeColor="text1" w:val="000000"/>
          <w:sz w:val="20"/>
        </w:rPr>
        <w:t>наличии) ребенка; опекаемого лица; лица, находящегося под попечительством; доверителя)</w:t>
      </w:r>
    </w:p>
    <w:p w14:paraId="6E020000">
      <w:pPr>
        <w:spacing w:after="0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</w:p>
    <w:p w14:paraId="6F020000">
      <w:pPr>
        <w:spacing w:after="0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включая сбор, систематизацию, накопление, хранение, уточнение (обновление, изменение), использование, распространение (передачу, ознакомление, предоставление доступа), </w:t>
      </w:r>
      <w:r>
        <w:rPr>
          <w:rFonts w:ascii="Times New Roman" w:hAnsi="Times New Roman"/>
          <w:color w:themeColor="text1" w:val="000000"/>
          <w:sz w:val="24"/>
        </w:rPr>
        <w:t>обезличивание, блокирование, уничтожение в документальной, электронной, устной форме, а также на их истребование в иных учреждениях, организациях в целях оказания мне (получателю государственной услуги) (нужное отметить)</w:t>
      </w:r>
    </w:p>
    <w:p w14:paraId="70020000">
      <w:pPr>
        <w:spacing w:after="0"/>
        <w:ind w:firstLine="0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</w:t>
      </w:r>
      <w:r>
        <w:rPr>
          <w:rFonts w:ascii="Times New Roman" w:hAnsi="Times New Roman"/>
          <w:color w:themeColor="text1" w:val="000000"/>
          <w:sz w:val="24"/>
        </w:rPr>
        <w:t>_____________________________________________</w:t>
      </w:r>
    </w:p>
    <w:p w14:paraId="71020000">
      <w:pPr>
        <w:spacing w:after="0"/>
        <w:ind w:firstLine="0" w:lef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(Ф.И.О. (последнее при наличии) ребенка; опекаемого лица; лица, находящегося под попечительством; доверителя)</w:t>
      </w:r>
    </w:p>
    <w:p w14:paraId="72020000">
      <w:pPr>
        <w:spacing w:after="0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</w:p>
    <w:p w14:paraId="73020000">
      <w:pPr>
        <w:spacing w:after="0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Согласие дается на обработку следующих персональных данных:</w:t>
      </w:r>
    </w:p>
    <w:p w14:paraId="74020000">
      <w:pPr>
        <w:spacing w:after="0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фамилия, имя, отчество (при наличии);</w:t>
      </w:r>
    </w:p>
    <w:p w14:paraId="75020000">
      <w:pPr>
        <w:spacing w:after="0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паспортные данные, гражданство;</w:t>
      </w:r>
    </w:p>
    <w:p w14:paraId="76020000">
      <w:pPr>
        <w:spacing w:after="0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пол, возраст;</w:t>
      </w:r>
    </w:p>
    <w:p w14:paraId="77020000">
      <w:pPr>
        <w:spacing w:after="0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дата и место рождения,</w:t>
      </w:r>
    </w:p>
    <w:p w14:paraId="78020000">
      <w:pPr>
        <w:spacing w:after="0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адрес регистрации по месту жительства/месту пребывания;</w:t>
      </w:r>
    </w:p>
    <w:p w14:paraId="79020000">
      <w:pPr>
        <w:spacing w:after="0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семейное положение, сведения о составе семьи;</w:t>
      </w:r>
    </w:p>
    <w:p w14:paraId="7A020000">
      <w:pPr>
        <w:spacing w:after="0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данные документов об обучении, об</w:t>
      </w:r>
      <w:r>
        <w:rPr>
          <w:rFonts w:ascii="Times New Roman" w:hAnsi="Times New Roman"/>
          <w:color w:themeColor="text1" w:val="000000"/>
          <w:sz w:val="24"/>
        </w:rPr>
        <w:t>разовании, квалификации, профессиональной подготовке, сведения о повышении квалификации;</w:t>
      </w:r>
    </w:p>
    <w:p w14:paraId="7B020000">
      <w:pPr>
        <w:spacing w:after="0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сведения о трудовой деятельности, трудовом стаже, предыдущих местах работы;</w:t>
      </w:r>
    </w:p>
    <w:p w14:paraId="7C020000">
      <w:pPr>
        <w:spacing w:after="0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сведения о доходах;</w:t>
      </w:r>
    </w:p>
    <w:p w14:paraId="7D020000">
      <w:pPr>
        <w:spacing w:after="0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сведения о недвижимом и движимом имуществе;</w:t>
      </w:r>
    </w:p>
    <w:p w14:paraId="7E020000">
      <w:pPr>
        <w:spacing w:after="0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СНИЛС, ИНН;</w:t>
      </w:r>
    </w:p>
    <w:p w14:paraId="7F020000">
      <w:pPr>
        <w:spacing w:after="0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номер</w:t>
      </w:r>
      <w:r>
        <w:rPr>
          <w:rFonts w:ascii="Times New Roman" w:hAnsi="Times New Roman"/>
          <w:color w:themeColor="text1" w:val="000000"/>
          <w:sz w:val="24"/>
        </w:rPr>
        <w:t xml:space="preserve"> телефона (домашний, мобильный);</w:t>
      </w:r>
    </w:p>
    <w:p w14:paraId="80020000">
      <w:pPr>
        <w:spacing w:after="0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иные сведения, имеющиеся в документах, находящихся в личном деле.</w:t>
      </w:r>
    </w:p>
    <w:p w14:paraId="81020000">
      <w:pPr>
        <w:spacing w:after="0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Я также даю согласие на проверку достоверности и полноты представленных мною персональных данных, в том числе с участием третьей стороны и подтверждаю, что</w:t>
      </w:r>
      <w:r>
        <w:rPr>
          <w:rFonts w:ascii="Times New Roman" w:hAnsi="Times New Roman"/>
          <w:color w:themeColor="text1" w:val="000000"/>
          <w:sz w:val="24"/>
        </w:rPr>
        <w:t>, давая такое согласие, я действую своей волей и в своих интересах.</w:t>
      </w:r>
    </w:p>
    <w:p w14:paraId="82020000">
      <w:pPr>
        <w:spacing w:after="0"/>
        <w:ind w:firstLine="0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Настоящее согласие действует со дня его подписания до момента достижения цели обработки персональных данных или его отзыва.</w:t>
      </w:r>
    </w:p>
    <w:p w14:paraId="83020000">
      <w:pPr>
        <w:spacing w:after="0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Мне разъяснено, что настоящее согласие может быть отозвано путем</w:t>
      </w:r>
      <w:r>
        <w:rPr>
          <w:rFonts w:ascii="Times New Roman" w:hAnsi="Times New Roman"/>
          <w:color w:themeColor="text1" w:val="000000"/>
          <w:sz w:val="24"/>
        </w:rPr>
        <w:t xml:space="preserve"> подачи оператору письменного заявления.</w:t>
      </w:r>
    </w:p>
    <w:p w14:paraId="84020000">
      <w:pPr>
        <w:spacing w:after="0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Я ознакомлен(а) о том, что в случае отзыва настоящего согласия, указанные выше операторы вправе продолжить обработку персональных данных без моего согласия (без согласия ребенка; опекаемого лица; лица, находящегося </w:t>
      </w:r>
      <w:r>
        <w:rPr>
          <w:rFonts w:ascii="Times New Roman" w:hAnsi="Times New Roman"/>
          <w:color w:themeColor="text1" w:val="000000"/>
          <w:sz w:val="24"/>
        </w:rPr>
        <w:t>под попечительством; доверителя) (нужное отметить)</w:t>
      </w:r>
    </w:p>
    <w:p w14:paraId="85020000">
      <w:pPr>
        <w:spacing w:after="0"/>
        <w:ind w:firstLine="0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</w:t>
      </w:r>
    </w:p>
    <w:p w14:paraId="86020000">
      <w:pPr>
        <w:spacing w:after="0"/>
        <w:ind w:firstLine="0" w:lef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</w:t>
      </w:r>
      <w:r>
        <w:rPr>
          <w:rFonts w:ascii="Times New Roman" w:hAnsi="Times New Roman"/>
          <w:color w:themeColor="text1" w:val="000000"/>
          <w:sz w:val="20"/>
        </w:rPr>
        <w:t>ФИО (последнее при наличии) ребенка; опекаемого лица; лица, находящегося под попечительством; доверителя)</w:t>
      </w:r>
    </w:p>
    <w:p w14:paraId="87020000">
      <w:pPr>
        <w:spacing w:after="0"/>
        <w:ind w:firstLine="0" w:left="0"/>
        <w:jc w:val="center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 </w:t>
      </w:r>
    </w:p>
    <w:p w14:paraId="88020000">
      <w:pPr>
        <w:spacing w:after="0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при наличии осн</w:t>
      </w:r>
      <w:r>
        <w:rPr>
          <w:rFonts w:ascii="Times New Roman" w:hAnsi="Times New Roman"/>
          <w:color w:themeColor="text1" w:val="000000"/>
          <w:sz w:val="24"/>
        </w:rPr>
        <w:t>ований, указанных в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пунктах 2-11 части 1 статьи 6,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части 2 статьи 10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и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 xml:space="preserve">части 2 </w:t>
      </w:r>
      <w:r>
        <w:rPr>
          <w:rFonts w:ascii="Times New Roman" w:hAnsi="Times New Roman"/>
          <w:color w:themeColor="text1" w:val="000000"/>
          <w:sz w:val="24"/>
        </w:rPr>
        <w:br/>
      </w:r>
      <w:r>
        <w:rPr>
          <w:rFonts w:ascii="Times New Roman" w:hAnsi="Times New Roman"/>
          <w:color w:themeColor="text1" w:val="000000"/>
          <w:sz w:val="24"/>
        </w:rPr>
        <w:t>статьи 11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Федерального закона от 27.07.2006 № 152-ФЗ «О персональных данных».</w:t>
      </w:r>
    </w:p>
    <w:p w14:paraId="89020000">
      <w:pPr>
        <w:spacing w:after="0"/>
        <w:ind w:firstLine="0" w:left="0"/>
        <w:jc w:val="center"/>
        <w:rPr>
          <w:rFonts w:ascii="Times New Roman" w:hAnsi="Times New Roman"/>
          <w:color w:themeColor="text1" w:val="000000"/>
          <w:sz w:val="24"/>
        </w:rPr>
      </w:pPr>
    </w:p>
    <w:p w14:paraId="8A020000">
      <w:pPr>
        <w:spacing w:after="0"/>
        <w:ind w:firstLine="0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«___</w:t>
      </w:r>
      <w:r>
        <w:rPr>
          <w:rFonts w:ascii="Times New Roman" w:hAnsi="Times New Roman"/>
          <w:color w:themeColor="text1" w:val="000000"/>
          <w:sz w:val="24"/>
        </w:rPr>
        <w:t>_»_</w:t>
      </w:r>
      <w:r>
        <w:rPr>
          <w:rFonts w:ascii="Times New Roman" w:hAnsi="Times New Roman"/>
          <w:color w:themeColor="text1" w:val="000000"/>
          <w:sz w:val="24"/>
        </w:rPr>
        <w:t>___________20____г.                             _____________________________________________</w:t>
      </w:r>
    </w:p>
    <w:p w14:paraId="8B020000">
      <w:pPr>
        <w:spacing w:after="0"/>
        <w:ind w:firstLine="6236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0"/>
        </w:rPr>
        <w:t>(подпись заявителя /представителя)</w:t>
      </w:r>
    </w:p>
    <w:p w14:paraId="8C020000">
      <w:pPr>
        <w:spacing w:after="0"/>
        <w:ind w:firstLine="0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 </w:t>
      </w:r>
    </w:p>
    <w:sectPr>
      <w:headerReference r:id="rId1" w:type="first"/>
      <w:headerReference r:id="rId3" w:type="default"/>
      <w:footerReference r:id="rId2" w:type="first"/>
      <w:footerReference r:id="rId4" w:type="default"/>
      <w:type w:val="nextPage"/>
      <w:pgSz w:h="16848" w:orient="portrait" w:w="11908"/>
      <w:pgMar w:bottom="1134" w:footer="0" w:gutter="0" w:header="709" w:left="1134" w:right="56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/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3000000">
    <w:pPr>
      <w:pStyle w:val="Style_1"/>
      <w:rPr>
        <w:rFonts w:ascii="Times New Roman" w:hAnsi="Times New Roman"/>
        <w:sz w:val="28"/>
      </w:rPr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77800" cy="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00000">
                          <w:pPr>
                            <w:pStyle w:val="Style_3"/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pPr>
        <w:ind w:hanging="360" w:left="720"/>
      </w:pPr>
    </w:lvl>
    <w:lvl w:ilvl="1">
      <w:start w:val="1"/>
      <w:numFmt w:val="lowerLetter"/>
      <w:lvlText w:val="%2)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decimal"/>
      <w:lvlText w:val="%4)"/>
      <w:pPr>
        <w:ind w:hanging="360" w:left="2880"/>
      </w:pPr>
    </w:lvl>
    <w:lvl w:ilvl="4">
      <w:start w:val="1"/>
      <w:numFmt w:val="lowerLetter"/>
      <w:lvlText w:val="%5)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1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2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3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4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5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6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160" w:line="264" w:lineRule="auto"/>
      <w:ind/>
    </w:pPr>
  </w:style>
  <w:style w:default="1" w:styleId="Style_3_ch" w:type="character">
    <w:name w:val="Normal"/>
    <w:link w:val="Style_3"/>
  </w:style>
  <w:style w:styleId="Style_7" w:type="paragraph">
    <w:name w:val="toc 2"/>
    <w:next w:val="Style_3"/>
    <w:link w:val="Style_7_ch"/>
    <w:uiPriority w:val="39"/>
    <w:pPr>
      <w:ind w:firstLine="0" w:left="200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Heading 5 Char"/>
    <w:basedOn w:val="Style_9"/>
    <w:link w:val="Style_8_ch"/>
    <w:rPr>
      <w:rFonts w:ascii="Arial" w:hAnsi="Arial"/>
      <w:b w:val="1"/>
      <w:sz w:val="24"/>
    </w:rPr>
  </w:style>
  <w:style w:styleId="Style_8_ch" w:type="character">
    <w:name w:val="Heading 5 Char"/>
    <w:basedOn w:val="Style_9_ch"/>
    <w:link w:val="Style_8"/>
    <w:rPr>
      <w:rFonts w:ascii="Arial" w:hAnsi="Arial"/>
      <w:b w:val="1"/>
      <w:sz w:val="24"/>
    </w:rPr>
  </w:style>
  <w:style w:styleId="Style_10" w:type="paragraph">
    <w:name w:val="toc 4"/>
    <w:next w:val="Style_3"/>
    <w:link w:val="Style_10_ch"/>
    <w:uiPriority w:val="39"/>
    <w:pPr>
      <w:ind w:firstLine="0" w:left="600"/>
    </w:pPr>
    <w:rPr>
      <w:rFonts w:ascii="XO Thames" w:hAnsi="XO Thames"/>
      <w:sz w:val="28"/>
    </w:rPr>
  </w:style>
  <w:style w:styleId="Style_10_ch" w:type="character">
    <w:name w:val="toc 4"/>
    <w:link w:val="Style_10"/>
    <w:rPr>
      <w:rFonts w:ascii="XO Thames" w:hAnsi="XO Thames"/>
      <w:sz w:val="28"/>
    </w:rPr>
  </w:style>
  <w:style w:styleId="Style_11" w:type="paragraph">
    <w:name w:val="heading 7"/>
    <w:basedOn w:val="Style_3"/>
    <w:next w:val="Style_3"/>
    <w:link w:val="Style_11_ch"/>
    <w:uiPriority w:val="9"/>
    <w:qFormat/>
    <w:pPr>
      <w:keepNext w:val="1"/>
      <w:keepLines w:val="1"/>
      <w:spacing w:after="200" w:before="320"/>
      <w:ind/>
      <w:outlineLvl w:val="6"/>
    </w:pPr>
    <w:rPr>
      <w:rFonts w:ascii="Arial" w:hAnsi="Arial"/>
      <w:b w:val="1"/>
      <w:i w:val="1"/>
    </w:rPr>
  </w:style>
  <w:style w:styleId="Style_11_ch" w:type="character">
    <w:name w:val="heading 7"/>
    <w:basedOn w:val="Style_3_ch"/>
    <w:link w:val="Style_11"/>
    <w:rPr>
      <w:rFonts w:ascii="Arial" w:hAnsi="Arial"/>
      <w:b w:val="1"/>
      <w:i w:val="1"/>
    </w:rPr>
  </w:style>
  <w:style w:styleId="Style_12" w:type="paragraph">
    <w:name w:val="toc 6"/>
    <w:next w:val="Style_3"/>
    <w:link w:val="Style_12_ch"/>
    <w:uiPriority w:val="39"/>
    <w:pPr>
      <w:ind w:firstLine="0" w:left="1000"/>
    </w:pPr>
    <w:rPr>
      <w:rFonts w:ascii="XO Thames" w:hAnsi="XO Thames"/>
      <w:sz w:val="28"/>
    </w:rPr>
  </w:style>
  <w:style w:styleId="Style_12_ch" w:type="character">
    <w:name w:val="toc 6"/>
    <w:link w:val="Style_12"/>
    <w:rPr>
      <w:rFonts w:ascii="XO Thames" w:hAnsi="XO Thames"/>
      <w:sz w:val="28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</w:rPr>
  </w:style>
  <w:style w:styleId="Style_13_ch" w:type="character">
    <w:name w:val="Footnote"/>
    <w:link w:val="Style_13"/>
    <w:rPr>
      <w:rFonts w:ascii="XO Thames" w:hAnsi="XO Thames"/>
    </w:rPr>
  </w:style>
  <w:style w:styleId="Style_14" w:type="paragraph">
    <w:name w:val="Plain Text"/>
    <w:basedOn w:val="Style_3"/>
    <w:link w:val="Style_14_ch"/>
    <w:pPr>
      <w:spacing w:after="0" w:line="240" w:lineRule="auto"/>
      <w:ind/>
    </w:pPr>
    <w:rPr>
      <w:rFonts w:ascii="Calibri" w:hAnsi="Calibri"/>
    </w:rPr>
  </w:style>
  <w:style w:styleId="Style_14_ch" w:type="character">
    <w:name w:val="Plain Text"/>
    <w:basedOn w:val="Style_3_ch"/>
    <w:link w:val="Style_14"/>
    <w:rPr>
      <w:rFonts w:ascii="Calibri" w:hAnsi="Calibri"/>
    </w:rPr>
  </w:style>
  <w:style w:styleId="Style_15" w:type="paragraph">
    <w:name w:val="toc 7"/>
    <w:next w:val="Style_3"/>
    <w:link w:val="Style_15_ch"/>
    <w:uiPriority w:val="39"/>
    <w:pPr>
      <w:ind w:firstLine="0" w:left="1200"/>
    </w:pPr>
    <w:rPr>
      <w:rFonts w:ascii="XO Thames" w:hAnsi="XO Thames"/>
      <w:sz w:val="28"/>
    </w:rPr>
  </w:style>
  <w:style w:styleId="Style_15_ch" w:type="character">
    <w:name w:val="toc 7"/>
    <w:link w:val="Style_15"/>
    <w:rPr>
      <w:rFonts w:ascii="XO Thames" w:hAnsi="XO Thames"/>
      <w:sz w:val="28"/>
    </w:rPr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styleId="Style_16" w:type="paragraph">
    <w:name w:val="heading 3"/>
    <w:next w:val="Style_3"/>
    <w:link w:val="Style_1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6_ch" w:type="character">
    <w:name w:val="heading 3"/>
    <w:link w:val="Style_16"/>
    <w:rPr>
      <w:rFonts w:ascii="XO Thames" w:hAnsi="XO Thames"/>
      <w:b w:val="1"/>
      <w:sz w:val="26"/>
    </w:rPr>
  </w:style>
  <w:style w:styleId="Style_2" w:type="paragraph">
    <w:name w:val="Footer"/>
    <w:basedOn w:val="Style_3"/>
    <w:link w:val="Style_2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2_ch" w:type="character">
    <w:name w:val="Footer"/>
    <w:basedOn w:val="Style_3_ch"/>
    <w:link w:val="Style_2"/>
    <w:rPr>
      <w:rFonts w:ascii="Times New Roman" w:hAnsi="Times New Roman"/>
      <w:sz w:val="28"/>
    </w:rPr>
  </w:style>
  <w:style w:styleId="Style_17" w:type="paragraph">
    <w:name w:val="table of figures"/>
    <w:basedOn w:val="Style_3"/>
    <w:next w:val="Style_3"/>
    <w:link w:val="Style_17_ch"/>
    <w:pPr>
      <w:spacing w:after="0"/>
      <w:ind/>
    </w:pPr>
  </w:style>
  <w:style w:styleId="Style_17_ch" w:type="character">
    <w:name w:val="table of figures"/>
    <w:basedOn w:val="Style_3_ch"/>
    <w:link w:val="Style_17"/>
  </w:style>
  <w:style w:styleId="Style_18" w:type="paragraph">
    <w:name w:val="Знак концевой сноски1"/>
    <w:basedOn w:val="Style_9"/>
    <w:link w:val="Style_18_ch"/>
    <w:rPr>
      <w:vertAlign w:val="superscript"/>
    </w:rPr>
  </w:style>
  <w:style w:styleId="Style_18_ch" w:type="character">
    <w:name w:val="Знак концевой сноски1"/>
    <w:basedOn w:val="Style_9_ch"/>
    <w:link w:val="Style_18"/>
    <w:rPr>
      <w:vertAlign w:val="superscript"/>
    </w:rPr>
  </w:style>
  <w:style w:styleId="Style_19" w:type="paragraph">
    <w:name w:val="endnote reference"/>
    <w:basedOn w:val="Style_20"/>
    <w:link w:val="Style_19_ch"/>
    <w:rPr>
      <w:vertAlign w:val="superscript"/>
    </w:rPr>
  </w:style>
  <w:style w:styleId="Style_19_ch" w:type="character">
    <w:name w:val="endnote reference"/>
    <w:basedOn w:val="Style_20_ch"/>
    <w:link w:val="Style_19"/>
    <w:rPr>
      <w:vertAlign w:val="superscript"/>
    </w:rPr>
  </w:style>
  <w:style w:styleId="Style_21" w:type="paragraph">
    <w:name w:val="Quote"/>
    <w:basedOn w:val="Style_3"/>
    <w:next w:val="Style_3"/>
    <w:link w:val="Style_21_ch"/>
    <w:pPr>
      <w:ind w:firstLine="0" w:left="720" w:right="720"/>
    </w:pPr>
    <w:rPr>
      <w:i w:val="1"/>
    </w:rPr>
  </w:style>
  <w:style w:styleId="Style_21_ch" w:type="character">
    <w:name w:val="Quote"/>
    <w:basedOn w:val="Style_3_ch"/>
    <w:link w:val="Style_21"/>
    <w:rPr>
      <w:i w:val="1"/>
    </w:rPr>
  </w:style>
  <w:style w:styleId="Style_22" w:type="paragraph">
    <w:name w:val="heading 9"/>
    <w:basedOn w:val="Style_3"/>
    <w:next w:val="Style_3"/>
    <w:link w:val="Style_22_ch"/>
    <w:uiPriority w:val="9"/>
    <w:qFormat/>
    <w:pPr>
      <w:keepNext w:val="1"/>
      <w:keepLines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22_ch" w:type="character">
    <w:name w:val="heading 9"/>
    <w:basedOn w:val="Style_3_ch"/>
    <w:link w:val="Style_22"/>
    <w:rPr>
      <w:rFonts w:ascii="Arial" w:hAnsi="Arial"/>
      <w:i w:val="1"/>
      <w:sz w:val="21"/>
    </w:rPr>
  </w:style>
  <w:style w:styleId="Style_23" w:type="paragraph">
    <w:name w:val="Heading 9 Char"/>
    <w:basedOn w:val="Style_9"/>
    <w:link w:val="Style_23_ch"/>
    <w:rPr>
      <w:rFonts w:ascii="Arial" w:hAnsi="Arial"/>
      <w:i w:val="1"/>
      <w:sz w:val="21"/>
    </w:rPr>
  </w:style>
  <w:style w:styleId="Style_23_ch" w:type="character">
    <w:name w:val="Heading 9 Char"/>
    <w:basedOn w:val="Style_9_ch"/>
    <w:link w:val="Style_23"/>
    <w:rPr>
      <w:rFonts w:ascii="Arial" w:hAnsi="Arial"/>
      <w:i w:val="1"/>
      <w:sz w:val="21"/>
    </w:rPr>
  </w:style>
  <w:style w:styleId="Style_24" w:type="paragraph">
    <w:name w:val="Footnote"/>
    <w:basedOn w:val="Style_3"/>
    <w:link w:val="Style_24_ch"/>
    <w:pPr>
      <w:spacing w:after="40" w:line="240" w:lineRule="auto"/>
      <w:ind/>
    </w:pPr>
    <w:rPr>
      <w:sz w:val="18"/>
    </w:rPr>
  </w:style>
  <w:style w:styleId="Style_24_ch" w:type="character">
    <w:name w:val="Footnote"/>
    <w:basedOn w:val="Style_3_ch"/>
    <w:link w:val="Style_24"/>
    <w:rPr>
      <w:sz w:val="18"/>
    </w:rPr>
  </w:style>
  <w:style w:styleId="Style_25" w:type="paragraph">
    <w:name w:val="Subtitle Char"/>
    <w:basedOn w:val="Style_9"/>
    <w:link w:val="Style_25_ch"/>
    <w:rPr>
      <w:sz w:val="24"/>
    </w:rPr>
  </w:style>
  <w:style w:styleId="Style_25_ch" w:type="character">
    <w:name w:val="Subtitle Char"/>
    <w:basedOn w:val="Style_9_ch"/>
    <w:link w:val="Style_25"/>
    <w:rPr>
      <w:sz w:val="24"/>
    </w:rPr>
  </w:style>
  <w:style w:styleId="Style_26" w:type="paragraph">
    <w:name w:val="Footnote"/>
    <w:basedOn w:val="Style_3"/>
    <w:link w:val="Style_26_ch"/>
    <w:pPr>
      <w:spacing w:after="40" w:line="240" w:lineRule="auto"/>
      <w:ind/>
    </w:pPr>
    <w:rPr>
      <w:sz w:val="18"/>
    </w:rPr>
  </w:style>
  <w:style w:styleId="Style_26_ch" w:type="character">
    <w:name w:val="Footnote"/>
    <w:basedOn w:val="Style_3_ch"/>
    <w:link w:val="Style_26"/>
    <w:rPr>
      <w:sz w:val="18"/>
    </w:rPr>
  </w:style>
  <w:style w:styleId="Style_27" w:type="paragraph">
    <w:name w:val="Footnote"/>
    <w:basedOn w:val="Style_3"/>
    <w:link w:val="Style_27_ch"/>
    <w:pPr>
      <w:spacing w:after="40" w:line="240" w:lineRule="auto"/>
      <w:ind/>
    </w:pPr>
    <w:rPr>
      <w:sz w:val="18"/>
    </w:rPr>
  </w:style>
  <w:style w:styleId="Style_27_ch" w:type="character">
    <w:name w:val="Footnote"/>
    <w:basedOn w:val="Style_3_ch"/>
    <w:link w:val="Style_27"/>
    <w:rPr>
      <w:sz w:val="18"/>
    </w:rPr>
  </w:style>
  <w:style w:styleId="Style_28" w:type="paragraph">
    <w:name w:val="List"/>
    <w:basedOn w:val="Style_29"/>
    <w:link w:val="Style_28_ch"/>
  </w:style>
  <w:style w:styleId="Style_28_ch" w:type="character">
    <w:name w:val="List"/>
    <w:basedOn w:val="Style_29_ch"/>
    <w:link w:val="Style_28"/>
  </w:style>
  <w:style w:styleId="Style_30" w:type="paragraph">
    <w:name w:val="Balloon Text"/>
    <w:basedOn w:val="Style_3"/>
    <w:link w:val="Style_30_ch"/>
    <w:pPr>
      <w:spacing w:after="0" w:line="240" w:lineRule="auto"/>
      <w:ind/>
    </w:pPr>
    <w:rPr>
      <w:rFonts w:ascii="Segoe UI" w:hAnsi="Segoe UI"/>
      <w:sz w:val="18"/>
    </w:rPr>
  </w:style>
  <w:style w:styleId="Style_30_ch" w:type="character">
    <w:name w:val="Balloon Text"/>
    <w:basedOn w:val="Style_3_ch"/>
    <w:link w:val="Style_30"/>
    <w:rPr>
      <w:rFonts w:ascii="Segoe UI" w:hAnsi="Segoe UI"/>
      <w:sz w:val="18"/>
    </w:rPr>
  </w:style>
  <w:style w:styleId="Style_29" w:type="paragraph">
    <w:name w:val="Body Text"/>
    <w:basedOn w:val="Style_3"/>
    <w:link w:val="Style_29_ch"/>
    <w:pPr>
      <w:spacing w:after="140" w:line="276" w:lineRule="auto"/>
      <w:ind/>
    </w:pPr>
  </w:style>
  <w:style w:styleId="Style_29_ch" w:type="character">
    <w:name w:val="Body Text"/>
    <w:basedOn w:val="Style_3_ch"/>
    <w:link w:val="Style_29"/>
  </w:style>
  <w:style w:styleId="Style_31" w:type="paragraph">
    <w:name w:val="Обычный1"/>
    <w:link w:val="Style_31_ch"/>
    <w:rPr>
      <w:rFonts w:asciiTheme="minorAscii" w:hAnsiTheme="minorHAnsi"/>
      <w:color w:val="000000"/>
      <w:sz w:val="22"/>
    </w:rPr>
  </w:style>
  <w:style w:styleId="Style_31_ch" w:type="character">
    <w:name w:val="Обычный1"/>
    <w:link w:val="Style_31"/>
    <w:rPr>
      <w:rFonts w:asciiTheme="minorAscii" w:hAnsiTheme="minorHAnsi"/>
      <w:color w:val="000000"/>
      <w:sz w:val="22"/>
    </w:rPr>
  </w:style>
  <w:style w:styleId="Style_32" w:type="paragraph">
    <w:name w:val="Endnote"/>
    <w:basedOn w:val="Style_3"/>
    <w:link w:val="Style_32_ch"/>
    <w:pPr>
      <w:spacing w:after="0" w:line="240" w:lineRule="auto"/>
      <w:ind/>
    </w:pPr>
    <w:rPr>
      <w:sz w:val="20"/>
    </w:rPr>
  </w:style>
  <w:style w:styleId="Style_32_ch" w:type="character">
    <w:name w:val="Endnote"/>
    <w:basedOn w:val="Style_3_ch"/>
    <w:link w:val="Style_32"/>
    <w:rPr>
      <w:sz w:val="20"/>
    </w:rPr>
  </w:style>
  <w:style w:styleId="Style_33" w:type="paragraph">
    <w:name w:val="List Paragraph"/>
    <w:basedOn w:val="Style_3"/>
    <w:link w:val="Style_33_ch"/>
    <w:pPr>
      <w:ind w:firstLine="0" w:left="720"/>
      <w:contextualSpacing w:val="1"/>
    </w:pPr>
  </w:style>
  <w:style w:styleId="Style_33_ch" w:type="character">
    <w:name w:val="List Paragraph"/>
    <w:basedOn w:val="Style_3_ch"/>
    <w:link w:val="Style_33"/>
  </w:style>
  <w:style w:styleId="Style_34" w:type="paragraph">
    <w:name w:val="footnote reference"/>
    <w:basedOn w:val="Style_20"/>
    <w:link w:val="Style_34_ch"/>
    <w:rPr>
      <w:vertAlign w:val="superscript"/>
    </w:rPr>
  </w:style>
  <w:style w:styleId="Style_34_ch" w:type="character">
    <w:name w:val="footnote reference"/>
    <w:basedOn w:val="Style_20_ch"/>
    <w:link w:val="Style_34"/>
    <w:rPr>
      <w:vertAlign w:val="superscript"/>
    </w:rPr>
  </w:style>
  <w:style w:styleId="Style_9" w:type="paragraph">
    <w:name w:val="Основной шрифт абзаца1"/>
    <w:link w:val="Style_9_ch"/>
  </w:style>
  <w:style w:styleId="Style_9_ch" w:type="character">
    <w:name w:val="Основной шрифт абзаца1"/>
    <w:link w:val="Style_9"/>
  </w:style>
  <w:style w:styleId="Style_35" w:type="paragraph">
    <w:name w:val="Caption"/>
    <w:basedOn w:val="Style_3"/>
    <w:link w:val="Style_35_ch"/>
    <w:pPr>
      <w:spacing w:after="120" w:before="120"/>
      <w:ind/>
    </w:pPr>
    <w:rPr>
      <w:i w:val="1"/>
      <w:sz w:val="24"/>
    </w:rPr>
  </w:style>
  <w:style w:styleId="Style_35_ch" w:type="character">
    <w:name w:val="Caption"/>
    <w:basedOn w:val="Style_3_ch"/>
    <w:link w:val="Style_35"/>
    <w:rPr>
      <w:i w:val="1"/>
      <w:sz w:val="24"/>
    </w:rPr>
  </w:style>
  <w:style w:styleId="Style_36" w:type="paragraph">
    <w:name w:val="Heading 7 Char"/>
    <w:basedOn w:val="Style_9"/>
    <w:link w:val="Style_36_ch"/>
    <w:rPr>
      <w:rFonts w:ascii="Arial" w:hAnsi="Arial"/>
      <w:b w:val="1"/>
      <w:i w:val="1"/>
    </w:rPr>
  </w:style>
  <w:style w:styleId="Style_36_ch" w:type="character">
    <w:name w:val="Heading 7 Char"/>
    <w:basedOn w:val="Style_9_ch"/>
    <w:link w:val="Style_36"/>
    <w:rPr>
      <w:rFonts w:ascii="Arial" w:hAnsi="Arial"/>
      <w:b w:val="1"/>
      <w:i w:val="1"/>
    </w:rPr>
  </w:style>
  <w:style w:styleId="Style_37" w:type="paragraph">
    <w:name w:val="toc 3"/>
    <w:next w:val="Style_3"/>
    <w:link w:val="Style_37_ch"/>
    <w:uiPriority w:val="39"/>
    <w:pPr>
      <w:ind w:firstLine="0" w:left="400"/>
    </w:pPr>
    <w:rPr>
      <w:rFonts w:ascii="XO Thames" w:hAnsi="XO Thames"/>
      <w:sz w:val="28"/>
    </w:rPr>
  </w:style>
  <w:style w:styleId="Style_37_ch" w:type="character">
    <w:name w:val="toc 3"/>
    <w:link w:val="Style_37"/>
    <w:rPr>
      <w:rFonts w:ascii="XO Thames" w:hAnsi="XO Thames"/>
      <w:sz w:val="28"/>
    </w:rPr>
  </w:style>
  <w:style w:styleId="Style_38" w:type="paragraph">
    <w:name w:val="Caption Char"/>
    <w:basedOn w:val="Style_9"/>
    <w:link w:val="Style_38_ch"/>
    <w:rPr>
      <w:b w:val="1"/>
      <w:color w:themeColor="accent1" w:val="5B9BD5"/>
      <w:sz w:val="18"/>
    </w:rPr>
  </w:style>
  <w:style w:styleId="Style_38_ch" w:type="character">
    <w:name w:val="Caption Char"/>
    <w:basedOn w:val="Style_9_ch"/>
    <w:link w:val="Style_38"/>
    <w:rPr>
      <w:b w:val="1"/>
      <w:color w:themeColor="accent1" w:val="5B9BD5"/>
      <w:sz w:val="18"/>
    </w:rPr>
  </w:style>
  <w:style w:styleId="Style_39" w:type="paragraph">
    <w:name w:val="Endnote Text Char"/>
    <w:link w:val="Style_39_ch"/>
    <w:rPr>
      <w:sz w:val="20"/>
    </w:rPr>
  </w:style>
  <w:style w:styleId="Style_39_ch" w:type="character">
    <w:name w:val="Endnote Text Char"/>
    <w:link w:val="Style_39"/>
    <w:rPr>
      <w:sz w:val="20"/>
    </w:rPr>
  </w:style>
  <w:style w:styleId="Style_40" w:type="paragraph">
    <w:name w:val="Quote Char"/>
    <w:link w:val="Style_40_ch"/>
    <w:rPr>
      <w:i w:val="1"/>
    </w:rPr>
  </w:style>
  <w:style w:styleId="Style_40_ch" w:type="character">
    <w:name w:val="Quote Char"/>
    <w:link w:val="Style_40"/>
    <w:rPr>
      <w:i w:val="1"/>
    </w:rPr>
  </w:style>
  <w:style w:styleId="Style_41" w:type="paragraph">
    <w:name w:val="Гиперссылка1"/>
    <w:basedOn w:val="Style_9"/>
    <w:link w:val="Style_41_ch"/>
    <w:rPr>
      <w:color w:themeColor="hyperlink" w:val="0563C1"/>
      <w:u w:val="single"/>
    </w:rPr>
  </w:style>
  <w:style w:styleId="Style_41_ch" w:type="character">
    <w:name w:val="Гиперссылка1"/>
    <w:basedOn w:val="Style_9_ch"/>
    <w:link w:val="Style_41"/>
    <w:rPr>
      <w:color w:themeColor="hyperlink" w:val="0563C1"/>
      <w:u w:val="single"/>
    </w:rPr>
  </w:style>
  <w:style w:styleId="Style_42" w:type="paragraph">
    <w:name w:val="Header Char"/>
    <w:basedOn w:val="Style_9"/>
    <w:link w:val="Style_42_ch"/>
  </w:style>
  <w:style w:styleId="Style_42_ch" w:type="character">
    <w:name w:val="Header Char"/>
    <w:basedOn w:val="Style_9_ch"/>
    <w:link w:val="Style_42"/>
  </w:style>
  <w:style w:styleId="Style_43" w:type="paragraph">
    <w:name w:val="Heading 8 Char"/>
    <w:basedOn w:val="Style_9"/>
    <w:link w:val="Style_43_ch"/>
    <w:rPr>
      <w:rFonts w:ascii="Arial" w:hAnsi="Arial"/>
      <w:i w:val="1"/>
    </w:rPr>
  </w:style>
  <w:style w:styleId="Style_43_ch" w:type="character">
    <w:name w:val="Heading 8 Char"/>
    <w:basedOn w:val="Style_9_ch"/>
    <w:link w:val="Style_43"/>
    <w:rPr>
      <w:rFonts w:ascii="Arial" w:hAnsi="Arial"/>
      <w:i w:val="1"/>
    </w:rPr>
  </w:style>
  <w:style w:styleId="Style_44" w:type="paragraph">
    <w:name w:val="Footnote"/>
    <w:basedOn w:val="Style_3"/>
    <w:link w:val="Style_44_ch"/>
    <w:pPr>
      <w:spacing w:after="40" w:line="240" w:lineRule="auto"/>
      <w:ind/>
    </w:pPr>
    <w:rPr>
      <w:sz w:val="18"/>
    </w:rPr>
  </w:style>
  <w:style w:styleId="Style_44_ch" w:type="character">
    <w:name w:val="Footnote"/>
    <w:basedOn w:val="Style_3_ch"/>
    <w:link w:val="Style_44"/>
    <w:rPr>
      <w:sz w:val="18"/>
    </w:rPr>
  </w:style>
  <w:style w:styleId="Style_45" w:type="paragraph">
    <w:name w:val="caption1"/>
    <w:basedOn w:val="Style_3"/>
    <w:link w:val="Style_45_ch"/>
    <w:pPr>
      <w:spacing w:after="120" w:before="120"/>
      <w:ind/>
    </w:pPr>
    <w:rPr>
      <w:i w:val="1"/>
      <w:sz w:val="24"/>
    </w:rPr>
  </w:style>
  <w:style w:styleId="Style_45_ch" w:type="character">
    <w:name w:val="caption1"/>
    <w:basedOn w:val="Style_3_ch"/>
    <w:link w:val="Style_45"/>
    <w:rPr>
      <w:i w:val="1"/>
      <w:sz w:val="24"/>
    </w:rPr>
  </w:style>
  <w:style w:styleId="Style_46" w:type="paragraph">
    <w:name w:val="heading 5"/>
    <w:next w:val="Style_3"/>
    <w:link w:val="Style_4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46_ch" w:type="character">
    <w:name w:val="heading 5"/>
    <w:link w:val="Style_46"/>
    <w:rPr>
      <w:rFonts w:ascii="XO Thames" w:hAnsi="XO Thames"/>
      <w:b w:val="1"/>
    </w:rPr>
  </w:style>
  <w:style w:styleId="Style_47" w:type="paragraph">
    <w:name w:val="Heading 2 Char"/>
    <w:basedOn w:val="Style_9"/>
    <w:link w:val="Style_47_ch"/>
    <w:rPr>
      <w:rFonts w:ascii="Arial" w:hAnsi="Arial"/>
      <w:sz w:val="34"/>
    </w:rPr>
  </w:style>
  <w:style w:styleId="Style_47_ch" w:type="character">
    <w:name w:val="Heading 2 Char"/>
    <w:basedOn w:val="Style_9_ch"/>
    <w:link w:val="Style_47"/>
    <w:rPr>
      <w:rFonts w:ascii="Arial" w:hAnsi="Arial"/>
      <w:sz w:val="34"/>
    </w:rPr>
  </w:style>
  <w:style w:styleId="Style_48" w:type="paragraph">
    <w:name w:val="Содержимое таблицы"/>
    <w:basedOn w:val="Style_3"/>
    <w:link w:val="Style_48_ch"/>
    <w:pPr>
      <w:widowControl w:val="0"/>
      <w:ind/>
    </w:pPr>
  </w:style>
  <w:style w:styleId="Style_48_ch" w:type="character">
    <w:name w:val="Содержимое таблицы"/>
    <w:basedOn w:val="Style_3_ch"/>
    <w:link w:val="Style_48"/>
  </w:style>
  <w:style w:styleId="Style_49" w:type="paragraph">
    <w:name w:val="Footnote"/>
    <w:basedOn w:val="Style_3"/>
    <w:link w:val="Style_49_ch"/>
    <w:pPr>
      <w:spacing w:after="40" w:line="240" w:lineRule="auto"/>
      <w:ind/>
    </w:pPr>
    <w:rPr>
      <w:sz w:val="18"/>
    </w:rPr>
  </w:style>
  <w:style w:styleId="Style_49_ch" w:type="character">
    <w:name w:val="Footnote"/>
    <w:basedOn w:val="Style_3_ch"/>
    <w:link w:val="Style_49"/>
    <w:rPr>
      <w:sz w:val="18"/>
    </w:rPr>
  </w:style>
  <w:style w:styleId="Style_50" w:type="paragraph">
    <w:name w:val="Footnote"/>
    <w:basedOn w:val="Style_3"/>
    <w:link w:val="Style_50_ch"/>
    <w:pPr>
      <w:spacing w:after="40" w:line="240" w:lineRule="auto"/>
      <w:ind/>
    </w:pPr>
    <w:rPr>
      <w:sz w:val="18"/>
    </w:rPr>
  </w:style>
  <w:style w:styleId="Style_50_ch" w:type="character">
    <w:name w:val="Footnote"/>
    <w:basedOn w:val="Style_3_ch"/>
    <w:link w:val="Style_50"/>
    <w:rPr>
      <w:sz w:val="18"/>
    </w:rPr>
  </w:style>
  <w:style w:styleId="Style_6" w:type="paragraph">
    <w:name w:val="heading 1"/>
    <w:next w:val="Style_3"/>
    <w:link w:val="Style_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6_ch" w:type="character">
    <w:name w:val="heading 1"/>
    <w:link w:val="Style_6"/>
    <w:rPr>
      <w:rFonts w:ascii="XO Thames" w:hAnsi="XO Thames"/>
      <w:b w:val="1"/>
      <w:sz w:val="32"/>
    </w:rPr>
  </w:style>
  <w:style w:styleId="Style_51" w:type="paragraph">
    <w:name w:val="Heading 1 Char"/>
    <w:basedOn w:val="Style_9"/>
    <w:link w:val="Style_51_ch"/>
    <w:rPr>
      <w:rFonts w:ascii="Arial" w:hAnsi="Arial"/>
      <w:sz w:val="40"/>
    </w:rPr>
  </w:style>
  <w:style w:styleId="Style_51_ch" w:type="character">
    <w:name w:val="Heading 1 Char"/>
    <w:basedOn w:val="Style_9_ch"/>
    <w:link w:val="Style_51"/>
    <w:rPr>
      <w:rFonts w:ascii="Arial" w:hAnsi="Arial"/>
      <w:sz w:val="40"/>
    </w:rPr>
  </w:style>
  <w:style w:styleId="Style_52" w:type="paragraph">
    <w:name w:val="Title Char"/>
    <w:basedOn w:val="Style_9"/>
    <w:link w:val="Style_52_ch"/>
    <w:rPr>
      <w:sz w:val="48"/>
    </w:rPr>
  </w:style>
  <w:style w:styleId="Style_52_ch" w:type="character">
    <w:name w:val="Title Char"/>
    <w:basedOn w:val="Style_9_ch"/>
    <w:link w:val="Style_52"/>
    <w:rPr>
      <w:sz w:val="48"/>
    </w:rPr>
  </w:style>
  <w:style w:styleId="Style_53" w:type="paragraph">
    <w:name w:val="Колонтитул"/>
    <w:basedOn w:val="Style_3"/>
    <w:link w:val="Style_53_ch"/>
  </w:style>
  <w:style w:styleId="Style_53_ch" w:type="character">
    <w:name w:val="Колонтитул"/>
    <w:basedOn w:val="Style_3_ch"/>
    <w:link w:val="Style_53"/>
  </w:style>
  <w:style w:styleId="Style_54" w:type="paragraph">
    <w:name w:val="Hyperlink"/>
    <w:link w:val="Style_54_ch"/>
    <w:rPr>
      <w:color w:val="0000FF"/>
      <w:u w:val="single"/>
    </w:rPr>
  </w:style>
  <w:style w:styleId="Style_54_ch" w:type="character">
    <w:name w:val="Hyperlink"/>
    <w:link w:val="Style_54"/>
    <w:rPr>
      <w:color w:val="0000FF"/>
      <w:u w:val="single"/>
    </w:rPr>
  </w:style>
  <w:style w:styleId="Style_55" w:type="paragraph">
    <w:name w:val="Footnote"/>
    <w:basedOn w:val="Style_3"/>
    <w:link w:val="Style_55_ch"/>
    <w:pPr>
      <w:spacing w:after="40" w:line="240" w:lineRule="auto"/>
      <w:ind/>
    </w:pPr>
    <w:rPr>
      <w:sz w:val="18"/>
    </w:rPr>
  </w:style>
  <w:style w:styleId="Style_55_ch" w:type="character">
    <w:name w:val="Footnote"/>
    <w:basedOn w:val="Style_3_ch"/>
    <w:link w:val="Style_55"/>
    <w:rPr>
      <w:sz w:val="18"/>
    </w:rPr>
  </w:style>
  <w:style w:styleId="Style_56" w:type="paragraph">
    <w:name w:val="heading 8"/>
    <w:basedOn w:val="Style_3"/>
    <w:next w:val="Style_3"/>
    <w:link w:val="Style_56_ch"/>
    <w:uiPriority w:val="9"/>
    <w:qFormat/>
    <w:pPr>
      <w:keepNext w:val="1"/>
      <w:keepLines w:val="1"/>
      <w:spacing w:after="200" w:before="320"/>
      <w:ind/>
      <w:outlineLvl w:val="7"/>
    </w:pPr>
    <w:rPr>
      <w:rFonts w:ascii="Arial" w:hAnsi="Arial"/>
      <w:i w:val="1"/>
    </w:rPr>
  </w:style>
  <w:style w:styleId="Style_56_ch" w:type="character">
    <w:name w:val="heading 8"/>
    <w:basedOn w:val="Style_3_ch"/>
    <w:link w:val="Style_56"/>
    <w:rPr>
      <w:rFonts w:ascii="Arial" w:hAnsi="Arial"/>
      <w:i w:val="1"/>
    </w:rPr>
  </w:style>
  <w:style w:styleId="Style_57" w:type="paragraph">
    <w:name w:val="Нижний колонтитул Знак"/>
    <w:basedOn w:val="Style_9"/>
    <w:link w:val="Style_57_ch"/>
    <w:rPr>
      <w:rFonts w:ascii="Times New Roman" w:hAnsi="Times New Roman"/>
      <w:sz w:val="28"/>
    </w:rPr>
  </w:style>
  <w:style w:styleId="Style_57_ch" w:type="character">
    <w:name w:val="Нижний колонтитул Знак"/>
    <w:basedOn w:val="Style_9_ch"/>
    <w:link w:val="Style_57"/>
    <w:rPr>
      <w:rFonts w:ascii="Times New Roman" w:hAnsi="Times New Roman"/>
      <w:sz w:val="28"/>
    </w:rPr>
  </w:style>
  <w:style w:styleId="Style_58" w:type="paragraph">
    <w:name w:val="toc 1"/>
    <w:next w:val="Style_3"/>
    <w:link w:val="Style_58_ch"/>
    <w:uiPriority w:val="39"/>
    <w:rPr>
      <w:rFonts w:ascii="XO Thames" w:hAnsi="XO Thames"/>
      <w:b w:val="1"/>
      <w:sz w:val="28"/>
    </w:rPr>
  </w:style>
  <w:style w:styleId="Style_58_ch" w:type="character">
    <w:name w:val="toc 1"/>
    <w:link w:val="Style_58"/>
    <w:rPr>
      <w:rFonts w:ascii="XO Thames" w:hAnsi="XO Thames"/>
      <w:b w:val="1"/>
      <w:sz w:val="28"/>
    </w:rPr>
  </w:style>
  <w:style w:styleId="Style_59" w:type="paragraph">
    <w:name w:val="Intense Quote Char"/>
    <w:link w:val="Style_59_ch"/>
    <w:rPr>
      <w:i w:val="1"/>
    </w:rPr>
  </w:style>
  <w:style w:styleId="Style_59_ch" w:type="character">
    <w:name w:val="Intense Quote Char"/>
    <w:link w:val="Style_59"/>
    <w:rPr>
      <w:i w:val="1"/>
    </w:rPr>
  </w:style>
  <w:style w:styleId="Style_60" w:type="paragraph">
    <w:name w:val="Header and Footer"/>
    <w:link w:val="Style_60_ch"/>
    <w:pPr>
      <w:ind/>
      <w:jc w:val="both"/>
    </w:pPr>
    <w:rPr>
      <w:rFonts w:ascii="XO Thames" w:hAnsi="XO Thames"/>
      <w:sz w:val="20"/>
    </w:rPr>
  </w:style>
  <w:style w:styleId="Style_60_ch" w:type="character">
    <w:name w:val="Header and Footer"/>
    <w:link w:val="Style_60"/>
    <w:rPr>
      <w:rFonts w:ascii="XO Thames" w:hAnsi="XO Thames"/>
      <w:sz w:val="20"/>
    </w:rPr>
  </w:style>
  <w:style w:styleId="Style_61" w:type="paragraph">
    <w:name w:val="Heading 4 Char"/>
    <w:basedOn w:val="Style_9"/>
    <w:link w:val="Style_61_ch"/>
    <w:rPr>
      <w:rFonts w:ascii="Arial" w:hAnsi="Arial"/>
      <w:b w:val="1"/>
      <w:sz w:val="26"/>
    </w:rPr>
  </w:style>
  <w:style w:styleId="Style_61_ch" w:type="character">
    <w:name w:val="Heading 4 Char"/>
    <w:basedOn w:val="Style_9_ch"/>
    <w:link w:val="Style_61"/>
    <w:rPr>
      <w:rFonts w:ascii="Arial" w:hAnsi="Arial"/>
      <w:b w:val="1"/>
      <w:sz w:val="26"/>
    </w:rPr>
  </w:style>
  <w:style w:styleId="Style_62" w:type="paragraph">
    <w:name w:val="Указатель1"/>
    <w:basedOn w:val="Style_31"/>
    <w:link w:val="Style_62_ch"/>
    <w:rPr>
      <w:rFonts w:asciiTheme="minorAscii" w:hAnsiTheme="minorHAnsi"/>
      <w:color w:val="000000"/>
      <w:sz w:val="22"/>
    </w:rPr>
  </w:style>
  <w:style w:styleId="Style_62_ch" w:type="character">
    <w:name w:val="Указатель1"/>
    <w:basedOn w:val="Style_31_ch"/>
    <w:link w:val="Style_62"/>
    <w:rPr>
      <w:rFonts w:asciiTheme="minorAscii" w:hAnsiTheme="minorHAnsi"/>
      <w:color w:val="000000"/>
      <w:sz w:val="22"/>
    </w:rPr>
  </w:style>
  <w:style w:styleId="Style_63" w:type="paragraph">
    <w:name w:val="No Spacing"/>
    <w:link w:val="Style_63_ch"/>
  </w:style>
  <w:style w:styleId="Style_63_ch" w:type="character">
    <w:name w:val="No Spacing"/>
    <w:link w:val="Style_63"/>
  </w:style>
  <w:style w:styleId="Style_64" w:type="paragraph">
    <w:name w:val="toc 9"/>
    <w:next w:val="Style_3"/>
    <w:link w:val="Style_64_ch"/>
    <w:uiPriority w:val="39"/>
    <w:pPr>
      <w:ind w:firstLine="0" w:left="1600"/>
    </w:pPr>
    <w:rPr>
      <w:rFonts w:ascii="XO Thames" w:hAnsi="XO Thames"/>
      <w:sz w:val="28"/>
    </w:rPr>
  </w:style>
  <w:style w:styleId="Style_64_ch" w:type="character">
    <w:name w:val="toc 9"/>
    <w:link w:val="Style_64"/>
    <w:rPr>
      <w:rFonts w:ascii="XO Thames" w:hAnsi="XO Thames"/>
      <w:sz w:val="28"/>
    </w:rPr>
  </w:style>
  <w:style w:styleId="Style_65" w:type="paragraph">
    <w:name w:val="Heading 6 Char"/>
    <w:basedOn w:val="Style_9"/>
    <w:link w:val="Style_65_ch"/>
    <w:rPr>
      <w:rFonts w:ascii="Arial" w:hAnsi="Arial"/>
      <w:b w:val="1"/>
    </w:rPr>
  </w:style>
  <w:style w:styleId="Style_65_ch" w:type="character">
    <w:name w:val="Heading 6 Char"/>
    <w:basedOn w:val="Style_9_ch"/>
    <w:link w:val="Style_65"/>
    <w:rPr>
      <w:rFonts w:ascii="Arial" w:hAnsi="Arial"/>
      <w:b w:val="1"/>
    </w:rPr>
  </w:style>
  <w:style w:styleId="Style_66" w:type="paragraph">
    <w:name w:val="Заголовок1"/>
    <w:basedOn w:val="Style_31"/>
    <w:link w:val="Style_66_ch"/>
    <w:rPr>
      <w:rFonts w:ascii="Liberation Sans" w:hAnsi="Liberation Sans"/>
      <w:color w:val="000000"/>
      <w:sz w:val="28"/>
    </w:rPr>
  </w:style>
  <w:style w:styleId="Style_66_ch" w:type="character">
    <w:name w:val="Заголовок1"/>
    <w:basedOn w:val="Style_31_ch"/>
    <w:link w:val="Style_66"/>
    <w:rPr>
      <w:rFonts w:ascii="Liberation Sans" w:hAnsi="Liberation Sans"/>
      <w:color w:val="000000"/>
      <w:sz w:val="28"/>
    </w:rPr>
  </w:style>
  <w:style w:styleId="Style_67" w:type="paragraph">
    <w:name w:val="toc 8"/>
    <w:next w:val="Style_3"/>
    <w:link w:val="Style_67_ch"/>
    <w:uiPriority w:val="39"/>
    <w:pPr>
      <w:ind w:firstLine="0" w:left="1400"/>
    </w:pPr>
    <w:rPr>
      <w:rFonts w:ascii="XO Thames" w:hAnsi="XO Thames"/>
      <w:sz w:val="28"/>
    </w:rPr>
  </w:style>
  <w:style w:styleId="Style_67_ch" w:type="character">
    <w:name w:val="toc 8"/>
    <w:link w:val="Style_67"/>
    <w:rPr>
      <w:rFonts w:ascii="XO Thames" w:hAnsi="XO Thames"/>
      <w:sz w:val="28"/>
    </w:rPr>
  </w:style>
  <w:style w:styleId="Style_68" w:type="paragraph">
    <w:name w:val="Intense Quote"/>
    <w:basedOn w:val="Style_3"/>
    <w:next w:val="Style_3"/>
    <w:link w:val="Style_68_ch"/>
    <w:pPr>
      <w:ind w:firstLine="0" w:left="720" w:right="720"/>
    </w:pPr>
    <w:rPr>
      <w:i w:val="1"/>
    </w:rPr>
  </w:style>
  <w:style w:styleId="Style_68_ch" w:type="character">
    <w:name w:val="Intense Quote"/>
    <w:basedOn w:val="Style_3_ch"/>
    <w:link w:val="Style_68"/>
    <w:rPr>
      <w:i w:val="1"/>
    </w:rPr>
  </w:style>
  <w:style w:styleId="Style_69" w:type="paragraph">
    <w:name w:val="index heading"/>
    <w:basedOn w:val="Style_3"/>
    <w:link w:val="Style_69_ch"/>
  </w:style>
  <w:style w:styleId="Style_69_ch" w:type="character">
    <w:name w:val="index heading"/>
    <w:basedOn w:val="Style_3_ch"/>
    <w:link w:val="Style_69"/>
  </w:style>
  <w:style w:styleId="Style_70" w:type="paragraph">
    <w:name w:val="toc 5"/>
    <w:next w:val="Style_3"/>
    <w:link w:val="Style_70_ch"/>
    <w:uiPriority w:val="39"/>
    <w:pPr>
      <w:ind w:firstLine="0" w:left="800"/>
    </w:pPr>
    <w:rPr>
      <w:rFonts w:ascii="XO Thames" w:hAnsi="XO Thames"/>
      <w:sz w:val="28"/>
    </w:rPr>
  </w:style>
  <w:style w:styleId="Style_70_ch" w:type="character">
    <w:name w:val="toc 5"/>
    <w:link w:val="Style_70"/>
    <w:rPr>
      <w:rFonts w:ascii="XO Thames" w:hAnsi="XO Thames"/>
      <w:sz w:val="28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71" w:type="paragraph">
    <w:name w:val="Знак сноски1"/>
    <w:basedOn w:val="Style_9"/>
    <w:link w:val="Style_71_ch"/>
    <w:rPr>
      <w:vertAlign w:val="superscript"/>
    </w:rPr>
  </w:style>
  <w:style w:styleId="Style_71_ch" w:type="character">
    <w:name w:val="Знак сноски1"/>
    <w:basedOn w:val="Style_9_ch"/>
    <w:link w:val="Style_71"/>
    <w:rPr>
      <w:vertAlign w:val="superscript"/>
    </w:rPr>
  </w:style>
  <w:style w:styleId="Style_72" w:type="paragraph">
    <w:name w:val="Верхний колонтитул Знак"/>
    <w:basedOn w:val="Style_9"/>
    <w:link w:val="Style_72_ch"/>
  </w:style>
  <w:style w:styleId="Style_72_ch" w:type="character">
    <w:name w:val="Верхний колонтитул Знак"/>
    <w:basedOn w:val="Style_9_ch"/>
    <w:link w:val="Style_72"/>
  </w:style>
  <w:style w:styleId="Style_73" w:type="paragraph">
    <w:name w:val="Heading 3 Char"/>
    <w:basedOn w:val="Style_9"/>
    <w:link w:val="Style_73_ch"/>
    <w:rPr>
      <w:rFonts w:ascii="Arial" w:hAnsi="Arial"/>
      <w:sz w:val="30"/>
    </w:rPr>
  </w:style>
  <w:style w:styleId="Style_73_ch" w:type="character">
    <w:name w:val="Heading 3 Char"/>
    <w:basedOn w:val="Style_9_ch"/>
    <w:link w:val="Style_73"/>
    <w:rPr>
      <w:rFonts w:ascii="Arial" w:hAnsi="Arial"/>
      <w:sz w:val="30"/>
    </w:rPr>
  </w:style>
  <w:style w:styleId="Style_74" w:type="paragraph">
    <w:name w:val="Subtitle"/>
    <w:next w:val="Style_3"/>
    <w:link w:val="Style_7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74_ch" w:type="character">
    <w:name w:val="Subtitle"/>
    <w:link w:val="Style_74"/>
    <w:rPr>
      <w:rFonts w:ascii="XO Thames" w:hAnsi="XO Thames"/>
      <w:i w:val="1"/>
      <w:sz w:val="24"/>
    </w:rPr>
  </w:style>
  <w:style w:styleId="Style_75" w:type="paragraph">
    <w:name w:val="TOC Heading"/>
    <w:link w:val="Style_75_ch"/>
  </w:style>
  <w:style w:styleId="Style_75_ch" w:type="character">
    <w:name w:val="TOC Heading"/>
    <w:link w:val="Style_75"/>
  </w:style>
  <w:style w:styleId="Style_76" w:type="paragraph">
    <w:name w:val="Title"/>
    <w:basedOn w:val="Style_3"/>
    <w:next w:val="Style_29"/>
    <w:link w:val="Style_76_ch"/>
    <w:uiPriority w:val="10"/>
    <w:qFormat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76_ch" w:type="character">
    <w:name w:val="Title"/>
    <w:basedOn w:val="Style_3_ch"/>
    <w:link w:val="Style_76"/>
    <w:rPr>
      <w:rFonts w:ascii="Liberation Sans" w:hAnsi="Liberation Sans"/>
      <w:sz w:val="28"/>
    </w:rPr>
  </w:style>
  <w:style w:styleId="Style_77" w:type="paragraph">
    <w:name w:val="heading 4"/>
    <w:next w:val="Style_3"/>
    <w:link w:val="Style_7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77_ch" w:type="character">
    <w:name w:val="heading 4"/>
    <w:link w:val="Style_77"/>
    <w:rPr>
      <w:rFonts w:ascii="XO Thames" w:hAnsi="XO Thames"/>
      <w:b w:val="1"/>
      <w:sz w:val="24"/>
    </w:rPr>
  </w:style>
  <w:style w:styleId="Style_78" w:type="paragraph">
    <w:name w:val="heading 2"/>
    <w:next w:val="Style_3"/>
    <w:link w:val="Style_7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78_ch" w:type="character">
    <w:name w:val="heading 2"/>
    <w:link w:val="Style_78"/>
    <w:rPr>
      <w:rFonts w:ascii="XO Thames" w:hAnsi="XO Thames"/>
      <w:b w:val="1"/>
      <w:sz w:val="28"/>
    </w:rPr>
  </w:style>
  <w:style w:styleId="Style_79" w:type="paragraph">
    <w:name w:val="heading 6"/>
    <w:basedOn w:val="Style_3"/>
    <w:next w:val="Style_3"/>
    <w:link w:val="Style_79_ch"/>
    <w:uiPriority w:val="9"/>
    <w:qFormat/>
    <w:pPr>
      <w:keepNext w:val="1"/>
      <w:keepLines w:val="1"/>
      <w:spacing w:after="200" w:before="320"/>
      <w:ind/>
      <w:outlineLvl w:val="5"/>
    </w:pPr>
    <w:rPr>
      <w:rFonts w:ascii="Arial" w:hAnsi="Arial"/>
      <w:b w:val="1"/>
    </w:rPr>
  </w:style>
  <w:style w:styleId="Style_79_ch" w:type="character">
    <w:name w:val="heading 6"/>
    <w:basedOn w:val="Style_3_ch"/>
    <w:link w:val="Style_79"/>
    <w:rPr>
      <w:rFonts w:ascii="Arial" w:hAnsi="Arial"/>
      <w:b w:val="1"/>
    </w:rPr>
  </w:style>
  <w:style w:styleId="Style_80" w:type="paragraph">
    <w:name w:val="Footer Char"/>
    <w:basedOn w:val="Style_9"/>
    <w:link w:val="Style_80_ch"/>
  </w:style>
  <w:style w:styleId="Style_80_ch" w:type="character">
    <w:name w:val="Footer Char"/>
    <w:basedOn w:val="Style_9_ch"/>
    <w:link w:val="Style_80"/>
  </w:style>
  <w:style w:styleId="Style_81" w:type="table">
    <w:name w:val="List Table 1 Light - Accent 2"/>
    <w:basedOn w:val="Style_4"/>
  </w:style>
  <w:style w:styleId="Style_82" w:type="table">
    <w:name w:val="List Table 1 Light - Accent 4"/>
    <w:basedOn w:val="Style_4"/>
  </w:style>
  <w:style w:styleId="Style_83" w:type="table">
    <w:name w:val="Grid Table 2 - Accent 5"/>
    <w:basedOn w:val="Style_4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84" w:type="table">
    <w:name w:val="List Table 2 - Accent 1"/>
    <w:basedOn w:val="Style_4"/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85" w:type="table">
    <w:name w:val="Grid Table 5 Dark - Accent 5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86" w:type="table">
    <w:name w:val="Grid Table 1 Light - Accent 3"/>
    <w:basedOn w:val="Style_4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87" w:type="table">
    <w:name w:val="List Table 3 - Accent 6"/>
    <w:basedOn w:val="Style_4"/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88" w:type="table">
    <w:name w:val="Bordered &amp; Lined - Accent 6"/>
    <w:basedOn w:val="Style_4"/>
    <w:rPr>
      <w:color w:val="40404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89" w:type="table">
    <w:name w:val="Grid Table 2 - Accent 4"/>
    <w:basedOn w:val="Style_4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90" w:type="table">
    <w:name w:val="Grid Table 5 Dark- Accent 1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1" w:type="table">
    <w:name w:val="Grid Table 6 Colorful - Accent 1"/>
    <w:basedOn w:val="Style_4"/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92" w:type="table">
    <w:name w:val="Grid Table 1 Light - Accent 5"/>
    <w:basedOn w:val="Style_4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93" w:type="table">
    <w:name w:val="Grid Table 1 Light - Accent 4"/>
    <w:basedOn w:val="Style_4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94" w:type="table">
    <w:name w:val="Grid Table 7 Colorful - Accent 5"/>
    <w:basedOn w:val="Style_4"/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95" w:type="table">
    <w:name w:val="Grid Table 5 Dark - Accent 6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6" w:type="table">
    <w:name w:val="List Table 1 Light"/>
    <w:basedOn w:val="Style_4"/>
  </w:style>
  <w:style w:styleId="Style_97" w:type="table">
    <w:name w:val="List Table 6 Colorful - Accent 6"/>
    <w:basedOn w:val="Style_4"/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98" w:type="table">
    <w:name w:val="Grid Table 7 Colorful - Accent 2"/>
    <w:basedOn w:val="Style_4"/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99" w:type="table">
    <w:name w:val="List Table 6 Colorful - Accent 2"/>
    <w:basedOn w:val="Style_4"/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00" w:type="table">
    <w:name w:val="Bordered - Accent 5"/>
    <w:basedOn w:val="Style_4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01" w:type="table">
    <w:name w:val="List Table 2 - Accent 5"/>
    <w:basedOn w:val="Style_4"/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02" w:type="table">
    <w:name w:val="Bordered &amp; Lined - Accent 3"/>
    <w:basedOn w:val="Style_4"/>
    <w:rPr>
      <w:color w:val="40404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03" w:type="table">
    <w:name w:val="List Table 7 Colorful"/>
    <w:basedOn w:val="Style_4"/>
    <w:tblPr>
      <w:tblBorders>
        <w:right w:sz="4" w:themeColor="text1" w:themeTint="80" w:val="single"/>
      </w:tblBorders>
    </w:tblPr>
  </w:style>
  <w:style w:styleId="Style_104" w:type="table">
    <w:name w:val="List Table 5 Dark - Accent 2"/>
    <w:basedOn w:val="Style_4"/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05" w:type="table">
    <w:name w:val="Grid Table 6 Colorful - Accent 5"/>
    <w:basedOn w:val="Style_4"/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06" w:type="table">
    <w:name w:val="List Table 7 Colorful - Accent 2"/>
    <w:basedOn w:val="Style_4"/>
    <w:tblPr>
      <w:tblBorders>
        <w:right w:sz="4" w:themeColor="accent2" w:themeTint="97" w:val="single"/>
      </w:tblBorders>
    </w:tblPr>
  </w:style>
  <w:style w:styleId="Style_107" w:type="table">
    <w:name w:val="Grid Table 3 - Accent 2"/>
    <w:basedOn w:val="Style_4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8" w:type="table">
    <w:name w:val="Grid Table 3 - Accent 5"/>
    <w:basedOn w:val="Style_4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09" w:type="table">
    <w:name w:val="Bordered"/>
    <w:basedOn w:val="Style_4"/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10" w:type="table">
    <w:name w:val="Grid Table 5 Dark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1" w:type="table">
    <w:name w:val="List Table 6 Colorful - Accent 4"/>
    <w:basedOn w:val="Style_4"/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12" w:type="table">
    <w:name w:val="Grid Table 3"/>
    <w:basedOn w:val="Style_4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13" w:type="table">
    <w:name w:val="Grid Table 4 - Accent 3"/>
    <w:basedOn w:val="Style_4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14" w:type="table">
    <w:name w:val="Grid Table 5 Dark - Accent 3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5" w:type="table">
    <w:name w:val="Bordered &amp; Lined - Accent 5"/>
    <w:basedOn w:val="Style_4"/>
    <w:rPr>
      <w:color w:val="40404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16" w:type="table">
    <w:name w:val="List Table 3 - Accent 2"/>
    <w:basedOn w:val="Style_4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17" w:type="table">
    <w:name w:val="List Table 2 - Accent 3"/>
    <w:basedOn w:val="Style_4"/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18" w:type="table">
    <w:name w:val="Grid Table 1 Light - Accent 1"/>
    <w:basedOn w:val="Style_4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19" w:type="table">
    <w:name w:val="Plain Table 4"/>
    <w:basedOn w:val="Style_4"/>
  </w:style>
  <w:style w:styleId="Style_120" w:type="table">
    <w:name w:val="Plain Table 1"/>
    <w:basedOn w:val="Style_4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21" w:type="table">
    <w:name w:val="Grid Table 7 Colorful - Accent 3"/>
    <w:basedOn w:val="Style_4"/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22" w:type="table">
    <w:name w:val="Grid Table 3 - Accent 3"/>
    <w:basedOn w:val="Style_4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23" w:type="table">
    <w:name w:val="Grid Table 5 Dark- Accent 4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4" w:type="table">
    <w:name w:val="Grid Table 6 Colorful - Accent 6"/>
    <w:basedOn w:val="Style_4"/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25" w:type="table">
    <w:name w:val="Bordered - Accent 4"/>
    <w:basedOn w:val="Style_4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26" w:type="table">
    <w:name w:val="List Table 5 Dark - Accent 3"/>
    <w:basedOn w:val="Style_4"/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27" w:type="table">
    <w:name w:val="List Table 4 - Accent 4"/>
    <w:basedOn w:val="Style_4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5" w:type="table">
    <w:name w:val="Table Grid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28" w:type="table">
    <w:name w:val="Grid Table 2 - Accent 6"/>
    <w:basedOn w:val="Style_4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29" w:type="table">
    <w:name w:val="Grid Table 4 - Accent 4"/>
    <w:basedOn w:val="Style_4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30" w:type="table">
    <w:name w:val="Grid Table 6 Colorful - Accent 2"/>
    <w:basedOn w:val="Style_4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31" w:type="table">
    <w:name w:val="Grid Table 2 - Accent 2"/>
    <w:basedOn w:val="Style_4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32" w:type="table">
    <w:name w:val="Grid Table 7 Colorful - Accent 6"/>
    <w:basedOn w:val="Style_4"/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33" w:type="table">
    <w:name w:val="List Table 6 Colorful - Accent 3"/>
    <w:basedOn w:val="Style_4"/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34" w:type="table">
    <w:name w:val="Lined - Accent 2"/>
    <w:basedOn w:val="Style_4"/>
    <w:rPr>
      <w:color w:val="404040"/>
    </w:rPr>
  </w:style>
  <w:style w:styleId="Style_135" w:type="table">
    <w:name w:val="List Table 6 Colorful - Accent 1"/>
    <w:basedOn w:val="Style_4"/>
    <w:tblPr>
      <w:tblBorders>
        <w:top w:sz="4" w:themeColor="accent1" w:val="single"/>
        <w:bottom w:sz="4" w:themeColor="accent1" w:val="single"/>
      </w:tblBorders>
    </w:tblPr>
  </w:style>
  <w:style w:styleId="Style_136" w:type="table">
    <w:name w:val="List Table 6 Colorful - Accent 5"/>
    <w:basedOn w:val="Style_4"/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37" w:type="table">
    <w:name w:val="Plain Table 3"/>
    <w:basedOn w:val="Style_4"/>
  </w:style>
  <w:style w:styleId="Style_138" w:type="table">
    <w:name w:val="Lined - Accent"/>
    <w:basedOn w:val="Style_4"/>
    <w:rPr>
      <w:color w:val="404040"/>
    </w:rPr>
  </w:style>
  <w:style w:styleId="Style_139" w:type="table">
    <w:name w:val="Grid Table 4"/>
    <w:basedOn w:val="Style_4"/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40" w:type="table">
    <w:name w:val="Сетка таблицы1"/>
    <w:basedOn w:val="Style_4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41" w:type="table">
    <w:name w:val="List Table 4 - Accent 5"/>
    <w:basedOn w:val="Style_4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42" w:type="table">
    <w:name w:val="List Table 3 - Accent 4"/>
    <w:basedOn w:val="Style_4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43" w:type="table">
    <w:name w:val="Grid Table 1 Light"/>
    <w:basedOn w:val="Style_4"/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44" w:type="table">
    <w:name w:val="List Table 7 Colorful - Accent 1"/>
    <w:basedOn w:val="Style_4"/>
    <w:tblPr>
      <w:tblBorders>
        <w:right w:sz="4" w:themeColor="accent1" w:val="single"/>
      </w:tblBorders>
    </w:tblPr>
  </w:style>
  <w:style w:styleId="Style_145" w:type="table">
    <w:name w:val="Plain Table 5"/>
    <w:basedOn w:val="Style_4"/>
  </w:style>
  <w:style w:styleId="Style_146" w:type="table">
    <w:name w:val="Grid Table 6 Colorful - Accent 3"/>
    <w:basedOn w:val="Style_4"/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7" w:type="table">
    <w:name w:val="List Table 7 Colorful - Accent 4"/>
    <w:basedOn w:val="Style_4"/>
    <w:tblPr>
      <w:tblBorders>
        <w:right w:sz="4" w:themeColor="accent4" w:themeTint="9A" w:val="single"/>
      </w:tblBorders>
    </w:tblPr>
  </w:style>
  <w:style w:styleId="Style_148" w:type="table">
    <w:name w:val="List Table 4 - Accent 6"/>
    <w:basedOn w:val="Style_4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49" w:type="table">
    <w:name w:val="List Table 4 - Accent 3"/>
    <w:basedOn w:val="Style_4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50" w:type="table">
    <w:name w:val="List Table 2 - Accent 6"/>
    <w:basedOn w:val="Style_4"/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51" w:type="table">
    <w:name w:val="List Table 5 Dark - Accent 5"/>
    <w:basedOn w:val="Style_4"/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52" w:type="table">
    <w:name w:val="List Table 3 - Accent 5"/>
    <w:basedOn w:val="Style_4"/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53" w:type="table">
    <w:name w:val="Grid Table 6 Colorful"/>
    <w:basedOn w:val="Style_4"/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54" w:type="table">
    <w:name w:val="Grid Table 6 Colorful - Accent 4"/>
    <w:basedOn w:val="Style_4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55" w:type="table">
    <w:name w:val="List Table 2 - Accent 2"/>
    <w:basedOn w:val="Style_4"/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56" w:type="table">
    <w:name w:val="List Table 7 Colorful - Accent 6"/>
    <w:basedOn w:val="Style_4"/>
    <w:tblPr>
      <w:tblBorders>
        <w:right w:sz="4" w:themeColor="accent6" w:themeTint="98" w:val="single"/>
      </w:tblBorders>
    </w:tblPr>
  </w:style>
  <w:style w:styleId="Style_157" w:type="table">
    <w:name w:val="Grid Table 2 - Accent 1"/>
    <w:basedOn w:val="Style_4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58" w:type="table">
    <w:name w:val="Lined - Accent 6"/>
    <w:basedOn w:val="Style_4"/>
    <w:rPr>
      <w:color w:val="404040"/>
    </w:rPr>
  </w:style>
  <w:style w:styleId="Style_159" w:type="table">
    <w:name w:val="Bordered &amp; Lined - Accent"/>
    <w:basedOn w:val="Style_4"/>
    <w:rPr>
      <w:color w:val="40404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60" w:type="table">
    <w:name w:val="Grid Table 3 - Accent 6"/>
    <w:basedOn w:val="Style_4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61" w:type="table">
    <w:name w:val="List Table 4 - Accent 1"/>
    <w:basedOn w:val="Style_4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62" w:type="table">
    <w:name w:val="List Table 1 Light - Accent 1"/>
    <w:basedOn w:val="Style_4"/>
  </w:style>
  <w:style w:styleId="Style_163" w:type="table">
    <w:name w:val="List Table 4"/>
    <w:basedOn w:val="Style_4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64" w:type="table">
    <w:name w:val="List Table 4 - Accent 2"/>
    <w:basedOn w:val="Style_4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65" w:type="table">
    <w:name w:val="Lined - Accent 3"/>
    <w:basedOn w:val="Style_4"/>
    <w:rPr>
      <w:color w:val="404040"/>
    </w:rPr>
  </w:style>
  <w:style w:styleId="Style_166" w:type="table">
    <w:name w:val="Bordered &amp; Lined - Accent 1"/>
    <w:basedOn w:val="Style_4"/>
    <w:rPr>
      <w:color w:val="40404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67" w:type="table">
    <w:name w:val="Grid Table 7 Colorful - Accent 4"/>
    <w:basedOn w:val="Style_4"/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68" w:type="table">
    <w:name w:val="List Table 3"/>
    <w:basedOn w:val="Style_4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69" w:type="table">
    <w:name w:val="Grid Table 7 Colorful - Accent 1"/>
    <w:basedOn w:val="Style_4"/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70" w:type="table">
    <w:name w:val="Bordered - Accent 6"/>
    <w:basedOn w:val="Style_4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71" w:type="table">
    <w:name w:val="Table Grid Light"/>
    <w:basedOn w:val="Style_4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72" w:type="table">
    <w:name w:val="List Table 5 Dark - Accent 6"/>
    <w:basedOn w:val="Style_4"/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73" w:type="table">
    <w:name w:val="Grid Table 3 - Accent 4"/>
    <w:basedOn w:val="Style_4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4" w:type="table">
    <w:name w:val="Bordered - Accent 1"/>
    <w:basedOn w:val="Style_4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75" w:type="table">
    <w:name w:val="List Table 5 Dark"/>
    <w:basedOn w:val="Style_4"/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76" w:type="table">
    <w:name w:val="Lined - Accent 5"/>
    <w:basedOn w:val="Style_4"/>
    <w:rPr>
      <w:color w:val="404040"/>
    </w:rPr>
  </w:style>
  <w:style w:styleId="Style_177" w:type="table">
    <w:name w:val="Grid Table 4 - Accent 2"/>
    <w:basedOn w:val="Style_4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78" w:type="table">
    <w:name w:val="List Table 2 - Accent 4"/>
    <w:basedOn w:val="Style_4"/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79" w:type="table">
    <w:name w:val="Grid Table 4 - Accent 1"/>
    <w:basedOn w:val="Style_4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80" w:type="table">
    <w:name w:val="Сетка таблицы2"/>
    <w:basedOn w:val="Style_4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81" w:type="table">
    <w:name w:val="Grid Table 2"/>
    <w:basedOn w:val="Style_4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82" w:type="table">
    <w:name w:val="Grid Table 1 Light - Accent 6"/>
    <w:basedOn w:val="Style_4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83" w:type="table">
    <w:name w:val="List Table 6 Colorful"/>
    <w:basedOn w:val="Style_4"/>
    <w:tblPr>
      <w:tblBorders>
        <w:top w:sz="4" w:themeColor="text1" w:themeTint="80" w:val="single"/>
        <w:bottom w:sz="4" w:themeColor="text1" w:themeTint="80" w:val="single"/>
      </w:tblBorders>
    </w:tblPr>
  </w:style>
  <w:style w:styleId="Style_184" w:type="table">
    <w:name w:val="Grid Table 3 - Accent 1"/>
    <w:basedOn w:val="Style_4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85" w:type="table">
    <w:name w:val="List Table 5 Dark - Accent 1"/>
    <w:basedOn w:val="Style_4"/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86" w:type="table">
    <w:name w:val="Plain Table 2"/>
    <w:basedOn w:val="Style_4"/>
    <w:tblPr>
      <w:tblBorders>
        <w:top w:sz="4" w:themeColor="text1" w:val="single"/>
        <w:left w:color="000000" w:sz="4" w:val="nil"/>
        <w:bottom w:sz="4" w:themeColor="text1" w:val="single"/>
        <w:right w:color="000000" w:sz="4" w:val="nil"/>
      </w:tblBorders>
    </w:tblPr>
  </w:style>
  <w:style w:styleId="Style_187" w:type="table">
    <w:name w:val="List Table 7 Colorful - Accent 3"/>
    <w:basedOn w:val="Style_4"/>
    <w:tblPr>
      <w:tblBorders>
        <w:right w:sz="4" w:themeColor="accent3" w:themeTint="98" w:val="single"/>
      </w:tblBorders>
    </w:tblPr>
  </w:style>
  <w:style w:styleId="Style_188" w:type="table">
    <w:name w:val="List Table 5 Dark - Accent 4"/>
    <w:basedOn w:val="Style_4"/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89" w:type="table">
    <w:name w:val="Grid Table 7 Colorful"/>
    <w:basedOn w:val="Style_4"/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90" w:type="table">
    <w:name w:val="List Table 1 Light - Accent 6"/>
    <w:basedOn w:val="Style_4"/>
  </w:style>
  <w:style w:styleId="Style_191" w:type="table">
    <w:name w:val="Lined - Accent 1"/>
    <w:basedOn w:val="Style_4"/>
    <w:rPr>
      <w:color w:val="404040"/>
    </w:rPr>
  </w:style>
  <w:style w:styleId="Style_192" w:type="table">
    <w:name w:val="List Table 7 Colorful - Accent 5"/>
    <w:basedOn w:val="Style_4"/>
    <w:tblPr>
      <w:tblBorders>
        <w:right w:sz="4" w:themeColor="accent5" w:themeTint="9A" w:val="single"/>
      </w:tblBorders>
    </w:tblPr>
  </w:style>
  <w:style w:styleId="Style_193" w:type="table">
    <w:name w:val="List Table 1 Light - Accent 3"/>
    <w:basedOn w:val="Style_4"/>
  </w:style>
  <w:style w:styleId="Style_194" w:type="table">
    <w:name w:val="List Table 3 - Accent 3"/>
    <w:basedOn w:val="Style_4"/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95" w:type="table">
    <w:name w:val="Bordered - Accent 3"/>
    <w:basedOn w:val="Style_4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96" w:type="table">
    <w:name w:val="Grid Table 4 - Accent 5"/>
    <w:basedOn w:val="Style_4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97" w:type="table">
    <w:name w:val="Grid Table 4 - Accent 6"/>
    <w:basedOn w:val="Style_4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98" w:type="table">
    <w:name w:val="List Table 2"/>
    <w:basedOn w:val="Style_4"/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99" w:type="table">
    <w:name w:val="Bordered &amp; Lined - Accent 4"/>
    <w:basedOn w:val="Style_4"/>
    <w:rPr>
      <w:color w:val="40404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200" w:type="table">
    <w:name w:val="Lined - Accent 4"/>
    <w:basedOn w:val="Style_4"/>
    <w:rPr>
      <w:color w:val="404040"/>
    </w:rPr>
  </w:style>
  <w:style w:styleId="Style_201" w:type="table">
    <w:name w:val="Bordered &amp; Lined - Accent 2"/>
    <w:basedOn w:val="Style_4"/>
    <w:rPr>
      <w:color w:val="40404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202" w:type="table">
    <w:name w:val="Grid Table 1 Light - Accent 2"/>
    <w:basedOn w:val="Style_4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203" w:type="table">
    <w:name w:val="List Table 1 Light - Accent 5"/>
    <w:basedOn w:val="Style_4"/>
  </w:style>
  <w:style w:styleId="Style_204" w:type="table">
    <w:name w:val="Grid Table 2 - Accent 3"/>
    <w:basedOn w:val="Style_4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205" w:type="table">
    <w:name w:val="Bordered - Accent 2"/>
    <w:basedOn w:val="Style_4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206" w:type="table">
    <w:name w:val="List Table 3 - Accent 1"/>
    <w:basedOn w:val="Style_4"/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207" w:type="table">
    <w:name w:val="Grid Table 5 Dark - Accent 2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1" Target="theme/theme1.xml" Type="http://schemas.openxmlformats.org/officeDocument/2006/relationships/theme"/>
  <Relationship Id="rId10" Target="webSettings.xml" Type="http://schemas.openxmlformats.org/officeDocument/2006/relationships/webSettings"/>
  <Relationship Id="rId9" Target="stylesWithEffects.xml" Type="http://schemas.microsoft.com/office/2007/relationships/stylesWithEffects"/>
  <Relationship Id="rId8" Target="styles.xml" Type="http://schemas.openxmlformats.org/officeDocument/2006/relationships/styles"/>
  <Relationship Id="rId7" Target="settings.xml" Type="http://schemas.openxmlformats.org/officeDocument/2006/relationships/settings"/>
  <Relationship Id="rId6" Target="fontTable.xml" Type="http://schemas.openxmlformats.org/officeDocument/2006/relationships/fontTable"/>
  <Relationship Id="rId5" Target="media/1.jpeg" Type="http://schemas.openxmlformats.org/officeDocument/2006/relationships/image"/>
  <Relationship Id="rId4" Target="footer4.xml" Type="http://schemas.openxmlformats.org/officeDocument/2006/relationships/footer"/>
  <Relationship Id="rId12" Target="numbering.xml" Type="http://schemas.openxmlformats.org/officeDocument/2006/relationships/numbering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2026-09-21T23:48:14Z</dcterms:modified>
</cp:coreProperties>
</file>