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2.xml"/>
  <Override ContentType="application/vnd.openxmlformats-officedocument.wordprocessingml.footer+xml" PartName="/word/footer4.xml"/>
  <Override ContentType="application/vnd.openxmlformats-officedocument.wordprocessingml.header+xml" PartName="/word/header1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6000000">
      <w:pPr>
        <w:spacing w:after="0"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drawing>
          <wp:anchor allowOverlap="true" behindDoc="false" distB="0" distL="114300" distR="114300" distT="0" layoutInCell="true" locked="false" relativeHeight="251658240" simplePos="false">
            <wp:simplePos x="0" y="0"/>
            <wp:positionH relativeFrom="margin">
              <wp:align>center</wp:align>
            </wp:positionH>
            <wp:positionV relativeFrom="paragraph">
              <wp:posOffset>635</wp:posOffset>
            </wp:positionV>
            <wp:extent cx="647700" cy="807720"/>
            <wp:effectExtent b="0" l="0" r="0" t="0"/>
            <wp:wrapTight distL="114300" distR="114300" wrapText="bothSides">
              <wp:wrapPolygon>
                <wp:start x="-26" y="0"/>
                <wp:lineTo x="-26" y="20864"/>
                <wp:lineTo x="20942" y="20864"/>
                <wp:lineTo x="20942" y="0"/>
                <wp:lineTo x="-26" y="0"/>
              </wp:wrapPolygon>
            </wp:wrapTight>
            <wp:docPr hidden="false" id="3" name="Picture 3"/>
            <a:graphic>
              <a:graphicData uri="http://schemas.openxmlformats.org/drawingml/2006/picture">
                <pic:pic>
                  <pic:nvPicPr>
                    <pic:cNvPr hidden="false" id="2" name="Picture 2"/>
                    <pic:cNvPicPr preferRelativeResize="true"/>
                  </pic:nvPicPr>
                  <pic:blipFill>
                    <a:blip r:embed="rId5"/>
                    <a:stretch/>
                  </pic:blipFill>
                  <pic:spPr>
                    <a:xfrm flipH="false" flipV="false" rot="0">
                      <a:ext cx="647700" cy="807720"/>
                    </a:xfrm>
                    <a:prstGeom prst="rect"/>
                  </pic:spPr>
                </pic:pic>
              </a:graphicData>
            </a:graphic>
          </wp:anchor>
        </w:drawing>
      </w:r>
    </w:p>
    <w:p w14:paraId="07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8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</w:p>
    <w:p w14:paraId="09000000">
      <w:pPr>
        <w:spacing w:after="0" w:line="240" w:lineRule="auto"/>
        <w:ind/>
        <w:rPr>
          <w:rFonts w:ascii="Times New Roman" w:hAnsi="Times New Roman"/>
          <w:b w:val="1"/>
          <w:sz w:val="28"/>
        </w:rPr>
      </w:pPr>
    </w:p>
    <w:p w14:paraId="0A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МИНИСТЕРСТВО </w:t>
      </w:r>
    </w:p>
    <w:p w14:paraId="0B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 xml:space="preserve">СОЦИАЛЬНОГО БЛАГОПОЛУЧИЯ </w:t>
      </w:r>
    </w:p>
    <w:p w14:paraId="0C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И СЕМЕЙНОЙ ПОЛИТИКИ КАМЧАТСКОГО КРАЯ</w:t>
      </w:r>
    </w:p>
    <w:p w14:paraId="0D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0E000000">
      <w:pPr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ПРИКАЗ</w:t>
      </w:r>
    </w:p>
    <w:p w14:paraId="0F00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</w:p>
    <w:p w14:paraId="10000000">
      <w:pPr>
        <w:spacing w:after="0" w:line="240" w:lineRule="auto"/>
        <w:ind w:firstLine="709" w:left="0"/>
        <w:jc w:val="center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4430"/>
      </w:tblGrid>
      <w:tr>
        <w:trPr>
          <w:trHeight w:hRule="atLeast" w:val="289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1000000">
            <w:pPr>
              <w:rPr>
                <w:rFonts w:ascii="Times New Roman" w:hAnsi="Times New Roman"/>
              </w:rPr>
            </w:pPr>
          </w:p>
        </w:tc>
      </w:tr>
      <w:tr>
        <w:trPr>
          <w:trHeight w:hRule="atLeast" w:val="247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2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sz w:val="28"/>
                <w:u w:val="single"/>
              </w:rPr>
            </w:pPr>
            <w:r>
              <w:rPr>
                <w:rFonts w:ascii="Times New Roman" w:hAnsi="Times New Roman"/>
                <w:sz w:val="28"/>
              </w:rPr>
              <w:t>г. Петропавловск-Камчатский</w:t>
            </w:r>
          </w:p>
        </w:tc>
      </w:tr>
      <w:tr>
        <w:trPr>
          <w:trHeight w:hRule="atLeast" w:val="80"/>
        </w:trPr>
        <w:tc>
          <w:tcPr>
            <w:tcW w:type="dxa" w:w="4430"/>
            <w:tcMar>
              <w:top w:type="dxa" w:w="0"/>
              <w:left w:type="dxa" w:w="0"/>
              <w:bottom w:type="dxa" w:w="0"/>
              <w:right w:type="dxa" w:w="0"/>
            </w:tcMar>
          </w:tcPr>
          <w:p w14:paraId="1300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8"/>
              </w:rPr>
            </w:pPr>
          </w:p>
        </w:tc>
      </w:tr>
    </w:tbl>
    <w:p w14:paraId="14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5"/>
        <w:tblLayout w:type="fixed"/>
      </w:tblPr>
      <w:tblGrid>
        <w:gridCol w:w="10207"/>
      </w:tblGrid>
      <w:tr>
        <w:tc>
          <w:tcPr>
            <w:tcW w:type="dxa" w:w="10207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00000">
            <w:pPr>
              <w:spacing w:after="0" w:line="240" w:lineRule="auto"/>
              <w:ind/>
              <w:jc w:val="center"/>
              <w:rPr>
                <w:rFonts w:ascii="Times New Roman" w:hAnsi="Times New Roman"/>
                <w:b w:val="1"/>
                <w:sz w:val="28"/>
              </w:rPr>
            </w:pPr>
            <w:r>
              <w:rPr>
                <w:rFonts w:ascii="Times New Roman" w:hAnsi="Times New Roman"/>
                <w:b w:val="1"/>
                <w:sz w:val="28"/>
              </w:rPr>
              <w:t>Об утверждении Административного регламента</w:t>
            </w:r>
          </w:p>
          <w:p w14:paraId="16000000">
            <w:pPr>
              <w:spacing w:line="240" w:lineRule="auto"/>
              <w:ind/>
              <w:jc w:val="center"/>
              <w:rPr>
                <w:rFonts w:ascii="Times New Roman" w:hAnsi="Times New Roman"/>
                <w:b w:val="1"/>
                <w:color w:val="000000"/>
                <w:sz w:val="28"/>
              </w:rPr>
            </w:pPr>
            <w:r>
              <w:rPr>
                <w:rFonts w:ascii="Times New Roman" w:hAnsi="Times New Roman"/>
                <w:b w:val="1"/>
                <w:color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b w:val="1"/>
                <w:color w:val="000000"/>
                <w:sz w:val="28"/>
              </w:rPr>
              <w:t xml:space="preserve"> 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>по предоставлению государственной услуги</w:t>
            </w:r>
            <w:r>
              <w:rPr>
                <w:rFonts w:ascii="Times New Roman" w:hAnsi="Times New Roman"/>
                <w:b w:val="1"/>
                <w:color w:themeColor="text1" w:val="000000"/>
                <w:sz w:val="28"/>
              </w:rPr>
              <w:t xml:space="preserve"> </w:t>
            </w:r>
            <w:r>
              <w:rPr>
                <w:rStyle w:val="Style_3_ch"/>
                <w:rFonts w:ascii="Times New Roman" w:hAnsi="Times New Roman"/>
                <w:b w:val="1"/>
                <w:color w:val="000000"/>
                <w:sz w:val="28"/>
              </w:rPr>
              <w:t>«</w:t>
            </w:r>
            <w:r>
              <w:rPr>
                <w:rStyle w:val="Style_3_ch"/>
                <w:rFonts w:ascii="Times New Roman" w:hAnsi="Times New Roman"/>
                <w:b w:val="1"/>
                <w:color w:val="000000"/>
                <w:sz w:val="28"/>
              </w:rPr>
      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      </w:r>
            <w:r>
              <w:rPr>
                <w:rStyle w:val="Style_3_ch"/>
                <w:rFonts w:ascii="Times New Roman" w:hAnsi="Times New Roman"/>
                <w:b w:val="1"/>
                <w:color w:val="000000"/>
                <w:sz w:val="28"/>
              </w:rPr>
              <w:t>»</w:t>
            </w:r>
          </w:p>
        </w:tc>
      </w:tr>
    </w:tbl>
    <w:p w14:paraId="17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18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В соответствии с Федеральным законом от 27.07.2010 № 210-ФЗ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 xml:space="preserve">«Об организации предоставления государственных и муниципальных услуг», постановлением Правительства Камчатского края от 14.10.2024 № 497-П </w:t>
      </w:r>
      <w:r>
        <w:rPr>
          <w:rFonts w:ascii="Times New Roman" w:hAnsi="Times New Roman"/>
        </w:rPr>
        <w:br/>
      </w:r>
      <w:r>
        <w:rPr>
          <w:rStyle w:val="Style_3_ch"/>
          <w:rFonts w:ascii="Times New Roman" w:hAnsi="Times New Roman"/>
          <w:color w:val="000000"/>
          <w:sz w:val="28"/>
        </w:rPr>
        <w:t>«Об утверждении Порядка разработки и утверждения административных регламентов предоставления государственных услуг исполнительными органами Камчатского края», постановлением Правительства Камчатского края от 21.05.2026 № 258-П «Об особенностях разработки и согласования административных регламентов предоставления государственных услуг исполнительными органами Камчатского края в 2026 году»</w:t>
      </w:r>
      <w:r>
        <w:rPr>
          <w:rStyle w:val="Style_3_ch"/>
          <w:rFonts w:ascii="Times New Roman" w:hAnsi="Times New Roman"/>
          <w:color w:val="000000"/>
          <w:sz w:val="28"/>
        </w:rPr>
        <w:t>,</w:t>
      </w:r>
    </w:p>
    <w:p w14:paraId="19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A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ПРИКАЗЫВАЮ:</w:t>
      </w:r>
    </w:p>
    <w:p w14:paraId="1B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</w:p>
    <w:p w14:paraId="1C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1. Утвердить Административный регламент Министерства социального </w:t>
      </w:r>
      <w:r>
        <w:rPr>
          <w:rFonts w:ascii="Times New Roman" w:hAnsi="Times New Roman"/>
          <w:color w:val="000000"/>
          <w:sz w:val="28"/>
        </w:rPr>
        <w:t>благополучия и семейной политики Камчатского края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</w:t>
      </w:r>
      <w:r>
        <w:rPr>
          <w:rStyle w:val="Style_3_ch"/>
          <w:rFonts w:ascii="Times New Roman" w:hAnsi="Times New Roman"/>
          <w:color w:val="000000"/>
          <w:sz w:val="28"/>
        </w:rPr>
        <w:t>по предоставлению государственной услуги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«</w:t>
      </w:r>
      <w:r>
        <w:rPr>
          <w:rStyle w:val="Style_3_ch"/>
          <w:rFonts w:ascii="Times New Roman" w:hAnsi="Times New Roman"/>
          <w:color w:val="000000"/>
          <w:sz w:val="28"/>
        </w:rPr>
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</w:r>
      <w:r>
        <w:rPr>
          <w:rStyle w:val="Style_3_ch"/>
          <w:rFonts w:ascii="Times New Roman" w:hAnsi="Times New Roman"/>
          <w:color w:val="000000"/>
          <w:sz w:val="28"/>
        </w:rPr>
        <w:t>»</w:t>
      </w:r>
      <w:r>
        <w:rPr>
          <w:rStyle w:val="Style_3_ch"/>
          <w:rFonts w:ascii="Times New Roman" w:hAnsi="Times New Roman"/>
          <w:color w:val="000000"/>
          <w:sz w:val="28"/>
        </w:rPr>
        <w:t xml:space="preserve"> с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огласно приложению </w:t>
      </w:r>
      <w:r>
        <w:rPr>
          <w:rStyle w:val="Style_3_ch"/>
          <w:rFonts w:ascii="Times New Roman" w:hAnsi="Times New Roman"/>
          <w:color w:val="000000"/>
          <w:sz w:val="28"/>
        </w:rPr>
        <w:t>к настоящему приказу.</w:t>
      </w:r>
    </w:p>
    <w:p w14:paraId="1D000000">
      <w:pPr>
        <w:spacing w:after="0" w:line="240" w:lineRule="auto"/>
        <w:ind w:firstLine="709" w:left="0"/>
        <w:jc w:val="both"/>
        <w:rPr>
          <w:rFonts w:ascii="Times New Roman" w:hAnsi="Times New Roman"/>
          <w:b w:val="0"/>
          <w:color w:val="000000"/>
          <w:sz w:val="28"/>
        </w:rPr>
      </w:pPr>
      <w:r>
        <w:rPr>
          <w:rStyle w:val="Style_3_ch"/>
          <w:rFonts w:ascii="Times New Roman" w:hAnsi="Times New Roman"/>
          <w:color w:val="000000"/>
          <w:sz w:val="28"/>
        </w:rPr>
        <w:t xml:space="preserve">2. Признать утратившим силу приказ </w:t>
      </w:r>
      <w:r>
        <w:rPr>
          <w:rStyle w:val="Style_3_ch"/>
          <w:rFonts w:ascii="Times New Roman" w:hAnsi="Times New Roman"/>
          <w:color w:val="000000"/>
          <w:sz w:val="28"/>
        </w:rPr>
        <w:t xml:space="preserve">Министерства социального благополучия и семейной политики Камчатского края от 22.10.2025 № 77-Н </w:t>
      </w:r>
      <w:r>
        <w:rPr>
          <w:rFonts w:ascii="Times New Roman" w:hAnsi="Times New Roman"/>
          <w:color w:val="000000"/>
        </w:rPr>
        <w:br/>
      </w:r>
      <w:r>
        <w:rPr>
          <w:rFonts w:ascii="Times New Roman" w:hAnsi="Times New Roman"/>
          <w:color w:val="000000"/>
        </w:rPr>
        <w:t>«</w:t>
      </w:r>
      <w:r>
        <w:rPr>
          <w:rFonts w:ascii="Times New Roman" w:hAnsi="Times New Roman"/>
          <w:b w:val="0"/>
          <w:color w:val="000000"/>
          <w:sz w:val="28"/>
        </w:rPr>
        <w:t>Об утверждении Административного регламента</w:t>
      </w:r>
      <w:r>
        <w:rPr>
          <w:rFonts w:ascii="Times New Roman" w:hAnsi="Times New Roman"/>
          <w:b w:val="0"/>
          <w:color w:val="000000"/>
          <w:sz w:val="28"/>
        </w:rPr>
        <w:t xml:space="preserve"> Министерства социального благополучия и семейной политики Камчатского края</w:t>
      </w:r>
      <w:r>
        <w:rPr>
          <w:rFonts w:ascii="Times New Roman" w:hAnsi="Times New Roman"/>
          <w:b w:val="0"/>
          <w:color w:val="000000"/>
          <w:sz w:val="28"/>
        </w:rPr>
        <w:t xml:space="preserve"> </w:t>
      </w:r>
      <w:r>
        <w:rPr>
          <w:rFonts w:ascii="Times New Roman" w:hAnsi="Times New Roman"/>
          <w:b w:val="0"/>
          <w:color w:val="000000"/>
          <w:sz w:val="28"/>
        </w:rPr>
        <w:t>по предоставлению государственной услуги</w:t>
      </w:r>
      <w:r>
        <w:rPr>
          <w:rFonts w:ascii="Times New Roman" w:hAnsi="Times New Roman"/>
          <w:b w:val="0"/>
          <w:color w:val="000000"/>
          <w:sz w:val="28"/>
        </w:rPr>
        <w:t xml:space="preserve"> «</w:t>
      </w:r>
      <w:r>
        <w:rPr>
          <w:rStyle w:val="Style_3_ch"/>
          <w:rFonts w:ascii="Times New Roman" w:hAnsi="Times New Roman"/>
          <w:color w:val="000000"/>
          <w:sz w:val="28"/>
        </w:rPr>
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</w:r>
      <w:r>
        <w:rPr>
          <w:rFonts w:ascii="Times New Roman" w:hAnsi="Times New Roman"/>
          <w:b w:val="0"/>
          <w:color w:val="000000"/>
          <w:sz w:val="28"/>
        </w:rPr>
        <w:t>»</w:t>
      </w:r>
      <w:r>
        <w:rPr>
          <w:rStyle w:val="Style_3_ch"/>
          <w:rFonts w:ascii="Times New Roman" w:hAnsi="Times New Roman"/>
          <w:b w:val="0"/>
          <w:color w:val="000000"/>
          <w:sz w:val="28"/>
        </w:rPr>
        <w:t>.</w:t>
      </w:r>
    </w:p>
    <w:p w14:paraId="1E000000">
      <w:pPr>
        <w:spacing w:after="0" w:line="240" w:lineRule="auto"/>
        <w:ind w:firstLine="709" w:left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 xml:space="preserve">3. Настоящий приказ вступает в силу после дня его официального опубликования. </w:t>
      </w:r>
    </w:p>
    <w:p w14:paraId="1F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p w14:paraId="20000000">
      <w:pPr>
        <w:spacing w:after="0" w:line="240" w:lineRule="auto"/>
        <w:ind w:firstLine="709" w:left="0"/>
        <w:jc w:val="both"/>
        <w:rPr>
          <w:rFonts w:ascii="Times New Roman" w:hAnsi="Times New Roman"/>
          <w:sz w:val="28"/>
        </w:rPr>
      </w:pPr>
    </w:p>
    <w:tbl>
      <w:tblPr>
        <w:tblStyle w:val="Style_4"/>
        <w:tblLayout w:type="fixed"/>
        <w:tblCellMar>
          <w:left w:type="dxa" w:w="0"/>
          <w:right w:type="dxa" w:w="0"/>
        </w:tblCellMar>
      </w:tblPr>
      <w:tblGrid>
        <w:gridCol w:w="3257"/>
        <w:gridCol w:w="4106"/>
        <w:gridCol w:w="2844"/>
      </w:tblGrid>
      <w:tr>
        <w:trPr>
          <w:trHeight w:hRule="atLeast" w:val="1237"/>
        </w:trPr>
        <w:tc>
          <w:tcPr>
            <w:tcW w:type="dxa" w:w="3257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1000000">
            <w:pPr>
              <w:spacing w:after="0" w:line="240" w:lineRule="auto"/>
              <w:ind w:right="2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Министр</w:t>
            </w:r>
          </w:p>
          <w:p w14:paraId="22000000">
            <w:pPr>
              <w:spacing w:after="0" w:line="240" w:lineRule="auto"/>
              <w:ind w:firstLine="0" w:left="30" w:right="27"/>
              <w:rPr>
                <w:rFonts w:ascii="Times New Roman" w:hAnsi="Times New Roman"/>
                <w:sz w:val="28"/>
              </w:rPr>
            </w:pPr>
          </w:p>
        </w:tc>
        <w:tc>
          <w:tcPr>
            <w:tcW w:type="dxa" w:w="4106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300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8"/>
              </w:rPr>
            </w:pPr>
            <w:bookmarkStart w:id="1" w:name="SIGNERSTAMP1"/>
            <w:r>
              <w:rPr>
                <w:rFonts w:ascii="Times New Roman" w:hAnsi="Times New Roman"/>
                <w:color w:themeColor="background1" w:val="FFFFFF"/>
                <w:sz w:val="28"/>
              </w:rPr>
              <w:t>[горизонтальный штамп подписи 1]</w:t>
            </w:r>
            <w:bookmarkEnd w:id="1"/>
          </w:p>
        </w:tc>
        <w:tc>
          <w:tcPr>
            <w:tcW w:type="dxa" w:w="2844"/>
            <w:shd w:fill="auto" w:val="clear"/>
            <w:tcMar>
              <w:top w:type="dxa" w:w="0"/>
              <w:left w:type="dxa" w:w="0"/>
              <w:bottom w:type="dxa" w:w="0"/>
              <w:right w:type="dxa" w:w="0"/>
            </w:tcMar>
          </w:tcPr>
          <w:p w14:paraId="24000000">
            <w:pPr>
              <w:spacing w:after="0" w:line="240" w:lineRule="auto"/>
              <w:ind/>
              <w:jc w:val="righ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А.С. Фёдорова</w:t>
            </w:r>
          </w:p>
        </w:tc>
      </w:tr>
    </w:tbl>
    <w:p w14:paraId="25000000">
      <w:pPr>
        <w:spacing w:line="240" w:lineRule="auto"/>
        <w:ind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br w:type="page"/>
      </w:r>
    </w:p>
    <w:p w14:paraId="26000000">
      <w:pPr>
        <w:widowControl w:val="0"/>
        <w:tabs>
          <w:tab w:leader="none" w:pos="8222" w:val="left"/>
        </w:tabs>
        <w:spacing w:after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П</w:t>
      </w:r>
      <w:r>
        <w:rPr>
          <w:rFonts w:ascii="Times New Roman" w:hAnsi="Times New Roman"/>
          <w:sz w:val="28"/>
        </w:rPr>
        <w:t xml:space="preserve">риложение к приказу </w:t>
      </w:r>
    </w:p>
    <w:p w14:paraId="27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Министерства </w:t>
      </w:r>
      <w:r>
        <w:rPr>
          <w:rFonts w:ascii="Times New Roman" w:hAnsi="Times New Roman"/>
          <w:sz w:val="28"/>
        </w:rPr>
        <w:t>социального</w:t>
      </w:r>
    </w:p>
    <w:p w14:paraId="28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благополучия и семейной политики</w:t>
      </w:r>
    </w:p>
    <w:p w14:paraId="29000000">
      <w:pPr>
        <w:pStyle w:val="Style_3"/>
        <w:widowControl w:val="0"/>
        <w:tabs>
          <w:tab w:leader="none" w:pos="708" w:val="clear"/>
          <w:tab w:leader="none" w:pos="8222" w:val="left"/>
        </w:tabs>
        <w:spacing w:after="0" w:before="0" w:line="240" w:lineRule="auto"/>
        <w:ind w:firstLine="5103" w:left="0" w:righ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Камчатского края</w:t>
      </w:r>
    </w:p>
    <w:tbl>
      <w:tblPr>
        <w:tblStyle w:val="Style_4"/>
        <w:tblInd w:type="dxa" w:w="5211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5"/>
        <w:gridCol w:w="1843"/>
        <w:gridCol w:w="352"/>
        <w:gridCol w:w="1699"/>
      </w:tblGrid>
      <w:tr>
        <w:tc>
          <w:tcPr>
            <w:tcW w:type="dxa" w:w="425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00000">
            <w:pPr>
              <w:pStyle w:val="Style_3"/>
              <w:widowControl w:val="1"/>
              <w:spacing w:after="0" w:before="0" w:line="240" w:lineRule="auto"/>
              <w:ind w:hanging="65" w:left="0" w:right="0"/>
              <w:jc w:val="left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от</w:t>
            </w:r>
          </w:p>
        </w:tc>
        <w:tc>
          <w:tcPr>
            <w:tcW w:type="dxa" w:w="1843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00000">
            <w:pPr>
              <w:rPr>
                <w:rFonts w:ascii="Times New Roman" w:hAnsi="Times New Roman"/>
              </w:rPr>
            </w:pPr>
          </w:p>
        </w:tc>
        <w:tc>
          <w:tcPr>
            <w:tcW w:type="dxa" w:w="352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00000">
            <w:pPr>
              <w:pStyle w:val="Style_3"/>
              <w:widowControl w:val="1"/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</w:p>
        </w:tc>
        <w:tc>
          <w:tcPr>
            <w:tcW w:type="dxa" w:w="16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  <w:tl2br w:color="000000" w:sz="4" w:val="nil"/>
              <w:tr2bl w:color="000000" w:sz="4" w:val="nil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00000">
            <w:pPr>
              <w:rPr>
                <w:rFonts w:ascii="Times New Roman" w:hAnsi="Times New Roman"/>
              </w:rPr>
            </w:pPr>
          </w:p>
        </w:tc>
      </w:tr>
    </w:tbl>
    <w:p w14:paraId="2E00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  <w:highlight w:val="yellow"/>
        </w:rPr>
      </w:pPr>
    </w:p>
    <w:p w14:paraId="2F000000">
      <w:pPr>
        <w:spacing w:after="0" w:line="240" w:lineRule="auto"/>
        <w:ind w:firstLine="709" w:left="0"/>
        <w:contextualSpacing w:val="1"/>
        <w:jc w:val="center"/>
        <w:rPr>
          <w:rFonts w:ascii="Times New Roman" w:hAnsi="Times New Roman"/>
          <w:b w:val="1"/>
          <w:color w:themeColor="text1" w:val="000000"/>
          <w:sz w:val="28"/>
        </w:rPr>
      </w:pPr>
      <w:r>
        <w:rPr>
          <w:rFonts w:ascii="Times New Roman" w:hAnsi="Times New Roman"/>
          <w:b w:val="1"/>
          <w:color w:themeColor="text1" w:val="000000"/>
          <w:sz w:val="28"/>
        </w:rPr>
        <w:t xml:space="preserve">Административный регламент </w:t>
      </w:r>
      <w:r>
        <w:rPr>
          <w:rFonts w:ascii="Times New Roman" w:hAnsi="Times New Roman"/>
          <w:b w:val="1"/>
          <w:color w:themeColor="text1" w:val="000000"/>
          <w:sz w:val="28"/>
        </w:rPr>
        <w:br/>
      </w:r>
      <w:r>
        <w:rPr>
          <w:rFonts w:ascii="Times New Roman" w:hAnsi="Times New Roman"/>
          <w:b w:val="1"/>
          <w:color w:themeColor="text1" w:val="000000"/>
          <w:sz w:val="28"/>
        </w:rPr>
        <w:t xml:space="preserve">Министерства социального благополучия и семейной политики Камчатского края по предоставлению государственной услуги 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«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</w:r>
      <w:r>
        <w:rPr>
          <w:rStyle w:val="Style_3_ch"/>
          <w:rFonts w:ascii="Times New Roman" w:hAnsi="Times New Roman"/>
          <w:b w:val="1"/>
          <w:color w:themeColor="text1" w:val="000000"/>
          <w:sz w:val="28"/>
        </w:rPr>
        <w:t>»</w:t>
      </w:r>
    </w:p>
    <w:p w14:paraId="30000000">
      <w:pPr>
        <w:spacing w:after="0" w:line="240" w:lineRule="auto"/>
        <w:ind w:firstLine="709" w:left="0" w:right="0"/>
        <w:contextualSpacing w:val="1"/>
        <w:rPr>
          <w:rFonts w:ascii="Times New Roman" w:hAnsi="Times New Roman"/>
          <w:color w:themeColor="text1" w:val="000000"/>
          <w:sz w:val="28"/>
        </w:rPr>
      </w:pPr>
    </w:p>
    <w:p w14:paraId="31000000">
      <w:pPr>
        <w:spacing w:after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 Общие положения</w:t>
      </w:r>
    </w:p>
    <w:p w14:paraId="32000000">
      <w:pPr>
        <w:spacing w:after="0" w:line="240" w:lineRule="auto"/>
        <w:ind w:firstLine="709" w:left="0" w:right="0"/>
        <w:contextualSpacing w:val="1"/>
        <w:jc w:val="center"/>
        <w:rPr>
          <w:rFonts w:ascii="Times New Roman" w:hAnsi="Times New Roman"/>
          <w:sz w:val="28"/>
        </w:rPr>
      </w:pPr>
    </w:p>
    <w:p w14:paraId="33000000">
      <w:pPr>
        <w:spacing w:after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1.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Настоящий Административный регламент устанавливает порядок и стандарт предоставления </w:t>
      </w:r>
      <w:r>
        <w:rPr>
          <w:rFonts w:ascii="Times New Roman" w:hAnsi="Times New Roman"/>
          <w:b w:val="0"/>
          <w:color w:themeColor="text1" w:val="000000"/>
          <w:sz w:val="28"/>
        </w:rPr>
        <w:t>государственной услуги «Назначение ежемесячной денежной выплаты участникам локальных войн и вооруженных конфликтов и членам их семей, проживающим в Камчатском крае»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(далее – Услуга).</w:t>
      </w:r>
    </w:p>
    <w:p w14:paraId="3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2. Услуга предоставляется следующей категории заявителей: граждане, проживающие в Камчатском крае, относящиеся к одной из категорий, указанных в таблице 1 приложения 1 к настоящему Административному регламенту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3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Услуга предоставляется при соблюдении следующих условий:</w:t>
      </w:r>
    </w:p>
    <w:p w14:paraId="36000000">
      <w:pPr>
        <w:keepNext w:val="0"/>
        <w:keepLines w:val="0"/>
        <w:pageBreakBefore w:val="0"/>
        <w:widowControl w:val="1"/>
        <w:numPr>
          <w:ilvl w:val="0"/>
          <w:numId w:val="1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проживание в Камчатском крае по месту жительства (месту пребывания);</w:t>
      </w:r>
    </w:p>
    <w:p w14:paraId="37000000">
      <w:pPr>
        <w:keepNext w:val="0"/>
        <w:keepLines w:val="0"/>
        <w:pageBreakBefore w:val="0"/>
        <w:widowControl w:val="1"/>
        <w:numPr>
          <w:numId w:val="1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наличие документа (сведений), подтверждающего отнесение заявителя к соответствующей категории (удостоверение, справка, решение суда, извещение и т.д.);</w:t>
      </w:r>
    </w:p>
    <w:p w14:paraId="38000000">
      <w:pPr>
        <w:keepNext w:val="0"/>
        <w:keepLines w:val="0"/>
        <w:pageBreakBefore w:val="0"/>
        <w:widowControl w:val="1"/>
        <w:numPr>
          <w:numId w:val="1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супруги (супруга) </w:t>
      </w:r>
      <w:r>
        <w:rPr>
          <w:rFonts w:ascii="Times New Roman" w:hAnsi="Times New Roman"/>
          <w:b w:val="0"/>
          <w:color w:themeColor="text1" w:val="000000"/>
          <w:sz w:val="28"/>
        </w:rPr>
        <w:t>–</w:t>
      </w:r>
      <w:r>
        <w:rPr>
          <w:rFonts w:ascii="Times New Roman" w:hAnsi="Times New Roman"/>
          <w:sz w:val="28"/>
        </w:rPr>
        <w:t xml:space="preserve"> состояние в зарегистрированном браке на день гибели, отсутствие повторного брака;</w:t>
      </w:r>
    </w:p>
    <w:p w14:paraId="39000000">
      <w:pPr>
        <w:keepNext w:val="0"/>
        <w:keepLines w:val="0"/>
        <w:pageBreakBefore w:val="0"/>
        <w:widowControl w:val="1"/>
        <w:numPr>
          <w:numId w:val="1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родителей </w:t>
      </w:r>
      <w:r>
        <w:rPr>
          <w:rFonts w:ascii="Times New Roman" w:hAnsi="Times New Roman"/>
          <w:b w:val="0"/>
          <w:color w:themeColor="text1" w:val="000000"/>
          <w:sz w:val="28"/>
        </w:rPr>
        <w:t>–</w:t>
      </w:r>
      <w:r>
        <w:rPr>
          <w:rFonts w:ascii="Times New Roman" w:hAnsi="Times New Roman"/>
          <w:sz w:val="28"/>
        </w:rPr>
        <w:t xml:space="preserve"> статус неработающего пенсионера;</w:t>
      </w:r>
    </w:p>
    <w:p w14:paraId="3A000000">
      <w:pPr>
        <w:keepNext w:val="0"/>
        <w:keepLines w:val="0"/>
        <w:pageBreakBefore w:val="0"/>
        <w:widowControl w:val="1"/>
        <w:numPr>
          <w:numId w:val="1"/>
        </w:numPr>
        <w:tabs>
          <w:tab w:leader="none" w:pos="284" w:val="left"/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для детей старше 18 лет </w:t>
      </w:r>
      <w:r>
        <w:rPr>
          <w:rFonts w:ascii="Times New Roman" w:hAnsi="Times New Roman"/>
          <w:b w:val="0"/>
          <w:color w:themeColor="text1" w:val="000000"/>
          <w:sz w:val="28"/>
        </w:rPr>
        <w:t>–</w:t>
      </w:r>
      <w:r>
        <w:rPr>
          <w:rFonts w:ascii="Times New Roman" w:hAnsi="Times New Roman"/>
          <w:sz w:val="28"/>
        </w:rPr>
        <w:t xml:space="preserve"> установление инвалидности до достижения возраста 18 лет.</w:t>
      </w:r>
    </w:p>
    <w:p w14:paraId="3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3. Услуга д</w:t>
      </w:r>
      <w:r>
        <w:rPr>
          <w:rFonts w:ascii="Times New Roman" w:hAnsi="Times New Roman"/>
          <w:color w:themeColor="text1" w:val="000000"/>
          <w:sz w:val="28"/>
        </w:rPr>
        <w:t>олжна быть предоставлена заявителю в соответствии с категориями (признаками) заявителя, которые размещаются в федеральной государственной информационной системе «Единый портал государственных и муниципальных услуг (функций)»</w:t>
      </w:r>
      <w:r>
        <w:rPr>
          <w:rFonts w:ascii="Times New Roman" w:hAnsi="Times New Roman"/>
          <w:color w:themeColor="text1" w:val="000000"/>
          <w:sz w:val="28"/>
        </w:rPr>
        <w:t xml:space="preserve"> (далее – Единый портал) и государственной информационной системе «Портал государственных и муниципальных услуг (функций) Камчатского края» (далее – Региональный портал).</w:t>
      </w:r>
    </w:p>
    <w:p w14:paraId="3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</w:p>
    <w:p w14:paraId="3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 Стандарт предоставления Услуги</w:t>
      </w:r>
    </w:p>
    <w:p w14:paraId="3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3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2.1. Наименование Услуги</w:t>
      </w:r>
    </w:p>
    <w:p w14:paraId="4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b w:val="0"/>
          <w:sz w:val="28"/>
        </w:rPr>
        <w:t>4. Назначение ежемесячной денежной выплаты участникам локальных войн и вооруженных конфликтов и членам их семей, проживающим в Камчатском крае.</w:t>
      </w:r>
    </w:p>
    <w:p w14:paraId="4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2.2. Наименование органа, предоставляющего Услугу</w:t>
      </w:r>
    </w:p>
    <w:p w14:paraId="4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5. Услу</w:t>
      </w:r>
      <w:r>
        <w:rPr>
          <w:rFonts w:ascii="Times New Roman" w:hAnsi="Times New Roman"/>
          <w:b w:val="0"/>
          <w:color w:themeColor="text1" w:val="000000"/>
          <w:sz w:val="28"/>
        </w:rPr>
        <w:t>га предоставляется Министерством социального благополучия и семейной политики Камчатского края (далее – Министерство) через краевое государственное казенное учреждение «Камчатский центр по выплате государственных и социальных пособий» (далее – Учреждение).</w:t>
      </w:r>
    </w:p>
    <w:p w14:paraId="4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2.3. Результат предоставления Услуги</w:t>
      </w:r>
    </w:p>
    <w:p w14:paraId="4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4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6. При </w:t>
      </w:r>
      <w:r>
        <w:rPr>
          <w:rFonts w:ascii="Times New Roman" w:hAnsi="Times New Roman"/>
          <w:color w:themeColor="text1" w:val="000000"/>
          <w:sz w:val="28"/>
        </w:rPr>
        <w:t>обращении заявителя за предоставлением ежемесячной денежной выплаты участникам локальных войн и вооруженных конфликтов и членам их семей, проживающих в Камчатском крае результатами предоставления Услуги являются:</w:t>
      </w:r>
    </w:p>
    <w:p w14:paraId="4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уведомление о предоставлении Услуги (документ на бумажном носителе либо в форме электронного документа, по форме, утвержденной приложением 3 к настоящем</w:t>
      </w:r>
      <w:r>
        <w:rPr>
          <w:rFonts w:ascii="Times New Roman" w:hAnsi="Times New Roman"/>
          <w:color w:themeColor="text1" w:val="000000"/>
          <w:sz w:val="28"/>
        </w:rPr>
        <w:t>у Административному регламенту);</w:t>
      </w:r>
    </w:p>
    <w:p w14:paraId="4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  <w:sz w:val="28"/>
        </w:rPr>
        <w:t>2) уведомление об отказе в предоставлении Услуги (документ на бумажном носителе либо в форме электронного документа, по форме, утвержденной приложением 4 к настоящему Административному регламенту).</w:t>
      </w:r>
    </w:p>
    <w:p w14:paraId="4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Формирование реестровой записи в качестве результата предоставления Услуги не предусмотрено.</w:t>
      </w:r>
    </w:p>
    <w:p w14:paraId="4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Назначение Услуги осуществляется с месяца, в котором подано заявление о назначении Услуги, но не ранее наступления права на предоставление Услуги. </w:t>
      </w:r>
    </w:p>
    <w:p w14:paraId="4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Услуга предоставляется с месяца назначения гражданину Услуги по месяц утраты им права на получение Услуги вклю</w:t>
      </w:r>
      <w:r>
        <w:rPr>
          <w:rFonts w:ascii="Times New Roman" w:hAnsi="Times New Roman"/>
          <w:color w:themeColor="text1" w:val="000000"/>
          <w:sz w:val="28"/>
        </w:rPr>
        <w:t xml:space="preserve">чительно. </w:t>
      </w:r>
    </w:p>
    <w:p w14:paraId="4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Днем обращения гражданина (его представителя) считается день регистрации заявления гражданина (его представителя) в Учреждении, в МФЦ, на Едином портале. В случае обращения посредством почтового отправления, днем обращения считается дата, указанн</w:t>
      </w:r>
      <w:r>
        <w:rPr>
          <w:rFonts w:ascii="Times New Roman" w:hAnsi="Times New Roman"/>
          <w:color w:themeColor="text1" w:val="000000"/>
          <w:sz w:val="28"/>
        </w:rPr>
        <w:t>ая на почтовом штемпеле организации федеральной почтовой связи по месту отправления данных документов.</w:t>
      </w:r>
    </w:p>
    <w:p w14:paraId="5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7. Результаты предоставления Услуги могут быть получены посредством Единого портала, посредством почтового отправления, в Учреждении,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в многофункциональном центре предоставления государственных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>и муниципальных услуг (далее – МФЦ).</w:t>
      </w:r>
    </w:p>
    <w:p w14:paraId="5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2.4. Срок предоставления Услуги</w:t>
      </w:r>
    </w:p>
    <w:p w14:paraId="5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>8.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Максимальный срок предоставления Услуги, исчисляемый с даты регистрации заявления о предоставлении Услуги (далее – заявление) и </w:t>
      </w:r>
      <w:r>
        <w:rPr>
          <w:rFonts w:ascii="Times New Roman" w:hAnsi="Times New Roman"/>
          <w:color w:themeColor="text1" w:val="000000"/>
          <w:sz w:val="28"/>
        </w:rPr>
        <w:t>документов (сведений), необходимых для предоставления Услуги, составляет 10 рабочих дней пр</w:t>
      </w:r>
      <w:r>
        <w:rPr>
          <w:rFonts w:ascii="Times New Roman" w:hAnsi="Times New Roman"/>
          <w:color w:themeColor="text1" w:val="000000"/>
          <w:sz w:val="28"/>
        </w:rPr>
        <w:t>и подаче заявления через МФЦ, почтовым отправлением, при личном обращении в Учреждение, а также при подаче заявления посредством Единого портала.</w:t>
      </w:r>
    </w:p>
    <w:p w14:paraId="5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5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2.5. Размер платы, взимаемой с заявителя при предоставлении Услуги,</w:t>
      </w:r>
      <w:r>
        <w:br/>
      </w:r>
      <w:r>
        <w:rPr>
          <w:rFonts w:ascii="Times New Roman" w:hAnsi="Times New Roman"/>
          <w:b w:val="0"/>
          <w:sz w:val="28"/>
        </w:rPr>
        <w:t>и способы ее взимания</w:t>
      </w:r>
    </w:p>
    <w:p w14:paraId="5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8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9.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Взимание платы за предоставление Услуги законодательством Российской Федерации не предусмотрено. </w:t>
      </w:r>
    </w:p>
    <w:p w14:paraId="59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sz w:val="28"/>
        </w:rPr>
      </w:pPr>
    </w:p>
    <w:p w14:paraId="5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2.6. Максимальный срок ожидания в очереди при подаче заявителем заявления и при получении результата предоставления Услуги</w:t>
      </w:r>
    </w:p>
    <w:p w14:paraId="5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5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10.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Максимальный срок ожидания в очереди при подаче заявления в Учреждении составляет 15 минут. </w:t>
      </w:r>
    </w:p>
    <w:p w14:paraId="5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11.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Максимальный срок ожидания в очереди при получении результата Услуги в Учреждении составляет 15 минут.</w:t>
      </w:r>
    </w:p>
    <w:p w14:paraId="5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5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2.7. Срок регистрации заявления заявителя о предоставлении Услуги</w:t>
      </w:r>
    </w:p>
    <w:p w14:paraId="6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61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sz w:val="28"/>
        </w:rPr>
        <w:t>12.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Срок регистрации заявления и документов, необходимых для предоставления Услуги, составляет с даты подачи заявления и документов, необходимых для предоставления Услуги:</w:t>
      </w:r>
    </w:p>
    <w:p w14:paraId="62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в Учреждении – 1 рабочий день;</w:t>
      </w:r>
    </w:p>
    <w:p w14:paraId="63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2) посредством почтового отправления </w:t>
      </w:r>
      <w:r>
        <w:rPr>
          <w:rFonts w:ascii="Times New Roman" w:hAnsi="Times New Roman"/>
          <w:color w:themeColor="text1" w:val="000000"/>
          <w:sz w:val="28"/>
        </w:rPr>
        <w:t>–</w:t>
      </w:r>
      <w:r>
        <w:rPr>
          <w:rFonts w:ascii="Times New Roman" w:hAnsi="Times New Roman"/>
          <w:color w:themeColor="text1" w:val="000000"/>
          <w:sz w:val="28"/>
        </w:rPr>
        <w:t xml:space="preserve"> 1 рабочий день;</w:t>
      </w:r>
    </w:p>
    <w:p w14:paraId="64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3) посредством Единого портала – 1 рабочий день;</w:t>
      </w:r>
    </w:p>
    <w:p w14:paraId="65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4) в МФЦ – 1 рабочий день.</w:t>
      </w:r>
    </w:p>
    <w:p w14:paraId="66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</w:p>
    <w:p w14:paraId="67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2.8. Требования к помещениям, в которых предоставляется Услуга</w:t>
      </w:r>
    </w:p>
    <w:p w14:paraId="6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color w:themeColor="text1" w:val="000000"/>
          <w:sz w:val="28"/>
        </w:rPr>
      </w:pPr>
    </w:p>
    <w:p w14:paraId="69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13.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Требования к помещениям, в которых предоставляется Услуга, размещены на официальном сайте Министерства, Учреждения в сети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>Интернет</w:t>
      </w:r>
      <w:r>
        <w:rPr>
          <w:rFonts w:ascii="Times New Roman" w:hAnsi="Times New Roman"/>
          <w:b w:val="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themeColor="text1" w:val="000000"/>
          <w:sz w:val="28"/>
        </w:rPr>
        <w:t>, а также на Едином портале, Региональном портале.</w:t>
      </w:r>
    </w:p>
    <w:p w14:paraId="6A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6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2.9. Показатели доступности и качества Услуги</w:t>
      </w:r>
    </w:p>
    <w:p w14:paraId="6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6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14.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 xml:space="preserve">Показатели доступности и качества Услуги размещены на официальном сайте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Министерства, Учреждения в сети </w:t>
      </w:r>
      <w:r>
        <w:rPr>
          <w:rFonts w:ascii="Times New Roman" w:hAnsi="Times New Roman"/>
          <w:b w:val="0"/>
          <w:sz w:val="28"/>
        </w:rPr>
        <w:t>«</w:t>
      </w:r>
      <w:r>
        <w:rPr>
          <w:rFonts w:ascii="Times New Roman" w:hAnsi="Times New Roman"/>
          <w:b w:val="0"/>
          <w:color w:themeColor="text1" w:val="000000"/>
          <w:sz w:val="28"/>
        </w:rPr>
        <w:t>Интернет</w:t>
      </w:r>
      <w:r>
        <w:rPr>
          <w:rFonts w:ascii="Times New Roman" w:hAnsi="Times New Roman"/>
          <w:b w:val="0"/>
          <w:sz w:val="28"/>
        </w:rPr>
        <w:t>» во вкладке «Государственные услуги»</w:t>
      </w:r>
      <w:r>
        <w:rPr>
          <w:rFonts w:ascii="Times New Roman" w:hAnsi="Times New Roman"/>
          <w:b w:val="0"/>
          <w:color w:themeColor="text1" w:val="000000"/>
          <w:sz w:val="28"/>
        </w:rPr>
        <w:t>, а также на Едином портале, Региональном портале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6E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</w:p>
    <w:p w14:paraId="6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2.10. Иные требования к предоставлению Услуги</w:t>
      </w:r>
    </w:p>
    <w:p w14:paraId="7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7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15.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14:paraId="7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16.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Информационные системы, используемые для предоставления Услуги:</w:t>
      </w:r>
    </w:p>
    <w:p w14:paraId="7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1) Единый портал;</w:t>
      </w:r>
    </w:p>
    <w:p w14:paraId="7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2) Единая система межведомственного электронного взаимодействия;</w:t>
      </w:r>
    </w:p>
    <w:p w14:paraId="7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3) </w:t>
      </w:r>
      <w:r>
        <w:rPr>
          <w:rFonts w:ascii="Times New Roman" w:hAnsi="Times New Roman"/>
          <w:sz w:val="28"/>
        </w:rPr>
        <w:t>Единый федеральный информационный регистр, содержащий сведения о населении Российской Федерации.</w:t>
      </w:r>
    </w:p>
    <w:p w14:paraId="7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17.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Предоставление Услуги в МФЦ осуществляется при наличии соглашения с таким МФЦ, в части приема заявления и документов, необходимых для предоставления Услуги, и выдачи результата предоставления Услуги.</w:t>
      </w:r>
    </w:p>
    <w:p w14:paraId="77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18.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МФЦ, в которых организуется предоставление Услуги, могут принимать решение об отказе в приеме заявления и документов, необходимых для предоставления Услуги.</w:t>
      </w:r>
    </w:p>
    <w:p w14:paraId="78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19. Невозможность предоставления законному представителю несовершеннолетнего, не являющемуся заявителем, результатов предоставления Услуги в отношении несовершеннолетнего, оформленных в форме документа на бумажном носителе в случае, если </w:t>
      </w:r>
      <w:r>
        <w:rPr>
          <w:rFonts w:ascii="Times New Roman" w:hAnsi="Times New Roman"/>
          <w:color w:themeColor="text1" w:val="000000"/>
          <w:sz w:val="28"/>
        </w:rPr>
        <w:t>заявитель в момент подачи заявления выразил письменно желание получить запрашиваемые результаты предоставления Услуги в отношении несовершеннолетнего лично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9000000">
      <w:pPr>
        <w:tabs>
          <w:tab w:leader="none" w:pos="284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20. Порядок предоставления рез</w:t>
      </w:r>
      <w:r>
        <w:rPr>
          <w:rFonts w:ascii="Times New Roman" w:hAnsi="Times New Roman"/>
          <w:color w:themeColor="text1" w:val="000000"/>
          <w:sz w:val="28"/>
        </w:rPr>
        <w:t>ультатов Услуги в отношении несовершеннолетнего, оформленных в форме документа на бумажном носителе, в том числе способы и сроки их предоставления законному представителю несовершеннолетнего, не являющемуся заявителем, не предусмотрен</w:t>
      </w:r>
      <w:r>
        <w:rPr>
          <w:rFonts w:ascii="Times New Roman" w:hAnsi="Times New Roman"/>
          <w:color w:themeColor="text1" w:val="000000"/>
          <w:sz w:val="28"/>
        </w:rPr>
        <w:t>.</w:t>
      </w:r>
    </w:p>
    <w:p w14:paraId="7A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7B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2.11. Исчерпывающий перечень документов, необходимых для предоставления Услуги</w:t>
      </w:r>
    </w:p>
    <w:p w14:paraId="7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7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21.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В таблице 2 приложения 1 к настоящему Административному регламенту приведен исчерпывающий перечень документов, необходимых для предоставления Услуги, с разделением на:</w:t>
      </w:r>
    </w:p>
    <w:p w14:paraId="7E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исчерпывающий перечень документов, необходимых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 (далее – обязательный документ);</w:t>
      </w:r>
    </w:p>
    <w:p w14:paraId="7F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исчерпывающий перечень документов, необходимых в соответствии с законодательными или иными нормативными правовыми актами Российской </w:t>
      </w:r>
      <w:r>
        <w:rPr>
          <w:rFonts w:ascii="Times New Roman" w:hAnsi="Times New Roman"/>
          <w:sz w:val="28"/>
        </w:rPr>
        <w:t>Федерации для предоставления Услуги,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(далее – документ, предоставляемый по собственной инициативе).</w:t>
      </w:r>
      <w:r>
        <w:rPr>
          <w:rFonts w:ascii="Times New Roman" w:hAnsi="Times New Roman"/>
          <w:color w:val="000000"/>
          <w:sz w:val="28"/>
        </w:rPr>
        <w:t xml:space="preserve"> </w:t>
      </w:r>
    </w:p>
    <w:p w14:paraId="80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8"/>
        </w:rPr>
        <w:t>22.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>орма заявления утверждена настоящим Административным регламентом и приведе</w:t>
      </w:r>
      <w:r>
        <w:rPr>
          <w:rFonts w:ascii="Times New Roman" w:hAnsi="Times New Roman"/>
          <w:sz w:val="28"/>
          <w:highlight w:val="white"/>
        </w:rPr>
        <w:t xml:space="preserve">на </w:t>
      </w:r>
      <w:r>
        <w:rPr>
          <w:rFonts w:ascii="Times New Roman" w:hAnsi="Times New Roman"/>
          <w:sz w:val="28"/>
          <w:highlight w:val="white"/>
        </w:rPr>
        <w:t xml:space="preserve">в приложении 2 </w:t>
      </w:r>
      <w:r>
        <w:rPr>
          <w:rFonts w:ascii="Times New Roman" w:hAnsi="Times New Roman"/>
          <w:sz w:val="28"/>
          <w:highlight w:val="white"/>
        </w:rPr>
        <w:t>к</w:t>
      </w:r>
      <w:r>
        <w:rPr>
          <w:rFonts w:ascii="Times New Roman" w:hAnsi="Times New Roman"/>
          <w:sz w:val="28"/>
        </w:rPr>
        <w:t xml:space="preserve"> настоящему Административному регламенту.</w:t>
      </w:r>
    </w:p>
    <w:p w14:paraId="8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8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0"/>
          <w:sz w:val="28"/>
        </w:rPr>
        <w:t>2.12. Исчерпывающий перечень оснований для отказа в приеме</w:t>
      </w:r>
      <w:r>
        <w:rPr>
          <w:rFonts w:ascii="Times New Roman" w:hAnsi="Times New Roman"/>
          <w:b w:val="0"/>
        </w:rPr>
        <w:br/>
      </w:r>
      <w:r>
        <w:rPr>
          <w:rFonts w:ascii="Times New Roman" w:hAnsi="Times New Roman"/>
          <w:b w:val="0"/>
          <w:sz w:val="28"/>
        </w:rPr>
        <w:t>заявления и документов, необходимых для предоставления Услуги и исчерпывающий перечень оснований для приостановления предоставления Услуги или для отказа в предоставлении Услуги</w:t>
      </w:r>
    </w:p>
    <w:p w14:paraId="83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84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23.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Решение об отказе в приеме заявления и документов, необходимых для предоставления услуги, принимает Учреждение, МФЦ при наличии следующих оснований:</w:t>
      </w:r>
    </w:p>
    <w:p w14:paraId="85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</w:r>
      <w:r>
        <w:rPr>
          <w:rFonts w:ascii="Times New Roman" w:hAnsi="Times New Roman"/>
          <w:sz w:val="28"/>
        </w:rPr>
        <w:t>;</w:t>
      </w:r>
    </w:p>
    <w:p w14:paraId="86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документы, направленные посредством почтового отправления, не заверены в порядке, установленном законодательством Российской Федерации</w:t>
      </w:r>
      <w:r>
        <w:rPr>
          <w:rFonts w:ascii="Times New Roman" w:hAnsi="Times New Roman"/>
          <w:sz w:val="28"/>
        </w:rPr>
        <w:t>;</w:t>
      </w:r>
    </w:p>
    <w:p w14:paraId="87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3) </w:t>
      </w:r>
      <w:r>
        <w:rPr>
          <w:rFonts w:ascii="Times New Roman" w:hAnsi="Times New Roman"/>
          <w:sz w:val="28"/>
        </w:rPr>
        <w:t>наличие в заявлении и (или) прилагаемых к нему документах недостоверной или искаженной информации</w:t>
      </w:r>
      <w:r>
        <w:rPr>
          <w:rFonts w:ascii="Times New Roman" w:hAnsi="Times New Roman"/>
          <w:sz w:val="28"/>
        </w:rPr>
        <w:t>;</w:t>
      </w:r>
    </w:p>
    <w:p w14:paraId="88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представлен неполный комплект документов, необходимых для предоставления Услуги</w:t>
      </w:r>
      <w:r>
        <w:rPr>
          <w:rFonts w:ascii="Times New Roman" w:hAnsi="Times New Roman"/>
          <w:sz w:val="28"/>
        </w:rPr>
        <w:t>;</w:t>
      </w:r>
    </w:p>
    <w:p w14:paraId="89000000">
      <w:pPr>
        <w:pStyle w:val="Style_3"/>
        <w:tabs>
          <w:tab w:leader="none" w:pos="708" w:val="left"/>
          <w:tab w:leader="none" w:pos="1134" w:val="left"/>
        </w:tabs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5) </w:t>
      </w:r>
      <w:r>
        <w:rPr>
          <w:rFonts w:ascii="Times New Roman" w:hAnsi="Times New Roman"/>
          <w:sz w:val="28"/>
        </w:rPr>
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</w:t>
      </w:r>
      <w:r>
        <w:rPr>
          <w:rFonts w:ascii="Times New Roman" w:hAnsi="Times New Roman"/>
          <w:sz w:val="28"/>
        </w:rPr>
        <w:t>и</w:t>
      </w:r>
      <w:r>
        <w:rPr>
          <w:rFonts w:ascii="Times New Roman" w:hAnsi="Times New Roman"/>
          <w:sz w:val="28"/>
        </w:rPr>
        <w:t>;</w:t>
      </w:r>
    </w:p>
    <w:p w14:paraId="8A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6) </w:t>
      </w:r>
      <w:r>
        <w:rPr>
          <w:rFonts w:ascii="Times New Roman" w:hAnsi="Times New Roman"/>
          <w:sz w:val="28"/>
        </w:rPr>
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</w:r>
      <w:r>
        <w:rPr>
          <w:rFonts w:ascii="Times New Roman" w:hAnsi="Times New Roman"/>
          <w:sz w:val="28"/>
        </w:rPr>
        <w:t>;</w:t>
      </w:r>
    </w:p>
    <w:p w14:paraId="8B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7) </w:t>
      </w:r>
      <w:r>
        <w:rPr>
          <w:rFonts w:ascii="Times New Roman" w:hAnsi="Times New Roman"/>
          <w:sz w:val="28"/>
        </w:rPr>
        <w:t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</w:r>
      <w:r>
        <w:rPr>
          <w:rFonts w:ascii="Times New Roman" w:hAnsi="Times New Roman"/>
          <w:sz w:val="28"/>
        </w:rPr>
        <w:t>;</w:t>
      </w:r>
    </w:p>
    <w:p w14:paraId="8C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8) </w:t>
      </w:r>
      <w:r>
        <w:rPr>
          <w:rFonts w:ascii="Times New Roman" w:hAnsi="Times New Roman"/>
          <w:sz w:val="28"/>
        </w:rPr>
        <w:t>верность перевода либо подпись переводчика не засвидетельствована в соответствии с законодательством Российской Федерации о нотариате</w:t>
      </w:r>
      <w:r>
        <w:rPr>
          <w:rFonts w:ascii="Times New Roman" w:hAnsi="Times New Roman"/>
          <w:sz w:val="28"/>
        </w:rPr>
        <w:t>;</w:t>
      </w:r>
    </w:p>
    <w:p w14:paraId="8D000000">
      <w:pPr>
        <w:keepNext w:val="0"/>
        <w:keepLines w:val="0"/>
        <w:pageBreakBefore w:val="0"/>
        <w:widowControl w:val="1"/>
        <w:tabs>
          <w:tab w:leader="none" w:pos="708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 xml:space="preserve">9) </w:t>
      </w:r>
      <w:r>
        <w:rPr>
          <w:rFonts w:ascii="Times New Roman" w:hAnsi="Times New Roman"/>
          <w:sz w:val="28"/>
        </w:rPr>
        <w:t>документ, подтверждающий полномочия представителя заявителя, является недействующим</w:t>
      </w:r>
      <w:r>
        <w:rPr>
          <w:rFonts w:ascii="Times New Roman" w:hAnsi="Times New Roman"/>
          <w:sz w:val="28"/>
        </w:rPr>
        <w:t>.</w:t>
      </w:r>
    </w:p>
    <w:p w14:paraId="8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</w:rPr>
      </w:pPr>
      <w:r>
        <w:rPr>
          <w:rFonts w:ascii="Times New Roman" w:hAnsi="Times New Roman"/>
          <w:color w:themeColor="text1" w:val="000000"/>
          <w:sz w:val="28"/>
        </w:rPr>
        <w:t>24.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Основания для приостановления предоставления Услуги законодательством Российской Федерации не предусмотрены.</w:t>
      </w:r>
    </w:p>
    <w:p w14:paraId="8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25.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Решение об отказе в предоставлении Услуги принимает Учреждение при наличии следующих оснований:</w:t>
      </w:r>
    </w:p>
    <w:p w14:paraId="90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1) </w:t>
      </w:r>
      <w:r>
        <w:rPr>
          <w:rFonts w:ascii="Times New Roman" w:hAnsi="Times New Roman"/>
          <w:sz w:val="28"/>
        </w:rPr>
        <w:t>несоответствие заявителя категории лиц, имеющих право на предоставление Услуги;</w:t>
      </w:r>
    </w:p>
    <w:p w14:paraId="91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2) </w:t>
      </w:r>
      <w:r>
        <w:rPr>
          <w:rFonts w:ascii="Times New Roman" w:hAnsi="Times New Roman"/>
          <w:sz w:val="28"/>
        </w:rPr>
        <w:t>представление документов (сведений), которые противоречат сведениям, полученным в ходе межведомственного информационного взаимодействия;</w:t>
      </w:r>
    </w:p>
    <w:p w14:paraId="92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</w:t>
      </w:r>
      <w:r>
        <w:rPr>
          <w:rFonts w:ascii="Times New Roman" w:hAnsi="Times New Roman"/>
          <w:sz w:val="28"/>
        </w:rPr>
        <w:t xml:space="preserve"> установление инвалидности по причине, не связанной с исполнением обязанностей военной службы (служебных обязанностей) в период участия в локальных войнах и вооруженных конфликтах</w:t>
      </w:r>
      <w:r>
        <w:rPr>
          <w:rFonts w:ascii="Times New Roman" w:hAnsi="Times New Roman"/>
          <w:sz w:val="28"/>
        </w:rPr>
        <w:t>;</w:t>
      </w:r>
    </w:p>
    <w:p w14:paraId="93000000">
      <w:pPr>
        <w:pStyle w:val="Style_3"/>
        <w:spacing w:after="0" w:line="240" w:lineRule="auto"/>
        <w:ind w:firstLine="709" w:left="0" w:right="0"/>
        <w:jc w:val="both"/>
        <w:rPr>
          <w:rFonts w:ascii="Times New Roman" w:hAnsi="Times New Roman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4) </w:t>
      </w:r>
      <w:r>
        <w:rPr>
          <w:rFonts w:ascii="Times New Roman" w:hAnsi="Times New Roman"/>
          <w:sz w:val="28"/>
          <w:highlight w:val="white"/>
        </w:rPr>
        <w:t>имеются сведения о лишении или ограничении родительских прав в отношении лица, подавшего заявление на ребенка (детей);</w:t>
      </w:r>
    </w:p>
    <w:p w14:paraId="94000000">
      <w:pPr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  <w:highlight w:val="white"/>
        </w:rPr>
      </w:pPr>
      <w:r>
        <w:rPr>
          <w:rFonts w:ascii="Times New Roman" w:hAnsi="Times New Roman"/>
          <w:sz w:val="28"/>
          <w:highlight w:val="white"/>
        </w:rPr>
        <w:t xml:space="preserve">5) сведения об установлении опеки (попечительства), указанные в заявлении, не соответствуют сведениям, полученным в том числе </w:t>
      </w:r>
      <w:r>
        <w:rPr>
          <w:rFonts w:ascii="Times New Roman" w:hAnsi="Times New Roman"/>
          <w:sz w:val="28"/>
          <w:highlight w:val="white"/>
        </w:rPr>
        <w:t>в ходе межведомственного информационного взаимодействия</w:t>
      </w:r>
      <w:r>
        <w:rPr>
          <w:rFonts w:ascii="Times New Roman" w:hAnsi="Times New Roman"/>
          <w:sz w:val="28"/>
          <w:highlight w:val="white"/>
        </w:rPr>
        <w:t>;</w:t>
      </w:r>
    </w:p>
    <w:p w14:paraId="9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6) смерть заявителя.</w:t>
      </w:r>
    </w:p>
    <w:p w14:paraId="96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>26.</w:t>
      </w:r>
      <w:r>
        <w:rPr>
          <w:rFonts w:ascii="Times New Roman" w:hAnsi="Times New Roman"/>
          <w:color w:themeColor="text1" w:val="000000"/>
          <w:sz w:val="28"/>
        </w:rPr>
        <w:t xml:space="preserve"> </w:t>
      </w:r>
      <w:r>
        <w:rPr>
          <w:rFonts w:ascii="Times New Roman" w:hAnsi="Times New Roman"/>
          <w:color w:themeColor="text1" w:val="000000"/>
          <w:sz w:val="28"/>
        </w:rPr>
        <w:t>Основания для отказа в приеме заявления и документов, необходимых для предоставления Услуги, основания для отк</w:t>
      </w:r>
      <w:r>
        <w:rPr>
          <w:rFonts w:ascii="Times New Roman" w:hAnsi="Times New Roman"/>
          <w:sz w:val="28"/>
        </w:rPr>
        <w:t xml:space="preserve">аза в предоставлении Услуги с учетом категории (признаков) заявителя приведены в таблице 3 приложения к настоящему Административному регламенту. </w:t>
      </w:r>
    </w:p>
    <w:p w14:paraId="97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98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 Состав, последовательность и сроки выполнения административных процедур</w:t>
      </w:r>
    </w:p>
    <w:p w14:paraId="99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9A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3.1. Перечень осуществляемых при предоставлении Услуги административных процедур</w:t>
      </w:r>
    </w:p>
    <w:p w14:paraId="9B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sz w:val="28"/>
        </w:rPr>
      </w:pPr>
    </w:p>
    <w:p w14:paraId="9C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27.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 xml:space="preserve">При предоставлении Услуги осуществляются следующие административные процедуры: </w:t>
      </w:r>
    </w:p>
    <w:p w14:paraId="9D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1) п</w:t>
      </w:r>
      <w:r>
        <w:rPr>
          <w:rFonts w:ascii="Times New Roman" w:hAnsi="Times New Roman"/>
          <w:color w:val="000000"/>
          <w:sz w:val="28"/>
        </w:rPr>
        <w:t>рофилирование заявителя</w:t>
      </w:r>
      <w:r>
        <w:rPr>
          <w:rFonts w:ascii="Times New Roman" w:hAnsi="Times New Roman"/>
          <w:sz w:val="28"/>
        </w:rPr>
        <w:t>;</w:t>
      </w:r>
    </w:p>
    <w:p w14:paraId="9E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2) п</w:t>
      </w:r>
      <w:r>
        <w:rPr>
          <w:rFonts w:ascii="Times New Roman" w:hAnsi="Times New Roman"/>
          <w:color w:val="000000"/>
          <w:sz w:val="28"/>
        </w:rPr>
        <w:t>рием заявления и документов и (или) информации, необходимых для предоставления Услуги</w:t>
      </w:r>
      <w:r>
        <w:rPr>
          <w:rFonts w:ascii="Times New Roman" w:hAnsi="Times New Roman"/>
          <w:sz w:val="28"/>
        </w:rPr>
        <w:t>;</w:t>
      </w:r>
    </w:p>
    <w:p w14:paraId="9F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3) м</w:t>
      </w:r>
      <w:r>
        <w:rPr>
          <w:rFonts w:ascii="Times New Roman" w:hAnsi="Times New Roman"/>
          <w:color w:val="000000"/>
          <w:sz w:val="28"/>
        </w:rPr>
        <w:t>ежведомственное информационное взаимодействие</w:t>
      </w:r>
      <w:r>
        <w:rPr>
          <w:rFonts w:ascii="Times New Roman" w:hAnsi="Times New Roman"/>
          <w:sz w:val="28"/>
        </w:rPr>
        <w:t>;</w:t>
      </w:r>
    </w:p>
    <w:p w14:paraId="A0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4) п</w:t>
      </w:r>
      <w:r>
        <w:rPr>
          <w:rFonts w:ascii="Times New Roman" w:hAnsi="Times New Roman"/>
          <w:color w:val="000000"/>
          <w:sz w:val="28"/>
        </w:rPr>
        <w:t>ринятие решения о предоставлении (об отказе в предоставлении) Услуги</w:t>
      </w:r>
      <w:r>
        <w:rPr>
          <w:rFonts w:ascii="Times New Roman" w:hAnsi="Times New Roman"/>
          <w:sz w:val="28"/>
        </w:rPr>
        <w:t>;</w:t>
      </w:r>
    </w:p>
    <w:p w14:paraId="A1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5) п</w:t>
      </w:r>
      <w:r>
        <w:rPr>
          <w:rFonts w:ascii="Times New Roman" w:hAnsi="Times New Roman"/>
          <w:color w:val="000000"/>
          <w:sz w:val="28"/>
        </w:rPr>
        <w:t>редоставление результата Услуги</w:t>
      </w:r>
      <w:r>
        <w:rPr>
          <w:rFonts w:ascii="Times New Roman" w:hAnsi="Times New Roman"/>
          <w:sz w:val="28"/>
        </w:rPr>
        <w:t>;</w:t>
      </w:r>
    </w:p>
    <w:p w14:paraId="A2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708" w:val="clear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sz w:val="28"/>
        </w:rPr>
      </w:pPr>
    </w:p>
    <w:p w14:paraId="A3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center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b w:val="0"/>
          <w:color w:themeColor="text1" w:val="000000"/>
          <w:sz w:val="28"/>
        </w:rPr>
        <w:t>4. Способы информирования заявителя об изменении статуса рассмотрения заявления</w:t>
      </w:r>
    </w:p>
    <w:p w14:paraId="A400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</w:p>
    <w:p w14:paraId="A5000000">
      <w:pPr>
        <w:keepNext w:val="0"/>
        <w:keepLines w:val="0"/>
        <w:pageBreakBefore w:val="0"/>
        <w:widowControl w:val="1"/>
        <w:tabs>
          <w:tab w:leader="none" w:pos="284" w:val="left"/>
          <w:tab w:leader="none" w:pos="1134" w:val="left"/>
        </w:tabs>
        <w:spacing w:after="0" w:before="0" w:line="240" w:lineRule="auto"/>
        <w:ind w:firstLine="709" w:left="0" w:right="0"/>
        <w:contextualSpacing w:val="1"/>
        <w:jc w:val="both"/>
        <w:rPr>
          <w:rFonts w:ascii="Times New Roman" w:hAnsi="Times New Roman"/>
          <w:color w:themeColor="text1" w:val="000000"/>
          <w:sz w:val="28"/>
          <w:highlight w:val="white"/>
        </w:rPr>
      </w:pPr>
      <w:r>
        <w:rPr>
          <w:rFonts w:ascii="Times New Roman" w:hAnsi="Times New Roman"/>
          <w:color w:themeColor="text1" w:val="000000"/>
          <w:sz w:val="28"/>
          <w:highlight w:val="white"/>
        </w:rPr>
        <w:t>28</w:t>
      </w:r>
      <w:r>
        <w:rPr>
          <w:rFonts w:ascii="Times New Roman" w:hAnsi="Times New Roman"/>
          <w:color w:themeColor="text1" w:val="000000"/>
          <w:sz w:val="28"/>
          <w:highlight w:val="white"/>
        </w:rPr>
        <w:t>.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 </w:t>
      </w:r>
      <w:r>
        <w:rPr>
          <w:rFonts w:ascii="Times New Roman" w:hAnsi="Times New Roman"/>
          <w:color w:themeColor="text1" w:val="000000"/>
          <w:sz w:val="28"/>
          <w:highlight w:val="white"/>
        </w:rPr>
        <w:t xml:space="preserve">Информация об изменении статуса рассмотрения заявления направляется заявителю следующими способами: </w:t>
      </w:r>
      <w:r>
        <w:rPr>
          <w:rFonts w:ascii="Times New Roman" w:hAnsi="Times New Roman"/>
          <w:color w:themeColor="text1" w:val="000000"/>
          <w:sz w:val="28"/>
        </w:rPr>
        <w:t>посредством Единого портала, в МФЦ</w:t>
      </w:r>
      <w:r>
        <w:rPr>
          <w:rFonts w:ascii="Times New Roman" w:hAnsi="Times New Roman"/>
          <w:color w:themeColor="text1" w:val="000000"/>
          <w:sz w:val="28"/>
          <w:highlight w:val="white"/>
        </w:rPr>
        <w:t>.</w:t>
      </w:r>
    </w:p>
    <w:p w14:paraId="A6000000">
      <w:pPr>
        <w:tabs>
          <w:tab w:leader="none" w:pos="1418" w:val="left"/>
          <w:tab w:leader="none" w:pos="1560" w:val="left"/>
        </w:tabs>
        <w:spacing w:after="160"/>
        <w:ind w:firstLine="709" w:left="0"/>
        <w:contextualSpacing w:val="1"/>
        <w:jc w:val="both"/>
        <w:rPr>
          <w:rFonts w:ascii="Times New Roman" w:hAnsi="Times New Roman"/>
          <w:b w:val="0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u w:val="none"/>
        </w:rPr>
        <w:br w:type="page"/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213"/>
        <w:gridCol w:w="5533"/>
      </w:tblGrid>
      <w:tr>
        <w:tc>
          <w:tcPr>
            <w:tcW w:type="dxa" w:w="421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7000000">
            <w:pPr>
              <w:pStyle w:val="Style_3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533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8000000">
            <w:pPr>
              <w:pStyle w:val="Style_3"/>
              <w:widowControl w:val="1"/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1</w:t>
            </w:r>
          </w:p>
          <w:p w14:paraId="A9000000">
            <w:pPr>
              <w:pStyle w:val="Style_3"/>
              <w:widowControl w:val="1"/>
              <w:spacing w:after="0" w:before="0" w:line="240" w:lineRule="auto"/>
              <w:ind w:firstLine="709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 по предоставлению государственной услуги «</w:t>
            </w:r>
            <w:r>
              <w:rPr>
                <w:rFonts w:ascii="Times New Roman" w:hAnsi="Times New Roman"/>
                <w:b w:val="0"/>
                <w:color w:themeColor="text1" w:val="000000"/>
                <w:sz w:val="28"/>
              </w:rPr>
      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</w:tbl>
    <w:p w14:paraId="AA000000">
      <w:pPr>
        <w:pStyle w:val="Style_3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</w:p>
    <w:p w14:paraId="AB000000">
      <w:pPr>
        <w:pStyle w:val="Style_3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СОКРАЩЕНИЙ, ИДЕНТИФИКАТОРЫ КАТЕГОРИЙ (ПРИЗНАКОВ) ЗА</w:t>
      </w:r>
      <w:r>
        <w:rPr>
          <w:rFonts w:ascii="Times New Roman" w:hAnsi="Times New Roman"/>
          <w:b w:val="0"/>
          <w:sz w:val="28"/>
        </w:rPr>
        <w:t>ЯВИТЕЛЕЙ, ИСЧЕРПЫВАЮЩИЙ ПЕРЕЧЕНЬ ДОКУМЕНТОВ, НЕОБХОДИМЫХ ДЛЯ ПРЕДОСТАВЛЕНИЯ ГОСУДАРСТВЕННОЙ УСЛУГИ, ИСЧЕРПЫВАЮЩИЙ ПЕРЕЧЕНЬ ОСНОВАНИЙ ДЛЯ ОТКАЗА В ПРИЕМЕ ЗАПРОСА О ПРЕДОСТАВЛЕНИИ ГОСУДАРСТВЕННОЙ УСЛУГИ И ДОКУМЕНТОВ, НЕОБХОДИМЫХ ДЛЯ ПРЕДОСТАВЛЕНИЯ ГОСУДАРСТВ</w:t>
      </w:r>
      <w:r>
        <w:rPr>
          <w:rFonts w:ascii="Times New Roman" w:hAnsi="Times New Roman"/>
          <w:b w:val="0"/>
          <w:sz w:val="28"/>
        </w:rPr>
        <w:t>ЕННОЙ УСЛУГИ, ОСНОВАНИЙ ДЛЯ ПРИОСТАНОВЛЕНИЯ ПРЕДОСТАВЛЕНИЯ ГОСУДАРСТВЕННОЙ УСЛУГИ ИЛИ ОТКАЗА В ПРЕДОСТАВЛЕНИИ ГОСУДАРСТВЕННОЙ УСЛУГИ, ФОРМЫ ЗАПРОСА О ПРЕДОСТАВЛЕНИИ ГОСУДАРСТВЕННОЙ УСЛУГИ И ДОКУМЕНТОВ, НЕОБХОДИМЫХ ДЛЯ ПРЕДОСТАВЛЕНИЯ ГОСУ</w:t>
      </w:r>
      <w:r>
        <w:rPr>
          <w:rFonts w:ascii="Times New Roman" w:hAnsi="Times New Roman"/>
          <w:b w:val="0"/>
          <w:sz w:val="28"/>
        </w:rPr>
        <w:t>ДАРСТВЕННОЙ УСЛУГИ</w:t>
      </w:r>
    </w:p>
    <w:p w14:paraId="AC000000">
      <w:pPr>
        <w:pStyle w:val="Style_6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</w:p>
    <w:p w14:paraId="AD000000">
      <w:pPr>
        <w:pStyle w:val="Style_6"/>
        <w:widowControl w:val="1"/>
        <w:spacing w:after="0" w:before="0" w:line="240" w:lineRule="auto"/>
        <w:ind w:firstLine="709" w:left="0"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Перечень условных обозначений и сокращений</w:t>
      </w:r>
    </w:p>
    <w:p w14:paraId="AE000000">
      <w:pPr>
        <w:pStyle w:val="Style_3"/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AF000000">
      <w:pPr>
        <w:pStyle w:val="Style_3"/>
        <w:spacing w:after="0" w:before="0" w:line="240" w:lineRule="auto"/>
        <w:ind w:firstLine="709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Условные обозначения:</w:t>
      </w:r>
    </w:p>
    <w:p w14:paraId="B0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ЕПГУ – посредством Единого портала</w:t>
      </w:r>
    </w:p>
    <w:p w14:paraId="B1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ЕСИА – Единая система идентификации и аутентификации;</w:t>
      </w:r>
    </w:p>
    <w:p w14:paraId="B2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К(з) – </w:t>
      </w:r>
      <w:r>
        <w:rPr>
          <w:rFonts w:ascii="Times New Roman" w:hAnsi="Times New Roman"/>
          <w:sz w:val="28"/>
        </w:rPr>
        <w:t xml:space="preserve">копия документа, </w:t>
      </w:r>
      <w:r>
        <w:rPr>
          <w:rFonts w:ascii="Times New Roman" w:hAnsi="Times New Roman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sz w:val="28"/>
        </w:rPr>
        <w:t>;</w:t>
      </w:r>
    </w:p>
    <w:p w14:paraId="B3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МФЦ – в МФЦ;</w:t>
      </w:r>
    </w:p>
    <w:p w14:paraId="B4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О/К(З) – </w:t>
      </w:r>
      <w:r>
        <w:rPr>
          <w:rFonts w:ascii="Times New Roman" w:hAnsi="Times New Roman"/>
          <w:sz w:val="28"/>
        </w:rPr>
        <w:t xml:space="preserve">оригинал или копия </w:t>
      </w:r>
      <w:r>
        <w:rPr>
          <w:rFonts w:ascii="Times New Roman" w:hAnsi="Times New Roman"/>
          <w:sz w:val="28"/>
        </w:rPr>
        <w:t xml:space="preserve">документа, </w:t>
      </w:r>
      <w:r>
        <w:rPr>
          <w:rFonts w:ascii="Times New Roman" w:hAnsi="Times New Roman"/>
          <w:sz w:val="28"/>
        </w:rPr>
        <w:t>заверенная нотариусом либо должностными лицами органа местного самоуправления, имеющими право совершать нотариальные действия</w:t>
      </w:r>
      <w:r>
        <w:rPr>
          <w:rFonts w:ascii="Times New Roman" w:hAnsi="Times New Roman"/>
          <w:sz w:val="28"/>
        </w:rPr>
        <w:t>;</w:t>
      </w:r>
    </w:p>
    <w:p w14:paraId="B5000000">
      <w:pPr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 – оригинал;</w:t>
      </w:r>
    </w:p>
    <w:p w14:paraId="B6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УЧ – в Учреждении;</w:t>
      </w:r>
    </w:p>
    <w:p w14:paraId="B7000000">
      <w:pPr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ПО – посредством почтового отправления;</w:t>
      </w:r>
    </w:p>
    <w:p w14:paraId="B8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ЭД – электронный документ установленного формата или скан-копия документа;</w:t>
      </w:r>
    </w:p>
    <w:p w14:paraId="B9000000">
      <w:pPr>
        <w:pStyle w:val="Style_3"/>
        <w:numPr>
          <w:numId w:val="2"/>
        </w:numPr>
        <w:spacing w:after="0" w:before="0" w:line="240" w:lineRule="auto"/>
        <w:ind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ИФ – посредством заполнения интерактивной формы заявления.</w:t>
      </w:r>
    </w:p>
    <w:p w14:paraId="BA000000">
      <w:pPr>
        <w:pStyle w:val="Style_3"/>
        <w:spacing w:after="0" w:before="0" w:line="240" w:lineRule="auto"/>
        <w:ind w:firstLine="709" w:left="0"/>
        <w:rPr>
          <w:rFonts w:ascii="Times New Roman" w:hAnsi="Times New Roman"/>
          <w:color w:val="000000"/>
          <w:sz w:val="28"/>
        </w:rPr>
      </w:pPr>
      <w:r>
        <w:br w:type="page"/>
      </w:r>
    </w:p>
    <w:p w14:paraId="BB00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1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ИДЕНТИФИКАТОРЫ КАТЕГОРИЙ (ПРИЗНАКОВ) ЗАЯВИТЕЛЕЙ</w:t>
      </w:r>
    </w:p>
    <w:p w14:paraId="BC000000">
      <w:pPr>
        <w:pStyle w:val="Style_3"/>
      </w:pPr>
    </w:p>
    <w:p w14:paraId="BD000000">
      <w:pPr>
        <w:pStyle w:val="Style_3"/>
        <w:widowControl w:val="1"/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1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14"/>
        <w:gridCol w:w="3037"/>
        <w:gridCol w:w="4961"/>
        <w:gridCol w:w="1701"/>
      </w:tblGrid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E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№</w:t>
            </w:r>
          </w:p>
        </w:tc>
        <w:tc>
          <w:tcPr>
            <w:tcW w:type="dxa" w:w="3037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BF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Результат предоставления Услуги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0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Наименования отдельного признака заявителя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1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Идентификатор отдельного признака заявителей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vMerge w:val="restart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C3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Назначение ежемесячной денежной выплаты участникам локальных войн и вооруженных конфликтов и членам их семей, проживающим в Камчатском кра</w:t>
            </w:r>
            <w:r>
              <w:rPr>
                <w:rFonts w:ascii="Times New Roman" w:hAnsi="Times New Roman"/>
                <w:b w:val="0"/>
                <w:sz w:val="24"/>
              </w:rPr>
              <w:t>е</w:t>
            </w:r>
          </w:p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4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Гражданин, проживающий в Камчатском крае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участник локальных войн и вооруженных конфликтов, получивший повреждение здоровья, в </w:t>
            </w:r>
            <w:r>
              <w:rPr>
                <w:rFonts w:ascii="Times New Roman" w:hAnsi="Times New Roman"/>
                <w:sz w:val="24"/>
              </w:rPr>
              <w:t>результате которого в соответствии с федеральным законодательством установлена инвалидность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8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супруга (супруг) участника локальных войн и вооруженных конфликтов, состоявшая </w:t>
            </w:r>
            <w:r>
              <w:rPr>
                <w:rFonts w:ascii="Times New Roman" w:hAnsi="Times New Roman"/>
                <w:sz w:val="24"/>
              </w:rPr>
              <w:t xml:space="preserve">(состоявший) на день гибели в зарегистрированном браке, не вступившая (не вступивший) в повторный </w:t>
            </w:r>
            <w:r>
              <w:rPr>
                <w:rFonts w:ascii="Times New Roman" w:hAnsi="Times New Roman"/>
                <w:sz w:val="24"/>
              </w:rPr>
              <w:t>брак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дети участника локальных войн и вооруженных конфликтов в возрасте до 18 лет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дети участника локальных войн и вооруженных конфликтов старше 18 лет, ставшие </w:t>
            </w:r>
            <w:r>
              <w:rPr>
                <w:rFonts w:ascii="Times New Roman" w:hAnsi="Times New Roman"/>
                <w:sz w:val="24"/>
              </w:rPr>
              <w:t>инвалидами до достижения ими возраста 18 лет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5А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родители участника локальных войн и вооруженных конфликтов, являющиеся </w:t>
            </w:r>
            <w:r>
              <w:rPr>
                <w:rFonts w:ascii="Times New Roman" w:hAnsi="Times New Roman"/>
                <w:sz w:val="24"/>
              </w:rPr>
              <w:t>неработающими пенсионерами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рождении произведена на территории Российской Федерации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рождении произведена компетентным органом иностранного государства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смерти произведена на территории Российской Федерации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смерти произведена компетентным органом иностранного государства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10А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</w:t>
            </w:r>
            <w:r>
              <w:rPr>
                <w:rFonts w:ascii="Times New Roman" w:hAnsi="Times New Roman"/>
                <w:color w:val="000000"/>
                <w:sz w:val="24"/>
              </w:rPr>
              <w:t>ия о заключении (расторжении) брака произведена на территории Российской Федерации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11А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заключении (расторжении) брака произведена компетентным органом иностранного государства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12А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перемене имени произведена на территории Российской Федерации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A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00000">
            <w:pPr>
              <w:spacing w:after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регистрация акта гражданского состояния о перемене имени произведена компетентным органом иностранного государства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C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лично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15А</w:t>
            </w:r>
          </w:p>
        </w:tc>
      </w:tr>
      <w:tr>
        <w:tc>
          <w:tcPr>
            <w:tcW w:type="dxa" w:w="61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00000">
            <w:pPr>
              <w:pStyle w:val="Style_3"/>
              <w:numPr>
                <w:numId w:val="3"/>
              </w:num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3037"/>
            <w:gridSpan w:val="1"/>
            <w:vMerge w:val="continue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/>
        </w:tc>
        <w:tc>
          <w:tcPr>
            <w:tcW w:type="dxa" w:w="496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0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заявитель обращается через представителя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16А</w:t>
            </w:r>
          </w:p>
        </w:tc>
      </w:tr>
    </w:tbl>
    <w:p w14:paraId="F3000000">
      <w:pPr>
        <w:pStyle w:val="Style_3"/>
        <w:widowControl w:val="1"/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F400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документов, необходимых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предоставления Услуги</w:t>
      </w:r>
    </w:p>
    <w:p w14:paraId="F5000000">
      <w:pPr>
        <w:pStyle w:val="Style_3"/>
      </w:pPr>
    </w:p>
    <w:p w14:paraId="F6000000">
      <w:pPr>
        <w:pStyle w:val="Style_3"/>
        <w:widowControl w:val="1"/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i w:val="0"/>
          <w:strike w:val="0"/>
          <w:color w:val="000000"/>
          <w:sz w:val="28"/>
        </w:rPr>
        <w:t>Таблица 2</w:t>
      </w:r>
    </w:p>
    <w:tbl>
      <w:tblPr>
        <w:tblInd w:type="dxa" w:w="-34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650"/>
        <w:gridCol w:w="2460"/>
        <w:gridCol w:w="4719"/>
        <w:gridCol w:w="2500"/>
      </w:tblGrid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7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№</w:t>
            </w: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8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Идентификатор отдельного признака заявителей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9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Перечень необходимых для предоставления Услуги документов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14:paraId="FA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Способ предоставления, требования</w:t>
            </w:r>
          </w:p>
        </w:tc>
      </w:tr>
      <w:tr>
        <w:trPr>
          <w:trHeight w:hRule="atLeast" w:val="747"/>
        </w:trPr>
        <w:tc>
          <w:tcPr>
            <w:tcW w:type="dxa" w:w="1032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B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должен представить самостоятельно</w:t>
            </w:r>
          </w:p>
        </w:tc>
      </w:tr>
      <w:tr>
        <w:trPr>
          <w:trHeight w:hRule="atLeast" w:val="1363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C00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1А,15А,16А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0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документ, удостоверяющий личность заявителя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0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0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01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0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ЕСИА=&gt;ЕПГУ</w:t>
            </w:r>
          </w:p>
          <w:p w14:paraId="03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ИФ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=&gt;ЕПГУ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</w:p>
          <w:p w14:paraId="04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(в случае обращения представителя)</w:t>
            </w:r>
          </w:p>
        </w:tc>
      </w:tr>
      <w:tr>
        <w:trPr>
          <w:trHeight w:hRule="atLeast" w:val="1175"/>
          <w:hidden w:val="0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документ, удостоверяющий личность представителя заявителя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0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0A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0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ЕСИА=&gt;ЕПГУ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10000">
            <w:pPr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доверенность, подтверждающая полномочия представителя заявителя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10000">
            <w:pPr>
              <w:spacing w:after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О=&gt;МФЦ</w:t>
            </w:r>
          </w:p>
          <w:p w14:paraId="10010000">
            <w:pPr>
              <w:spacing w:after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О=&gt;УЧ</w:t>
            </w:r>
          </w:p>
          <w:p w14:paraId="11010000">
            <w:pPr>
              <w:spacing w:after="0"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color w:val="000000"/>
                <w:sz w:val="24"/>
              </w:rPr>
              <w:t>=&gt;ПО</w:t>
            </w:r>
          </w:p>
          <w:p w14:paraId="12010000">
            <w:pPr>
              <w:spacing w:line="240" w:lineRule="auto"/>
              <w:ind w:firstLine="0" w:left="0" w:righ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удостоверение, подтверждающее право гражданина на получение социальной поддержки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1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18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1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1A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1B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</w:t>
            </w:r>
          </w:p>
          <w:p w14:paraId="1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выписка из приказа об увольнении с военной службы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2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22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2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</w:t>
            </w:r>
          </w:p>
          <w:p w14:paraId="2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2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выписка из приказа об исключении из списка личного состава части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2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2B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2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выписка из заключения военно-врачебной комиссии о причинной связи инвалидности с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исполнением обязанностей военной службы (служебных обязанностей) в период участия в локальных </w:t>
            </w:r>
            <w:r>
              <w:rPr>
                <w:rFonts w:ascii="Times New Roman" w:hAnsi="Times New Roman"/>
                <w:color w:val="000000"/>
                <w:sz w:val="24"/>
              </w:rPr>
              <w:t>войнах и вооруженных конфликтах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3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32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33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4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военный билет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3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39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3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B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3А-6А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о безвестном отсутствии участника локальных войн и вооруженных конфликтов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3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40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4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2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3А-6А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документ, подтверждающий участие в локальных войнах и вооруженных конфликтах,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погибшего или пропавшего без вести при исполнении обязанностей военной службы (службы) </w:t>
            </w:r>
            <w:r>
              <w:rPr>
                <w:rFonts w:ascii="Times New Roman" w:hAnsi="Times New Roman"/>
                <w:color w:val="000000"/>
                <w:sz w:val="24"/>
              </w:rPr>
              <w:t>участника локальных войн и вооруженных конфликтов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4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47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4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9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</w:t>
            </w:r>
          </w:p>
          <w:p w14:paraId="4B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решение суда о признании фактических брачных отношений, либо извещение о гибели,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адресованное супруге (супругу) участника локальных войн и вооруженных конфликтов 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4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4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4F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5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rPr>
          <w:trHeight w:hRule="atLeast" w:val="3563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1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трудовая книжка либо иной документ, подтверждающий прекращение работы и (или) иной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деятельности, в период которой гражданин подлежал обязательному пенсионному страхованию в </w:t>
            </w:r>
            <w:r>
              <w:rPr>
                <w:rFonts w:ascii="Times New Roman" w:hAnsi="Times New Roman"/>
                <w:color w:val="000000"/>
                <w:sz w:val="24"/>
              </w:rPr>
              <w:t>соответствии с Федеральным законом от 15.12.2001</w:t>
            </w:r>
            <w:r>
              <w:rPr>
                <w:rFonts w:ascii="Times New Roman" w:hAnsi="Times New Roman"/>
                <w:color w:val="000000"/>
                <w:sz w:val="24"/>
              </w:rPr>
              <w:br/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№ 167-ФЗ «Об обязательном пенсионном </w:t>
            </w:r>
            <w:r>
              <w:rPr>
                <w:rFonts w:ascii="Times New Roman" w:hAnsi="Times New Roman"/>
                <w:color w:val="000000"/>
                <w:sz w:val="24"/>
              </w:rPr>
              <w:t>страховании в Российской Федерации»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5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56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5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5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5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в случае отсутствия сведений в Единой государственной информационной системе социального обеспечения и Ведомственной информационной системе УЧ</w:t>
            </w:r>
          </w:p>
        </w:tc>
      </w:tr>
      <w:tr>
        <w:trPr>
          <w:trHeight w:hRule="atLeast" w:val="1070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A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B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4А, 5А, 6А, 8А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C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рождении, выданный компетентным органом иностранного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кий язык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5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5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5F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6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rPr>
          <w:trHeight w:hRule="atLeast" w:val="1124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1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2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10А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3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смерти, выданный компетентным органом иностранного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кий язык</w:t>
            </w:r>
          </w:p>
          <w:p w14:paraId="64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6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67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6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rPr>
          <w:trHeight w:hRule="atLeast" w:val="1124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9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A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3А, 12А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B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 (свидетельство) о заключении (расторжении) брака, выданный компетентным органом иностранного государства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color w:val="000000"/>
                <w:sz w:val="24"/>
              </w:rPr>
              <w:t>кий язык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6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6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6E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6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rPr>
          <w:trHeight w:hRule="atLeast" w:val="1100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0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1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14А</w:t>
            </w:r>
          </w:p>
          <w:p w14:paraId="7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7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4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документ (свидетельство) о перемене имени, выданный компетентным органом иностранного государства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г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и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л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ь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т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ы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й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е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в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д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н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а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р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у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с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кий язык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7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77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7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</w:tc>
      </w:tr>
      <w:tr>
        <w:trPr>
          <w:trHeight w:hRule="atLeast" w:val="1100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9010000">
            <w:pPr>
              <w:widowControl w:val="1"/>
              <w:numPr>
                <w:numId w:val="4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B010000">
            <w:pPr>
              <w:spacing w:line="240" w:lineRule="auto"/>
              <w:ind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 xml:space="preserve">согласие на обработку </w:t>
            </w: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 xml:space="preserve">персональных </w:t>
            </w:r>
            <w:r>
              <w:rPr>
                <w:rFonts w:ascii="Times New Roman" w:hAnsi="Times New Roman"/>
                <w:b w:val="0"/>
                <w:color w:val="000000"/>
                <w:sz w:val="24"/>
                <w:highlight w:val="white"/>
              </w:rPr>
              <w:t>данных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7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О=&gt;МФЦ</w:t>
            </w:r>
          </w:p>
          <w:p w14:paraId="7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7E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7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</w:tr>
      <w:tr>
        <w:tc>
          <w:tcPr>
            <w:tcW w:type="dxa" w:w="1032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i w:val="0"/>
                <w:color w:val="000000"/>
                <w:sz w:val="24"/>
              </w:rPr>
              <w:t>Документы, необходимые в соответствии с законодательными или иными нормативными правовыми актами Российской Федерации для предоставления Услуги, которые заявитель вправе представить по собственной инициативе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101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4А, 5А, 6А, 7А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свидетельство о рождении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8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86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8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8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  <w:p w14:paraId="89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A01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B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3А-6А,9А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свидетельство о смерти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8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8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8F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90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9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  <w:p w14:paraId="92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301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3А,11А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свидетельство о заключении (расторжении) брака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9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98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9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9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rPr>
          <w:trHeight w:hRule="atLeast" w:val="219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B01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3А,13А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свидетельство о перемене имени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9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9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A0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ПО</w:t>
            </w:r>
          </w:p>
          <w:p w14:paraId="A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  <w:p w14:paraId="A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301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  <w:highlight w:val="yellow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документы, подтверждающие трудовую деятельность и трудовой стаж заявителя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A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A8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A9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AA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 фонде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B01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справка об установлении инвалидности и ее группе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AF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B0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B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ЭД=&gt;ЕПГУ</w:t>
            </w:r>
          </w:p>
          <w:p w14:paraId="B2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B3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 фонде России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401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свидетельство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7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О/К(з)=&gt;МФЦ</w:t>
            </w:r>
          </w:p>
          <w:p w14:paraId="B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 xml:space="preserve">=&gt;УЧ </w:t>
            </w:r>
          </w:p>
          <w:p w14:paraId="B9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BA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  <w:p w14:paraId="BB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взаимодействи</w:t>
            </w:r>
            <w:r>
              <w:rPr>
                <w:rFonts w:ascii="Times New Roman" w:hAnsi="Times New Roman"/>
                <w:color w:val="000000"/>
                <w:sz w:val="24"/>
              </w:rPr>
              <w:t>я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C010000">
            <w:pPr>
              <w:widowControl w:val="1"/>
              <w:numPr>
                <w:numId w:val="5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1А,15А,16А</w:t>
            </w:r>
          </w:p>
          <w:p w14:paraId="B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B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  <w:highlight w:val="white"/>
              </w:rPr>
              <w:t>реквизиты банковского счета заявителя</w:t>
            </w:r>
          </w:p>
          <w:p w14:paraId="C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=&gt;МФЦ</w:t>
            </w:r>
          </w:p>
          <w:p w14:paraId="C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=&gt;УЧ</w:t>
            </w:r>
          </w:p>
          <w:p w14:paraId="C3010000">
            <w:pPr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О/К(з)</w:t>
            </w:r>
            <w:r>
              <w:rPr>
                <w:rFonts w:ascii="Times New Roman" w:hAnsi="Times New Roman"/>
                <w:b w:val="0"/>
                <w:color w:val="000000"/>
                <w:sz w:val="24"/>
              </w:rPr>
              <w:t>=&gt;ПО</w:t>
            </w:r>
          </w:p>
          <w:p w14:paraId="C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ИФ=&gt;ЕПГУ</w:t>
            </w:r>
          </w:p>
        </w:tc>
      </w:tr>
      <w:tr>
        <w:trPr>
          <w:trHeight w:hRule="atLeast" w:val="387"/>
          <w:hidden w:val="0"/>
        </w:trPr>
        <w:tc>
          <w:tcPr>
            <w:tcW w:type="dxa" w:w="10329"/>
            <w:gridSpan w:val="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5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Межведомственное информационное взаимодействие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6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7010000">
            <w:pPr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  <w:p w14:paraId="C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9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действительности паспорта гражданина Российской Федерации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МВД России (Ведомственная информационная система)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посредством Единой системы межведомственного электронного взаимодействия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B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смерти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F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1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перемене имени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2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3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3А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заключении (расторжении) брака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6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7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9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регистрации по месту жительства и месту пребывания гражданина Российской Федерации в пределах Российской Федерации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A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B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C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1А, 15А, 16А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D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ранее выданных паспортах, удостоверяющих личность гражданина на территории Российской Федерации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E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 МВД России (Ведомственная информационная система), ФНС России (Единый федеральный инф</w:t>
            </w:r>
            <w:r>
              <w:rPr>
                <w:rFonts w:ascii="Times New Roman" w:hAnsi="Times New Roman"/>
                <w:color w:val="000000"/>
                <w:sz w:val="24"/>
              </w:rPr>
              <w:t>ормационный регистр, содержащий сведения о населении Российской Федерации) посредством Единой системы межведомственного электронного взаимодействия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DF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0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1А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1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соответствии фамильно-именной группы, даты рождения, пола и СНИЛС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2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3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4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4А, 5А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5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лишении (ограничении, восстановлении) родительских прав, сведения об отмене ограничения родительских прав, сведения об отобрании ребенка при непосредственной угрозе его жизни или здоровью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6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7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8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2А, 5А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9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краткая выписка сведений об инвалидности/выписка из акта медико-социальной экспертизы гражданина</w:t>
            </w:r>
          </w:p>
          <w:p w14:paraId="EA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B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  <w:p w14:paraId="EC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D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E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2А-6А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EF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об отнесении гражданина к отдельной категории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0010000">
            <w:pPr>
              <w:spacing w:line="240" w:lineRule="auto"/>
              <w:ind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1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2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6А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3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предоставление сведений о трудовой деятельности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4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сведения запрашиваются в </w:t>
            </w:r>
            <w:r>
              <w:rPr>
                <w:rFonts w:ascii="Times New Roman" w:hAnsi="Times New Roman"/>
                <w:color w:val="000000"/>
                <w:sz w:val="24"/>
              </w:rPr>
              <w:t>Социальном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фонде России (Единая государственная информационная система социального обеспечения)</w:t>
            </w:r>
          </w:p>
        </w:tc>
      </w:tr>
      <w:tr>
        <w:trPr>
          <w:trHeight w:hRule="atLeast" w:val="645"/>
        </w:trPr>
        <w:tc>
          <w:tcPr>
            <w:tcW w:type="dxa" w:w="65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5010000">
            <w:pPr>
              <w:widowControl w:val="1"/>
              <w:numPr>
                <w:numId w:val="6"/>
              </w:numPr>
              <w:spacing w:after="0" w:before="0" w:line="240" w:lineRule="auto"/>
              <w:ind/>
              <w:contextualSpacing w:val="1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</w:p>
        </w:tc>
        <w:tc>
          <w:tcPr>
            <w:tcW w:type="dxa" w:w="246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6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b w:val="0"/>
                <w:color w:val="000000"/>
                <w:sz w:val="24"/>
              </w:rPr>
              <w:t>4А, 5А, 6А, 7А</w:t>
            </w:r>
          </w:p>
        </w:tc>
        <w:tc>
          <w:tcPr>
            <w:tcW w:type="dxa" w:w="471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701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о рождении</w:t>
            </w:r>
          </w:p>
        </w:tc>
        <w:tc>
          <w:tcPr>
            <w:tcW w:type="dxa" w:w="250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8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сведения запрашиваются в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ФНС России (Единый государственный реестр записей актов гражданского состояния), ФНС России (Единый федеральный информационный регистр, содержащий сведения о населении Российской Федерации) посредством Единой системы межведомственного электронного взаимод</w:t>
            </w:r>
            <w:r>
              <w:rPr>
                <w:rFonts w:ascii="Times New Roman" w:hAnsi="Times New Roman"/>
                <w:color w:val="000000"/>
                <w:sz w:val="24"/>
              </w:rPr>
              <w:t>ействия</w:t>
            </w:r>
          </w:p>
        </w:tc>
      </w:tr>
    </w:tbl>
    <w:p w14:paraId="F901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</w:p>
    <w:p w14:paraId="FA01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Исчерпывающий перечень оснований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отказа в приеме заявления и документов, необходимых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для предоставления Услуги, оснований для приостановления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>предоставления Услуги или отказа в предоставлении Услуги</w:t>
      </w:r>
    </w:p>
    <w:p w14:paraId="FB010000">
      <w:pPr>
        <w:pStyle w:val="Style_3"/>
      </w:pPr>
    </w:p>
    <w:p w14:paraId="FC010000">
      <w:pPr>
        <w:pStyle w:val="Style_3"/>
        <w:widowControl w:val="1"/>
        <w:spacing w:after="0" w:before="0" w:line="240" w:lineRule="auto"/>
        <w:ind w:firstLine="709" w:left="0"/>
        <w:jc w:val="right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Таблица 3</w:t>
      </w: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736"/>
        <w:gridCol w:w="7770"/>
        <w:gridCol w:w="1701"/>
      </w:tblGrid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D01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приеме заявления и документов, необходимых для предоставления Услуги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E01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FF01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некорректное заполнение обязательных полей в форме заявления (запроса) о предоставлении Услуги (недостоверное, неправильное либо неполное), в том числе при обращении посредством Единого портала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0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1А-16А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102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2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документы, направленные посредством почтового отправления, </w:t>
            </w:r>
            <w:r>
              <w:rPr>
                <w:rFonts w:ascii="Times New Roman" w:hAnsi="Times New Roman"/>
                <w:sz w:val="24"/>
              </w:rPr>
              <w:t>не заверены в порядке, установленном законодательством Российской Федерации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3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1А-16А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402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5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наличие в заявлении и (или) прилагаемых к нему документах недостоверной или искаженной информации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6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1А-16А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702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8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 неполный комплект документов, необходимых для предоставления Услуги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9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1А-16А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A02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B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 документах, представленных заявителем, содержатся подчистки и исправления текста, которые не заверены в порядке, установленном законодательством Российской Федерации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C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1А-16А</w:t>
            </w:r>
          </w:p>
        </w:tc>
      </w:tr>
      <w:tr>
        <w:trPr>
          <w:trHeight w:hRule="atLeast" w:val="882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D02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E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 содержат повреждения, наличие которых не позволяет в полном объеме использовать информацию и сведения, содержащиеся в документах, для предоставления Услуги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0F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1А-16А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002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1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документы, составленные за пределами Российской Федерации, не легализованы консульскими должностными лицами или на них не проставлен апостиль в установленном порядке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2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8А, 10А, 12А, 14А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302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4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верность перевода либо подпись переводчика не засвидетельствована в соответствии с законодательством Российской Федерации о нотариате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5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8А, 10А, 12А, 14А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6020000">
            <w:pPr>
              <w:pStyle w:val="Style_3"/>
              <w:numPr>
                <w:numId w:val="7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7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документ, подтверждающий полномочия представителя заявителя, является недействующим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8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16А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9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приостановления предоставления Услуги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A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основания для приостановления предоставления Услуги закон</w:t>
            </w:r>
            <w:r>
              <w:rPr>
                <w:rFonts w:ascii="Times New Roman" w:hAnsi="Times New Roman"/>
                <w:sz w:val="24"/>
              </w:rPr>
              <w:t>одательством Российской Федерации не предусмотрены</w:t>
            </w:r>
          </w:p>
        </w:tc>
      </w:tr>
      <w:tr>
        <w:tc>
          <w:tcPr>
            <w:tcW w:type="dxa" w:w="10207"/>
            <w:gridSpan w:val="3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shd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B020000">
            <w:pPr>
              <w:pStyle w:val="Style_3"/>
              <w:widowControl w:val="1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b w:val="0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Исчерпывающий перечень оснований для отказа в предоставлении Услуги</w:t>
            </w:r>
          </w:p>
        </w:tc>
      </w:tr>
      <w:tr>
        <w:trPr>
          <w:trHeight w:hRule="atLeast" w:val="536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C02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D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несоответствие заявителя категории лиц, имеющих право на предоставление Услуги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E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А-16А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1F02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0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представление документов (сведений), которые противоречат сведениям, полученным в ходе межведомственного информационного взаимодействия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1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А-16А</w:t>
            </w:r>
          </w:p>
        </w:tc>
      </w:tr>
      <w:tr>
        <w:trPr>
          <w:trHeight w:hRule="atLeast" w:val="483"/>
        </w:trP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202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3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установление инвалидности по причине, не связанной с исполнением обязанностей военной службы (служебных обязанностей) в период участия в локальных войнах и вооруженных конфликтах 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4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502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6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имеются сведения о лишении или ограничении родительских прав в отношении лица, подавшего заявление на ребенка (детей)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7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4А,5А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802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9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сведения об установлении опеки (попечительства), указанные в заявлении, не соответствуют сведениям, полученным в том числе в ходе межведомственного информационного взаимодействия 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A020000">
            <w:pPr>
              <w:pStyle w:val="Style_3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 w:val="0"/>
                <w:sz w:val="24"/>
              </w:rPr>
              <w:t>4А,5А</w:t>
            </w:r>
          </w:p>
        </w:tc>
      </w:tr>
      <w:tr>
        <w:tc>
          <w:tcPr>
            <w:tcW w:type="dxa" w:w="7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B020000">
            <w:pPr>
              <w:pStyle w:val="Style_3"/>
              <w:numPr>
                <w:numId w:val="8"/>
              </w:numPr>
              <w:spacing w:after="0" w:before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type="dxa" w:w="777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C020000">
            <w:pPr>
              <w:pStyle w:val="Style_3"/>
              <w:widowControl w:val="0"/>
              <w:spacing w:after="0" w:before="0" w:line="240" w:lineRule="auto"/>
              <w:ind w:firstLine="0" w:left="0"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смерть заявителя</w:t>
            </w:r>
          </w:p>
        </w:tc>
        <w:tc>
          <w:tcPr>
            <w:tcW w:type="dxa" w:w="170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2D020000">
            <w:pPr>
              <w:spacing w:after="0" w:line="240" w:lineRule="auto"/>
              <w:ind/>
              <w:jc w:val="both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>А-16А</w:t>
            </w:r>
          </w:p>
        </w:tc>
      </w:tr>
    </w:tbl>
    <w:p w14:paraId="2E020000">
      <w:pPr>
        <w:pStyle w:val="Style_6"/>
        <w:widowControl w:val="1"/>
        <w:numPr>
          <w:ilvl w:val="0"/>
          <w:numId w:val="0"/>
        </w:numPr>
        <w:spacing w:after="0" w:before="0" w:line="240" w:lineRule="auto"/>
        <w:ind w:firstLine="709" w:left="0"/>
        <w:jc w:val="center"/>
        <w:outlineLvl w:val="2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</w:rPr>
        <w:br w:type="page"/>
      </w:r>
    </w:p>
    <w:p w14:paraId="2F020000">
      <w:pPr>
        <w:pStyle w:val="Style_3"/>
        <w:widowControl w:val="1"/>
        <w:spacing w:after="0" w:before="0" w:line="240" w:lineRule="auto"/>
        <w:ind w:firstLine="709" w:left="0"/>
        <w:rPr>
          <w:rFonts w:ascii="Times New Roman" w:hAnsi="Times New Roman"/>
        </w:rPr>
      </w:pPr>
    </w:p>
    <w:tbl>
      <w:tblPr>
        <w:tblInd w:type="dxa" w:w="0"/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644"/>
        <w:gridCol w:w="5669"/>
      </w:tblGrid>
      <w:tr>
        <w:tc>
          <w:tcPr>
            <w:tcW w:type="dxa" w:w="4644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0020000">
            <w:pPr>
              <w:pStyle w:val="Style_3"/>
              <w:spacing w:after="0" w:before="0" w:line="240" w:lineRule="auto"/>
              <w:ind w:firstLine="709" w:left="0"/>
              <w:jc w:val="left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type="dxa" w:w="5669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31020000">
            <w:pPr>
              <w:pStyle w:val="Style_3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Приложение 2</w:t>
            </w:r>
          </w:p>
          <w:p w14:paraId="32020000">
            <w:pPr>
              <w:pStyle w:val="Style_3"/>
              <w:widowControl w:val="1"/>
              <w:spacing w:after="0" w:before="0" w:line="240" w:lineRule="auto"/>
              <w:ind w:firstLine="0" w:left="0"/>
              <w:jc w:val="right"/>
              <w:rPr>
                <w:rFonts w:ascii="Times New Roman" w:hAnsi="Times New Roman"/>
                <w:color w:val="000000"/>
                <w:sz w:val="28"/>
              </w:rPr>
            </w:pPr>
            <w:r>
              <w:rPr>
                <w:rFonts w:ascii="Times New Roman" w:hAnsi="Times New Roman"/>
                <w:color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 по предоставлению государственной услуги «</w:t>
            </w:r>
            <w:r>
              <w:rPr>
                <w:rFonts w:ascii="Times New Roman" w:hAnsi="Times New Roman"/>
                <w:b w:val="0"/>
                <w:color w:themeColor="text1" w:val="000000"/>
                <w:sz w:val="28"/>
              </w:rPr>
      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      </w:r>
            <w:r>
              <w:rPr>
                <w:rFonts w:ascii="Times New Roman" w:hAnsi="Times New Roman"/>
                <w:color w:val="000000"/>
                <w:sz w:val="28"/>
              </w:rPr>
              <w:t>»</w:t>
            </w:r>
          </w:p>
        </w:tc>
      </w:tr>
    </w:tbl>
    <w:p w14:paraId="33020000">
      <w:pPr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3402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ЗАПРОСА</w:t>
      </w:r>
    </w:p>
    <w:p w14:paraId="3502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О ПРЕДОСТАВЛЕНИИ ГОСУДАРСТВЕННОЙ УСЛУГИ</w:t>
      </w:r>
    </w:p>
    <w:p w14:paraId="36020000">
      <w:pPr>
        <w:spacing w:after="0" w:line="240" w:lineRule="auto"/>
        <w:ind w:firstLine="709" w:left="0" w:right="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И ДОКУМЕНТОВ, НЕОБХОДИМЫХ ДЛЯ ПРЕДОСТАВЛЕНИЯ ГОСУДАРСТВЕННОЙ УСЛУГИ</w:t>
      </w:r>
    </w:p>
    <w:p w14:paraId="37020000">
      <w:pPr>
        <w:spacing w:after="0" w:line="240" w:lineRule="auto"/>
        <w:ind w:firstLine="709" w:left="0" w:right="0"/>
        <w:jc w:val="both"/>
        <w:rPr>
          <w:rFonts w:ascii="Times New Roman" w:hAnsi="Times New Roman"/>
          <w:sz w:val="28"/>
        </w:rPr>
      </w:pPr>
    </w:p>
    <w:p w14:paraId="38020000">
      <w:pPr>
        <w:spacing w:after="0" w:line="57" w:lineRule="atLeast"/>
        <w:ind w:firstLine="720" w:left="0" w:right="0"/>
        <w:jc w:val="right"/>
        <w:rPr>
          <w:rFonts w:ascii="Times New Roman" w:hAnsi="Times New Roman"/>
          <w:b w:val="0"/>
          <w:color w:themeColor="text1" w:val="000000"/>
          <w:sz w:val="24"/>
        </w:rPr>
      </w:pPr>
    </w:p>
    <w:p w14:paraId="39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Руководителю КГКУ «Центр выплат»</w:t>
      </w:r>
    </w:p>
    <w:p w14:paraId="3A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от____________________________________</w:t>
      </w:r>
    </w:p>
    <w:p w14:paraId="3B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фамилия, имя, отчество(при наличии)</w:t>
      </w:r>
    </w:p>
    <w:p w14:paraId="3C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зарегистрированного(ой) по месту</w:t>
      </w:r>
    </w:p>
    <w:p w14:paraId="3D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жительства (пребывания) по адресу:</w:t>
      </w:r>
    </w:p>
    <w:p w14:paraId="3E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</w:t>
      </w:r>
    </w:p>
    <w:p w14:paraId="3F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(населенный пункт)</w:t>
      </w:r>
    </w:p>
    <w:p w14:paraId="40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ул.___________________________________</w:t>
      </w:r>
    </w:p>
    <w:p w14:paraId="41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д. _______, корп. _______, кв. ______,</w:t>
      </w:r>
    </w:p>
    <w:p w14:paraId="42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проживающего(ей) по адресу:</w:t>
      </w:r>
    </w:p>
    <w:p w14:paraId="43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ул.___________________________________</w:t>
      </w:r>
    </w:p>
    <w:p w14:paraId="44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(населенный пункт)</w:t>
      </w:r>
    </w:p>
    <w:p w14:paraId="45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д. _______, корп. _______, кв. ______,</w:t>
      </w:r>
    </w:p>
    <w:p w14:paraId="46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тел. _________________________________</w:t>
      </w:r>
    </w:p>
    <w:p w14:paraId="47020000">
      <w:pPr>
        <w:spacing w:after="113" w:line="240" w:lineRule="auto"/>
        <w:ind w:firstLine="0" w:left="0" w:right="0"/>
        <w:jc w:val="right"/>
        <w:rPr>
          <w:rFonts w:ascii="Times New Roman" w:hAnsi="Times New Roman"/>
          <w:color w:themeColor="text1" w:val="000000"/>
          <w:sz w:val="24"/>
        </w:rPr>
      </w:pPr>
    </w:p>
    <w:p w14:paraId="48020000">
      <w:pPr>
        <w:spacing w:after="0" w:line="240" w:lineRule="auto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b w:val="1"/>
          <w:sz w:val="28"/>
        </w:rPr>
        <w:t>Заявление</w:t>
      </w:r>
    </w:p>
    <w:p w14:paraId="4902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b w:val="1"/>
          <w:sz w:val="28"/>
        </w:rPr>
        <w:t>о предоставлении Услуги «</w:t>
      </w:r>
      <w:r>
        <w:rPr>
          <w:rFonts w:ascii="Times New Roman" w:hAnsi="Times New Roman"/>
          <w:b w:val="1"/>
          <w:sz w:val="28"/>
        </w:rPr>
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</w:r>
      <w:r>
        <w:rPr>
          <w:rFonts w:ascii="Times New Roman" w:hAnsi="Times New Roman"/>
          <w:b w:val="1"/>
          <w:sz w:val="28"/>
        </w:rPr>
        <w:t>»</w:t>
      </w:r>
    </w:p>
    <w:p w14:paraId="4A02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8"/>
        </w:rPr>
      </w:pPr>
    </w:p>
    <w:p w14:paraId="4B020000">
      <w:pPr>
        <w:pStyle w:val="Style_3"/>
        <w:widowControl w:val="1"/>
        <w:spacing w:after="0" w:before="0" w:line="240" w:lineRule="auto"/>
        <w:ind w:firstLine="0" w:left="0" w:right="0"/>
        <w:contextualSpacing w:val="1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 xml:space="preserve">Прошу предоставить мне </w:t>
      </w:r>
      <w:r>
        <w:rPr>
          <w:rFonts w:ascii="Times New Roman" w:hAnsi="Times New Roman"/>
          <w:b w:val="0"/>
          <w:color w:themeColor="text1" w:val="000000"/>
          <w:sz w:val="24"/>
        </w:rPr>
        <w:t xml:space="preserve">ежемесячную денежную выплату участникам локальных войн и вооруженных конфликтов и членам их семей, проживающим в Камчатском крае </w:t>
      </w:r>
      <w:r>
        <w:rPr>
          <w:rFonts w:ascii="Times New Roman" w:hAnsi="Times New Roman"/>
          <w:color w:val="22272F"/>
          <w:sz w:val="24"/>
        </w:rPr>
        <w:t>по категории:_________________________________________________________________________.</w:t>
      </w:r>
    </w:p>
    <w:p w14:paraId="4C020000">
      <w:pPr>
        <w:pStyle w:val="Style_3"/>
        <w:widowControl w:val="1"/>
        <w:spacing w:after="0" w:before="0" w:line="240" w:lineRule="auto"/>
        <w:ind w:firstLine="0" w:left="0" w:righ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>Сведения о заявителе:</w:t>
      </w:r>
    </w:p>
    <w:p w14:paraId="4D020000">
      <w:pPr>
        <w:pStyle w:val="Style_3"/>
        <w:widowControl w:val="1"/>
        <w:spacing w:after="0" w:before="0" w:line="240" w:lineRule="auto"/>
        <w:ind w:firstLine="0" w:left="0" w:righ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 xml:space="preserve">ФИО </w:t>
      </w:r>
      <w:r>
        <w:rPr>
          <w:rFonts w:ascii="Times New Roman" w:hAnsi="Times New Roman"/>
          <w:color w:val="22272F"/>
          <w:sz w:val="24"/>
        </w:rPr>
        <w:t>заявителя</w:t>
      </w:r>
      <w:r>
        <w:rPr>
          <w:rFonts w:ascii="Times New Roman" w:hAnsi="Times New Roman"/>
          <w:color w:val="22272F"/>
          <w:sz w:val="24"/>
        </w:rPr>
        <w:t xml:space="preserve"> (отчество при наличии)</w:t>
      </w:r>
      <w:r>
        <w:rPr>
          <w:rFonts w:ascii="Times New Roman" w:hAnsi="Times New Roman"/>
          <w:color w:val="22272F"/>
          <w:sz w:val="24"/>
        </w:rPr>
        <w:t>: __________________________________________</w:t>
      </w:r>
      <w:r>
        <w:rPr>
          <w:rFonts w:ascii="Times New Roman" w:hAnsi="Times New Roman"/>
          <w:sz w:val="24"/>
        </w:rPr>
        <w:t>______;</w:t>
      </w:r>
    </w:p>
    <w:p w14:paraId="4E020000">
      <w:pPr>
        <w:pStyle w:val="Style_3"/>
        <w:widowControl w:val="1"/>
        <w:spacing w:after="0" w:before="0" w:line="240" w:lineRule="auto"/>
        <w:ind w:firstLine="0" w:left="0" w:righ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>дата рождения: _____________г.;</w:t>
      </w:r>
    </w:p>
    <w:p w14:paraId="4F020000">
      <w:pPr>
        <w:pStyle w:val="Style_3"/>
        <w:widowControl w:val="1"/>
        <w:spacing w:after="0" w:before="0" w:line="240" w:lineRule="auto"/>
        <w:ind w:firstLine="0" w:left="0" w:right="0"/>
        <w:contextualSpacing w:val="1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22272F"/>
          <w:sz w:val="24"/>
        </w:rPr>
        <w:t>СНИЛС: ___________________;</w:t>
      </w:r>
    </w:p>
    <w:p w14:paraId="50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документа, удостоверяющего личность: _________________________;</w:t>
      </w:r>
    </w:p>
    <w:p w14:paraId="51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серия, номер: _______________________________________;</w:t>
      </w:r>
    </w:p>
    <w:p w14:paraId="52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кем выдан: ______________________________________________________________;</w:t>
      </w:r>
    </w:p>
    <w:p w14:paraId="53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выдачи: _______________;</w:t>
      </w:r>
    </w:p>
    <w:p w14:paraId="54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код подразделения (при наличии): ___________________________________;</w:t>
      </w:r>
    </w:p>
    <w:p w14:paraId="55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срок действия документа (при наличии): __________________________________;</w:t>
      </w:r>
    </w:p>
    <w:p w14:paraId="56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телефона (с указанием кода): ___________________________________;</w:t>
      </w:r>
    </w:p>
    <w:p w14:paraId="57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</w:p>
    <w:p w14:paraId="58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ФИО (при наличии) лица, представляющего интересы заявителя (указывается</w:t>
      </w:r>
    </w:p>
    <w:p w14:paraId="59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при подаче заявления лицом, представляющим интересы заявителя): __________________________________________________________________________________;</w:t>
      </w:r>
    </w:p>
    <w:p w14:paraId="5A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вид документа, удостоверяющего личность: __________________________________;</w:t>
      </w:r>
    </w:p>
    <w:p w14:paraId="5B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серия, номер документа, удостоверяющего личность: __________________________;</w:t>
      </w:r>
    </w:p>
    <w:p w14:paraId="5C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дата выдачи документа, удостоверяющего личность: _</w:t>
      </w:r>
      <w:r>
        <w:rPr>
          <w:rFonts w:ascii="Times New Roman" w:hAnsi="Times New Roman"/>
          <w:sz w:val="24"/>
        </w:rPr>
        <w:t>_._</w:t>
      </w:r>
      <w:r>
        <w:rPr>
          <w:rFonts w:ascii="Times New Roman" w:hAnsi="Times New Roman"/>
          <w:sz w:val="24"/>
        </w:rPr>
        <w:t>_________.____ г.;</w:t>
      </w:r>
    </w:p>
    <w:p w14:paraId="5D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органа, выдавшего документ, удостоверяющий личность: ________________________________________________________________________.</w:t>
      </w:r>
    </w:p>
    <w:p w14:paraId="5E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</w:p>
    <w:p w14:paraId="5F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Способ осуществления выплаты:</w:t>
      </w:r>
    </w:p>
    <w:p w14:paraId="60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через кредитную организацию: □ да, □ нет;</w:t>
      </w:r>
    </w:p>
    <w:p w14:paraId="61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наименование кредитной организации: ______________________________________;</w:t>
      </w:r>
    </w:p>
    <w:p w14:paraId="62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счета получателя: __________________________________________________;</w:t>
      </w:r>
    </w:p>
    <w:p w14:paraId="63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через почтовое </w:t>
      </w:r>
      <w:r>
        <w:rPr>
          <w:rFonts w:ascii="Times New Roman" w:hAnsi="Times New Roman"/>
          <w:sz w:val="24"/>
        </w:rPr>
        <w:t>отделение:□</w:t>
      </w:r>
      <w:r>
        <w:rPr>
          <w:rFonts w:ascii="Times New Roman" w:hAnsi="Times New Roman"/>
          <w:sz w:val="24"/>
        </w:rPr>
        <w:t xml:space="preserve"> да, □ нет;</w:t>
      </w:r>
    </w:p>
    <w:p w14:paraId="64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адрес получателя: ________________________________________________________;</w:t>
      </w:r>
    </w:p>
    <w:p w14:paraId="65020000">
      <w:pPr>
        <w:spacing w:after="0" w:line="240" w:lineRule="auto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номер почтового отделения: _______________________________________________.</w:t>
      </w:r>
    </w:p>
    <w:p w14:paraId="66020000">
      <w:pPr>
        <w:spacing w:after="0" w:line="240" w:lineRule="auto"/>
        <w:ind w:firstLine="0" w:left="0" w:right="0"/>
        <w:jc w:val="center"/>
        <w:rPr>
          <w:rFonts w:ascii="Times New Roman" w:hAnsi="Times New Roman"/>
          <w:color w:themeColor="text1" w:val="000000"/>
          <w:sz w:val="24"/>
        </w:rPr>
      </w:pPr>
    </w:p>
    <w:p w14:paraId="67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Сообщаю следующие сведения:</w:t>
      </w:r>
    </w:p>
    <w:p w14:paraId="68020000">
      <w:pPr>
        <w:spacing w:after="0" w:line="240" w:lineRule="auto"/>
        <w:ind w:firstLine="0" w:left="0" w:right="0"/>
        <w:jc w:val="left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являюсь получателем пенсии в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 xml:space="preserve">ПФ РФ, </w:t>
      </w: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 xml:space="preserve">МО, </w:t>
      </w: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 xml:space="preserve">ФСБ, </w:t>
      </w: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 xml:space="preserve">УВД, </w:t>
      </w: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 xml:space="preserve">УФСИН </w:t>
      </w: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sz w:val="24"/>
        </w:rPr>
        <w:t>иное</w:t>
      </w:r>
      <w:r>
        <w:rPr>
          <w:rFonts w:ascii="Times New Roman" w:hAnsi="Times New Roman"/>
          <w:sz w:val="24"/>
        </w:rPr>
        <w:t>;</w:t>
      </w:r>
    </w:p>
    <w:p w14:paraId="69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>я (он/она) не работаю(ет) и/или иную деятельность не осуществляю(ет) с _____._____._____ по настоящее время;</w:t>
      </w:r>
    </w:p>
    <w:p w14:paraId="6A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> индивидуальным предпринимателем не являюсь (не является) либо являлся (являлась) с _____._____._____ по _____._____._____;</w:t>
      </w:r>
    </w:p>
    <w:p w14:paraId="6B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> реквизиты актовой записи (о браке, о смене Ф.И.О.) (номер, дата и наименование органа, составившего запись) (в случае смены Ф.И.О.);</w:t>
      </w:r>
    </w:p>
    <w:p w14:paraId="6C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> приемным родителем не являюсь (не является) либо являлся (являлась) с _____._____._____ по _____._____._____;</w:t>
      </w:r>
    </w:p>
    <w:p w14:paraId="6D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sz w:val="24"/>
        </w:rPr>
        <w:t xml:space="preserve">□ </w:t>
      </w:r>
      <w:r>
        <w:rPr>
          <w:rFonts w:ascii="Times New Roman" w:hAnsi="Times New Roman"/>
          <w:color w:themeColor="text1" w:val="000000"/>
          <w:sz w:val="24"/>
        </w:rPr>
        <w:t> я (он/она) обучаюсь (обучается) в ___________________________________;</w:t>
      </w:r>
    </w:p>
    <w:p w14:paraId="6E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сведения о ребенке:</w:t>
      </w:r>
    </w:p>
    <w:tbl>
      <w:tblPr>
        <w:tblInd w:type="dxa" w:w="0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857"/>
        <w:gridCol w:w="3126"/>
        <w:gridCol w:w="1560"/>
        <w:gridCol w:w="1843"/>
        <w:gridCol w:w="2692"/>
      </w:tblGrid>
      <w:tr>
        <w:tc>
          <w:tcPr>
            <w:tcW w:type="dxa" w:w="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6F02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№ п/п</w:t>
            </w:r>
          </w:p>
        </w:tc>
        <w:tc>
          <w:tcPr>
            <w:tcW w:type="dxa" w:w="3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002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Фамилия, имя, отчество</w:t>
            </w:r>
            <w:r>
              <w:rPr>
                <w:rFonts w:ascii="Times New Roman" w:hAnsi="Times New Roman"/>
                <w:color w:themeColor="text1" w:val="000000"/>
                <w:sz w:val="24"/>
              </w:rPr>
              <w:br/>
            </w:r>
            <w:r>
              <w:rPr>
                <w:rFonts w:ascii="Times New Roman" w:hAnsi="Times New Roman"/>
                <w:color w:themeColor="text1" w:val="000000"/>
                <w:sz w:val="24"/>
              </w:rPr>
              <w:t>(при наличии) ребенка</w:t>
            </w:r>
          </w:p>
        </w:tc>
        <w:tc>
          <w:tcPr>
            <w:tcW w:type="dxa" w:w="15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102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Число, месяц и год рождения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202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СНИЛС</w:t>
            </w:r>
          </w:p>
        </w:tc>
        <w:tc>
          <w:tcPr>
            <w:tcW w:type="dxa" w:w="2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302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Реквизиты актовой записи о рождении (номер, дата и наименование органа, составившего запись)</w:t>
            </w:r>
          </w:p>
        </w:tc>
      </w:tr>
      <w:tr>
        <w:tc>
          <w:tcPr>
            <w:tcW w:type="dxa" w:w="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402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1</w:t>
            </w:r>
          </w:p>
        </w:tc>
        <w:tc>
          <w:tcPr>
            <w:tcW w:type="dxa" w:w="3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5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  <w:tc>
          <w:tcPr>
            <w:tcW w:type="dxa" w:w="15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6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702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2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8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</w:tr>
      <w:tr>
        <w:tc>
          <w:tcPr>
            <w:tcW w:type="dxa" w:w="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902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2</w:t>
            </w:r>
          </w:p>
        </w:tc>
        <w:tc>
          <w:tcPr>
            <w:tcW w:type="dxa" w:w="3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A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  <w:tc>
          <w:tcPr>
            <w:tcW w:type="dxa" w:w="15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B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C02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2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D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</w:tr>
      <w:tr>
        <w:tc>
          <w:tcPr>
            <w:tcW w:type="dxa" w:w="857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E020000">
            <w:pPr>
              <w:spacing w:after="0" w:before="0" w:line="240" w:lineRule="auto"/>
              <w:ind w:firstLine="0" w:left="0" w:right="0"/>
              <w:jc w:val="center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3</w:t>
            </w:r>
          </w:p>
        </w:tc>
        <w:tc>
          <w:tcPr>
            <w:tcW w:type="dxa" w:w="3126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7F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  <w:tc>
          <w:tcPr>
            <w:tcW w:type="dxa" w:w="1560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80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  <w:tc>
          <w:tcPr>
            <w:tcW w:type="dxa" w:w="1843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81020000">
            <w:pPr>
              <w:spacing w:after="0" w:line="240" w:lineRule="auto"/>
              <w:ind/>
              <w:rPr>
                <w:rFonts w:ascii="Times New Roman" w:hAnsi="Times New Roman"/>
                <w:color w:themeColor="text1" w:val="000000"/>
                <w:sz w:val="24"/>
              </w:rPr>
            </w:pPr>
          </w:p>
        </w:tc>
        <w:tc>
          <w:tcPr>
            <w:tcW w:type="dxa" w:w="2692"/>
            <w:tcBorders>
              <w:top w:color="000000" w:sz="6" w:val="single"/>
              <w:left w:color="000000" w:sz="6" w:val="single"/>
              <w:bottom w:color="000000" w:sz="6" w:val="single"/>
              <w:right w:color="000000" w:sz="6" w:val="single"/>
            </w:tcBorders>
            <w:tcMar>
              <w:top w:type="dxa" w:w="15"/>
              <w:left w:type="dxa" w:w="15"/>
              <w:bottom w:type="dxa" w:w="15"/>
              <w:right w:type="dxa" w:w="15"/>
            </w:tcMar>
            <w:vAlign w:val="top"/>
          </w:tcPr>
          <w:p w14:paraId="82020000">
            <w:pPr>
              <w:spacing w:after="0" w:before="0" w:line="240" w:lineRule="auto"/>
              <w:ind w:firstLine="0" w:left="0" w:right="0"/>
              <w:jc w:val="both"/>
              <w:rPr>
                <w:rFonts w:ascii="Times New Roman" w:hAnsi="Times New Roman"/>
                <w:color w:themeColor="text1" w:val="000000"/>
                <w:sz w:val="24"/>
              </w:rPr>
            </w:pPr>
            <w:r>
              <w:rPr>
                <w:rFonts w:ascii="Times New Roman" w:hAnsi="Times New Roman"/>
                <w:color w:themeColor="text1" w:val="000000"/>
                <w:sz w:val="24"/>
              </w:rPr>
              <w:t> </w:t>
            </w:r>
          </w:p>
        </w:tc>
      </w:tr>
    </w:tbl>
    <w:p w14:paraId="83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Правильность сообщаемых сведений подтверждаю.</w:t>
      </w:r>
    </w:p>
    <w:p w14:paraId="84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Обязуюсь в течение 10 календарных дней сообщить в КГКУ «Центр выплат» либо в его филиал обо всех изменениях, влияющих на право получения и размер указанной выплаты (изменение: места жительства (места пребывания), Ф.И.О., № счета в кредитной организации, вс</w:t>
      </w:r>
      <w:r>
        <w:rPr>
          <w:rFonts w:ascii="Times New Roman" w:hAnsi="Times New Roman"/>
          <w:color w:themeColor="text1" w:val="000000"/>
          <w:sz w:val="24"/>
        </w:rPr>
        <w:t>туплении в повторный брак, трудоустройстве и т.д.).</w:t>
      </w:r>
    </w:p>
    <w:p w14:paraId="85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Ознакомлен(а), что в случае неполучения денежных выплат на почтовом отделении по истечении 6 месяцев, закрытия лицевого счета либо изменений реквизитов лицевого счета в кредитном учреждении предоставление денежных выплат приостанавливается и возобновляется</w:t>
      </w:r>
      <w:r>
        <w:rPr>
          <w:rFonts w:ascii="Times New Roman" w:hAnsi="Times New Roman"/>
          <w:color w:themeColor="text1" w:val="000000"/>
          <w:sz w:val="24"/>
        </w:rPr>
        <w:t xml:space="preserve"> по обращению льготника. Период возобновления предоставления денежных выплат ограничивается сроком, не превышающем срок исковой давности, установленный</w:t>
      </w:r>
      <w:r>
        <w:rPr>
          <w:rFonts w:ascii="Times New Roman" w:hAnsi="Times New Roman"/>
          <w:color w:val="22272F"/>
          <w:sz w:val="24"/>
        </w:rPr>
        <w:t> </w:t>
      </w:r>
      <w:r>
        <w:rPr>
          <w:rFonts w:ascii="Times New Roman" w:hAnsi="Times New Roman"/>
          <w:sz w:val="24"/>
        </w:rPr>
        <w:t>статьей 196</w:t>
      </w:r>
      <w:r>
        <w:rPr>
          <w:rFonts w:ascii="Times New Roman" w:hAnsi="Times New Roman"/>
          <w:color w:val="22272F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>Гражданского кодекса РФ.</w:t>
      </w:r>
    </w:p>
    <w:p w14:paraId="86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Согласен(на), что излишне выплаченные суммы ежемесячной денежной выплаты за предыдущий период будут учтены при определении размера ежемесячной денежной выплаты в последующий период до полного возмещения.</w:t>
      </w:r>
    </w:p>
    <w:p w14:paraId="87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Ознакомлен(а), что предоставление заведомо ложных и (или) недостоверных сведений, а равно умолчание о фактах, влекущих прекращение выплаты пособий, компенсаций, субсидий и иных социальных </w:t>
      </w:r>
      <w:r>
        <w:rPr>
          <w:rFonts w:ascii="Times New Roman" w:hAnsi="Times New Roman"/>
          <w:color w:val="000000"/>
          <w:sz w:val="24"/>
        </w:rPr>
        <w:t>в</w:t>
      </w:r>
      <w:r>
        <w:rPr>
          <w:rFonts w:ascii="Times New Roman" w:hAnsi="Times New Roman"/>
          <w:color w:val="000000"/>
          <w:sz w:val="24"/>
        </w:rPr>
        <w:t>ыплат, является уголовно наказуемым деянием, ответственность за кот</w:t>
      </w:r>
      <w:r>
        <w:rPr>
          <w:rFonts w:ascii="Times New Roman" w:hAnsi="Times New Roman"/>
          <w:color w:val="000000"/>
          <w:sz w:val="24"/>
        </w:rPr>
        <w:t>орое предусмотрена</w:t>
      </w:r>
      <w:r>
        <w:rPr>
          <w:rFonts w:ascii="Times New Roman" w:hAnsi="Times New Roman"/>
          <w:color w:val="22272F"/>
          <w:sz w:val="24"/>
        </w:rPr>
        <w:t> </w:t>
      </w:r>
      <w:r>
        <w:rPr>
          <w:rFonts w:ascii="Times New Roman" w:hAnsi="Times New Roman"/>
          <w:sz w:val="24"/>
        </w:rPr>
        <w:t>статьей 159.2</w:t>
      </w:r>
      <w:r>
        <w:rPr>
          <w:rFonts w:ascii="Times New Roman" w:hAnsi="Times New Roman"/>
          <w:color w:val="22272F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>Уголовного кодекса Российской Федерации, либо правонарушением, ответственность за которое наступает по основаниям, предусмотренным</w:t>
      </w:r>
      <w:r>
        <w:rPr>
          <w:rFonts w:ascii="Times New Roman" w:hAnsi="Times New Roman"/>
          <w:color w:val="22272F"/>
          <w:sz w:val="24"/>
        </w:rPr>
        <w:t> </w:t>
      </w:r>
      <w:r>
        <w:rPr>
          <w:rFonts w:ascii="Times New Roman" w:hAnsi="Times New Roman"/>
          <w:sz w:val="24"/>
        </w:rPr>
        <w:t>статьей 7.27</w:t>
      </w:r>
      <w:r>
        <w:rPr>
          <w:rFonts w:ascii="Times New Roman" w:hAnsi="Times New Roman"/>
          <w:color w:val="22272F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>Кодекса об административных правонарушениях Российской Федерации.</w:t>
      </w:r>
    </w:p>
    <w:p w14:paraId="88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________________________</w:t>
      </w:r>
    </w:p>
    <w:p w14:paraId="89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            (подпись)</w:t>
      </w:r>
    </w:p>
    <w:p w14:paraId="8A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Прилагаю следующие документы:</w:t>
      </w:r>
    </w:p>
    <w:p w14:paraId="8B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1) копия паспорта гражданина Российской Федерации либо вида на жительство (для иностранных граждан и лиц без гражданства, постоянно проживающих на территории Российской Федерации) либо иного документа, удостоверяющего личность на _____ л.</w:t>
      </w:r>
    </w:p>
    <w:p w14:paraId="8C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2) копии документов, удостоверяющих личность и полномочия представителя (в случае, если заявление подается представителем гражданина) </w:t>
      </w:r>
      <w:r>
        <w:rPr>
          <w:rFonts w:ascii="Times New Roman" w:hAnsi="Times New Roman"/>
          <w:color w:val="000000"/>
          <w:sz w:val="24"/>
        </w:rPr>
        <w:t>на _____ л.</w:t>
      </w:r>
    </w:p>
    <w:p w14:paraId="8D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3) </w:t>
      </w:r>
      <w:r>
        <w:rPr>
          <w:rFonts w:ascii="Times New Roman" w:hAnsi="Times New Roman"/>
          <w:color w:val="0F1115"/>
          <w:sz w:val="24"/>
          <w:highlight w:val="white"/>
        </w:rPr>
        <w:t>согласие на обработку персональных данных</w:t>
      </w:r>
      <w:r>
        <w:rPr>
          <w:rFonts w:ascii="Times New Roman" w:hAnsi="Times New Roman"/>
          <w:color w:val="0F1115"/>
          <w:sz w:val="24"/>
          <w:highlight w:val="white"/>
        </w:rPr>
        <w:t xml:space="preserve"> </w:t>
      </w:r>
      <w:r>
        <w:rPr>
          <w:rFonts w:ascii="Times New Roman" w:hAnsi="Times New Roman"/>
          <w:color w:val="000000"/>
          <w:sz w:val="24"/>
        </w:rPr>
        <w:t>на _____ л.</w:t>
      </w:r>
    </w:p>
    <w:p w14:paraId="8E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Дополнительно для участников локальных войн и вооруженных конфликтов, получивших повреждения здоровья, в результате которого в соответствии с федеральным законодательством установлена инвалидность, предоставляются:</w:t>
      </w:r>
    </w:p>
    <w:p w14:paraId="8F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1) копия удостоверения, подтверждающего право гражданина на получение социальной поддержки на ____ л.</w:t>
      </w:r>
    </w:p>
    <w:p w14:paraId="90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2) копия выписки из приказа об увольнении с военной службы на ____ л.</w:t>
      </w:r>
    </w:p>
    <w:p w14:paraId="91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3) копия выписки из приказа об исключении из списка личного состава части на ____ л.</w:t>
      </w:r>
    </w:p>
    <w:p w14:paraId="92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4) копия выписки из заключения военно-врачебной комиссии о причинной связи инвалидности с исполнением обязанностей военной службы (служебных обязанностей) в период участия в локальных войнах и вооруженных конфликтах на ____ л.</w:t>
      </w:r>
    </w:p>
    <w:p w14:paraId="93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5) копия военного билета на ____ л.</w:t>
      </w:r>
    </w:p>
    <w:p w14:paraId="94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Дополнительно к документам для членов семей участников локальных войн и вооруженных конфликтов, погибших или пропавших без вести при исполнении обязанностей военной службы (службы), предоставляются:</w:t>
      </w:r>
    </w:p>
    <w:p w14:paraId="95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1) копия документа о безвестном отсутствии участника локальных войн и вооруженных конфликтов на ____ л.</w:t>
      </w:r>
    </w:p>
    <w:p w14:paraId="96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2) копия документа, подтверждающего участие в локальных войнах и вооруженных конфликтах, погибшего или пропавшего без вести при исполнении обязанностей военной службы (службы) участника локальных войн и вооруженных конфликтов на ____ л.</w:t>
      </w:r>
    </w:p>
    <w:p w14:paraId="97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3) копия решения суда о признании фактических брачных отношений либо извещение о гибели, адресованное супруге (супругу) участника локальных войн и вооруженных конфликтов на ____ л.</w:t>
      </w:r>
    </w:p>
    <w:p w14:paraId="98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4) копия трудовой книжки либо иного документа, подтверждающего прекращение работы и (или) иной деятельности, в период которой гражданин подлежал обязательному пенсионному страхованию в соответствии с</w:t>
      </w:r>
      <w:r>
        <w:rPr>
          <w:rFonts w:ascii="Times New Roman" w:hAnsi="Times New Roman"/>
          <w:color w:val="22272F"/>
          <w:sz w:val="24"/>
        </w:rPr>
        <w:t> </w:t>
      </w:r>
      <w:r>
        <w:rPr>
          <w:rFonts w:ascii="Times New Roman" w:hAnsi="Times New Roman"/>
          <w:sz w:val="24"/>
        </w:rPr>
        <w:t>Федеральным законом</w:t>
      </w:r>
      <w:r>
        <w:rPr>
          <w:rFonts w:ascii="Times New Roman" w:hAnsi="Times New Roman"/>
          <w:color w:val="22272F"/>
          <w:sz w:val="24"/>
        </w:rPr>
        <w:t> </w:t>
      </w:r>
      <w:r>
        <w:rPr>
          <w:rFonts w:ascii="Times New Roman" w:hAnsi="Times New Roman"/>
          <w:color w:val="000000"/>
          <w:sz w:val="24"/>
        </w:rPr>
        <w:t xml:space="preserve">от 15.12.2001 № 167-ФЗ «Об обязательном пенсионном страховании в Российской Федерации», а при их отсутствии либо наличии в представленных документах неполных или неточных сведений - сведения о состоянии индивидуального лицевого счета застрахованного лица </w:t>
      </w:r>
      <w:r>
        <w:rPr>
          <w:rFonts w:ascii="Times New Roman" w:hAnsi="Times New Roman"/>
          <w:color w:val="000000"/>
          <w:sz w:val="24"/>
        </w:rPr>
        <w:t>по данным индивидуального (персонифицированного) учета в системе обязательного пенсионного страхования, свидетельствующие о правомерности отнесения гражданина к числу неработающих граждан (для родителей участника локальных войн и вооруженных конфликтов) на</w:t>
      </w:r>
      <w:r>
        <w:rPr>
          <w:rFonts w:ascii="Times New Roman" w:hAnsi="Times New Roman"/>
          <w:color w:val="000000"/>
          <w:sz w:val="24"/>
        </w:rPr>
        <w:t xml:space="preserve"> ____ л.</w:t>
      </w:r>
    </w:p>
    <w:p w14:paraId="99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5) копия документа, подтверждающего факт регистрации рождения ребенка,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 на ____ л.;</w:t>
      </w:r>
    </w:p>
    <w:p w14:paraId="9A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6) копия документа, подтверждающего факт смерти, выданный компетентным органом иностранного государства (в случае регистрации акта гражданского состояния компетентным органом иностранного государства) на ____ л.</w:t>
      </w:r>
    </w:p>
    <w:p w14:paraId="9B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«___»_______20____ г. __________________________________________</w:t>
      </w:r>
    </w:p>
    <w:p w14:paraId="9C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                                                   (подпись заявителя/представителя/)</w:t>
      </w:r>
    </w:p>
    <w:p w14:paraId="9D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Заявление и документы на ___л. принял специалист __________________________</w:t>
      </w:r>
    </w:p>
    <w:p w14:paraId="9E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«___»_______20____ г. __________________________________________</w:t>
      </w:r>
    </w:p>
    <w:p w14:paraId="9F020000">
      <w:pPr>
        <w:spacing w:after="0" w:line="240" w:lineRule="auto"/>
        <w:ind w:firstLine="0" w:left="0" w:right="0"/>
        <w:jc w:val="both"/>
        <w:rPr>
          <w:rFonts w:ascii="Times New Roman" w:hAnsi="Times New Roman"/>
          <w:b w:val="0"/>
          <w:color w:themeColor="text1" w:val="000000"/>
          <w:sz w:val="20"/>
        </w:rPr>
      </w:pPr>
      <w:r>
        <w:rPr>
          <w:rFonts w:ascii="Times New Roman" w:hAnsi="Times New Roman"/>
          <w:color w:val="000000"/>
          <w:sz w:val="20"/>
        </w:rPr>
        <w:t xml:space="preserve">                                                               (подпись специалиста)</w:t>
      </w:r>
    </w:p>
    <w:p w14:paraId="A0020000">
      <w:pPr>
        <w:spacing w:after="0" w:line="240" w:lineRule="auto"/>
        <w:ind w:firstLine="0" w:left="0" w:right="0"/>
        <w:jc w:val="both"/>
        <w:rPr>
          <w:rFonts w:ascii="Times New Roman" w:hAnsi="Times New Roman"/>
          <w:color w:val="000000"/>
          <w:sz w:val="24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95"/>
        <w:gridCol w:w="5610"/>
      </w:tblGrid>
      <w:tr>
        <w:tc>
          <w:tcPr>
            <w:tcW w:type="dxa" w:w="45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102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6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2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3</w:t>
            </w:r>
          </w:p>
          <w:p w14:paraId="A3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themeColor="text1" w:val="000000"/>
                <w:sz w:val="28"/>
              </w:rPr>
      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A4020000">
      <w:pPr>
        <w:spacing w:after="0"/>
        <w:ind/>
        <w:jc w:val="center"/>
        <w:rPr>
          <w:rFonts w:ascii="Times New Roman" w:hAnsi="Times New Roman"/>
          <w:sz w:val="28"/>
        </w:rPr>
      </w:pPr>
    </w:p>
    <w:p w14:paraId="A5020000">
      <w:pPr>
        <w:spacing w:after="0"/>
        <w:ind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ФОРМА УВЕДОМЛЕНИЯ О ПРЕДОСТАВЛЕНИИ УСЛУГИ </w:t>
      </w:r>
    </w:p>
    <w:p w14:paraId="A6020000">
      <w:pPr>
        <w:spacing w:after="0" w:line="240" w:lineRule="auto"/>
        <w:ind/>
        <w:jc w:val="center"/>
        <w:rPr>
          <w:rFonts w:ascii="Times New Roman" w:hAnsi="Times New Roman"/>
          <w:color w:val="000000"/>
          <w:sz w:val="28"/>
        </w:rPr>
      </w:pPr>
    </w:p>
    <w:p w14:paraId="A7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Уведомление о предоставлении Услуги</w:t>
      </w:r>
    </w:p>
    <w:p w14:paraId="A8020000">
      <w:pPr>
        <w:keepNext w:val="0"/>
        <w:keepLines w:val="0"/>
        <w:pageBreakBefore w:val="0"/>
        <w:widowControl w:val="1"/>
        <w:spacing w:afterAutospacing="on" w:beforeAutospacing="on" w:line="240" w:lineRule="auto"/>
        <w:ind w:firstLine="0" w:left="0" w:right="0"/>
        <w:contextualSpacing w:val="0"/>
        <w:jc w:val="center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Уважаемая(</w:t>
      </w:r>
      <w:r>
        <w:rPr>
          <w:rFonts w:ascii="Times New Roman" w:hAnsi="Times New Roman"/>
          <w:color w:val="000000"/>
          <w:sz w:val="28"/>
        </w:rPr>
        <w:t>ый</w:t>
      </w:r>
      <w:r>
        <w:rPr>
          <w:rFonts w:ascii="Times New Roman" w:hAnsi="Times New Roman"/>
          <w:color w:val="000000"/>
          <w:sz w:val="28"/>
        </w:rPr>
        <w:t>) ___________________________!</w:t>
      </w:r>
    </w:p>
    <w:p w14:paraId="A9020000">
      <w:pPr>
        <w:keepNext w:val="0"/>
        <w:keepLines w:val="0"/>
        <w:pageBreakBefore w:val="0"/>
        <w:widowControl w:val="1"/>
        <w:spacing w:after="0" w:before="0" w:line="240" w:lineRule="auto"/>
        <w:ind w:firstLine="708" w:left="0" w:right="0"/>
        <w:contextualSpacing w:val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Краевое государственное казенное уч</w:t>
      </w:r>
      <w:r>
        <w:rPr>
          <w:rFonts w:ascii="Times New Roman" w:hAnsi="Times New Roman"/>
          <w:color w:val="000000"/>
          <w:sz w:val="28"/>
        </w:rPr>
        <w:t xml:space="preserve">реждение «Камчатский центр по выплате государственных и социальных пособий» (филиал КГКУ «Центр выплат») настоящим сообщает, на Ваше заявление от «___»_______ 20____ года и прилагаемые к нему документы, рассмотрены и принято решение </w:t>
      </w:r>
      <w:r>
        <w:rPr>
          <w:rFonts w:ascii="Times New Roman" w:hAnsi="Times New Roman"/>
          <w:color w:val="000000"/>
          <w:sz w:val="28"/>
        </w:rPr>
        <w:t xml:space="preserve">о предоставлении Вам </w:t>
      </w:r>
      <w:r>
        <w:rPr>
          <w:rFonts w:ascii="Times New Roman" w:hAnsi="Times New Roman"/>
          <w:b w:val="0"/>
          <w:color w:val="000000"/>
          <w:sz w:val="28"/>
        </w:rPr>
        <w:t>ежемесячной денежной выплаты участникам локальных войн и вооруженных конфликтов и членам их семей, проживающим в Камчатском крае</w:t>
      </w:r>
      <w:r>
        <w:rPr>
          <w:rFonts w:ascii="Times New Roman" w:hAnsi="Times New Roman"/>
          <w:color w:val="000000"/>
          <w:sz w:val="28"/>
        </w:rPr>
        <w:t>.</w:t>
      </w:r>
    </w:p>
    <w:p w14:paraId="AA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000000"/>
          <w:sz w:val="28"/>
        </w:rPr>
      </w:pPr>
    </w:p>
    <w:p w14:paraId="AB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_________________ ______________ _________________</w:t>
      </w:r>
    </w:p>
    <w:p w14:paraId="AC020000">
      <w:pPr>
        <w:keepNext w:val="0"/>
        <w:keepLines w:val="0"/>
        <w:pageBreakBefore w:val="0"/>
        <w:widowControl w:val="1"/>
        <w:spacing w:after="0" w:before="0" w:line="240" w:lineRule="auto"/>
        <w:ind w:firstLine="0" w:left="0" w:right="0"/>
        <w:contextualSpacing w:val="0"/>
        <w:jc w:val="both"/>
        <w:rPr>
          <w:rFonts w:ascii="Times New Roman" w:hAnsi="Times New Roman"/>
          <w:color w:val="000000"/>
          <w:sz w:val="28"/>
        </w:rPr>
      </w:pPr>
      <w:r>
        <w:rPr>
          <w:rFonts w:ascii="Times New Roman" w:hAnsi="Times New Roman"/>
          <w:color w:val="000000"/>
          <w:sz w:val="28"/>
        </w:rPr>
        <w:t>Руководитель             Подпись               Ф.И.О.</w:t>
      </w:r>
    </w:p>
    <w:p w14:paraId="AD020000">
      <w:pPr>
        <w:rPr>
          <w:rFonts w:ascii="Times New Roman" w:hAnsi="Times New Roman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595"/>
        <w:gridCol w:w="5610"/>
      </w:tblGrid>
      <w:tr>
        <w:tc>
          <w:tcPr>
            <w:tcW w:type="dxa" w:w="4595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E020000">
            <w:pPr>
              <w:ind w:firstLine="709" w:left="0"/>
              <w:rPr>
                <w:rFonts w:ascii="Times New Roman" w:hAnsi="Times New Roman"/>
                <w:color w:themeColor="text1" w:val="000000"/>
              </w:rPr>
            </w:pPr>
          </w:p>
        </w:tc>
        <w:tc>
          <w:tcPr>
            <w:tcW w:type="dxa" w:w="561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AF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4</w:t>
            </w:r>
          </w:p>
          <w:p w14:paraId="B0020000">
            <w:pPr>
              <w:spacing w:after="0" w:line="240" w:lineRule="auto"/>
              <w:ind w:firstLine="0" w:left="0"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к Административному регламенту, утвержденному приказом Министерства социального благополучия и семейной политики Камчатского края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 по предоставлению государственной 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themeColor="text1" w:val="000000"/>
                <w:sz w:val="28"/>
              </w:rPr>
      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B1020000">
      <w:pPr>
        <w:spacing w:after="0" w:line="240" w:lineRule="auto"/>
        <w:ind w:firstLine="0" w:left="0"/>
        <w:rPr>
          <w:rFonts w:ascii="Times New Roman" w:hAnsi="Times New Roman"/>
          <w:sz w:val="28"/>
        </w:rPr>
      </w:pPr>
    </w:p>
    <w:p w14:paraId="B2020000">
      <w:pPr>
        <w:spacing w:after="0" w:line="240" w:lineRule="auto"/>
        <w:ind w:firstLine="0" w:left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ФОРМА УВЕДОМЛЕНИЯ ОБ ОТКАЗЕ В ПРЕДОСТАВЛЕНИИ УСЛУГИ</w:t>
      </w:r>
    </w:p>
    <w:p w14:paraId="B3020000">
      <w:pPr>
        <w:spacing w:after="0" w:before="0" w:line="240" w:lineRule="auto"/>
        <w:ind w:firstLine="709" w:left="0"/>
        <w:rPr>
          <w:rFonts w:ascii="Times New Roman" w:hAnsi="Times New Roman"/>
          <w:sz w:val="28"/>
        </w:rPr>
      </w:pPr>
    </w:p>
    <w:p w14:paraId="B4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Уведомление об отказе в предоставлении Услуги</w:t>
      </w:r>
    </w:p>
    <w:p w14:paraId="B5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</w:p>
    <w:p w14:paraId="B6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Уважаемая(</w:t>
      </w:r>
      <w:r>
        <w:rPr>
          <w:rFonts w:ascii="Times New Roman" w:hAnsi="Times New Roman"/>
          <w:color w:val="22272F"/>
          <w:sz w:val="28"/>
        </w:rPr>
        <w:t>ый</w:t>
      </w:r>
      <w:r>
        <w:rPr>
          <w:rFonts w:ascii="Times New Roman" w:hAnsi="Times New Roman"/>
          <w:color w:val="22272F"/>
          <w:sz w:val="28"/>
        </w:rPr>
        <w:t>) ________________________________!</w:t>
      </w:r>
    </w:p>
    <w:p w14:paraId="B7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center"/>
        <w:rPr>
          <w:rFonts w:ascii="Times New Roman" w:hAnsi="Times New Roman"/>
          <w:color w:val="22272F"/>
          <w:sz w:val="28"/>
        </w:rPr>
      </w:pPr>
    </w:p>
    <w:p w14:paraId="B8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Краевое государственное казенное учреждение «Камчатский центр по выплате государственных и социаль</w:t>
      </w:r>
      <w:r>
        <w:rPr>
          <w:rFonts w:ascii="Times New Roman" w:hAnsi="Times New Roman"/>
          <w:color w:val="22272F"/>
          <w:sz w:val="28"/>
        </w:rPr>
        <w:t xml:space="preserve">ных пособий» (филиал КГКУ «Центр выплат») настоящим сообщает, на Ваше заявление от «___»_____ 20___ года Вам отказано в предоставлении </w:t>
      </w:r>
      <w:r>
        <w:rPr>
          <w:rFonts w:ascii="Times New Roman" w:hAnsi="Times New Roman"/>
          <w:b w:val="0"/>
          <w:color w:themeColor="text1" w:val="000000"/>
          <w:sz w:val="28"/>
        </w:rPr>
        <w:t>ежемесячной денежной выплаты участникам локальных войн и вооруженных конфликтов и членам их семей, проживающим в Камчатском крае</w:t>
      </w:r>
      <w:r>
        <w:rPr>
          <w:rFonts w:ascii="Times New Roman" w:hAnsi="Times New Roman"/>
          <w:color w:val="22272F"/>
          <w:sz w:val="28"/>
        </w:rPr>
        <w:t xml:space="preserve"> </w:t>
      </w:r>
      <w:r>
        <w:rPr>
          <w:rFonts w:ascii="Times New Roman" w:hAnsi="Times New Roman"/>
          <w:color w:val="22272F"/>
          <w:sz w:val="28"/>
        </w:rPr>
        <w:t xml:space="preserve">на основании следующих причин: </w:t>
      </w:r>
    </w:p>
    <w:p w14:paraId="B9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__________________________________________________________________</w:t>
      </w:r>
    </w:p>
    <w:p w14:paraId="BA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center"/>
        <w:rPr>
          <w:rFonts w:ascii="Times New Roman" w:hAnsi="Times New Roman"/>
          <w:color w:val="22272F"/>
          <w:sz w:val="20"/>
        </w:rPr>
      </w:pPr>
      <w:r>
        <w:rPr>
          <w:rFonts w:ascii="Times New Roman" w:hAnsi="Times New Roman"/>
          <w:color w:val="22272F"/>
          <w:sz w:val="20"/>
        </w:rPr>
        <w:t>(указать причины)</w:t>
      </w:r>
    </w:p>
    <w:p w14:paraId="BB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BC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Для сведения сообщаем, что решения (действия) должностных лиц Министерства социального благополучия и семейной политики Камчатского края, КГКУ «Центр выплат», МФЦ принятые (проведенные) в ходе отказа в предоставлении Услуги, могут быть обжалованы в досудеб</w:t>
      </w:r>
      <w:r>
        <w:rPr>
          <w:rFonts w:ascii="Times New Roman" w:hAnsi="Times New Roman"/>
          <w:color w:val="22272F"/>
          <w:sz w:val="28"/>
        </w:rPr>
        <w:t>ном либо в судебном порядке, установленном законодательством.</w:t>
      </w:r>
    </w:p>
    <w:p w14:paraId="BD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</w:p>
    <w:p w14:paraId="BE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_________________ ______________ _________________________</w:t>
      </w:r>
    </w:p>
    <w:p w14:paraId="BF020000">
      <w:pPr>
        <w:keepNext w:val="0"/>
        <w:keepLines w:val="0"/>
        <w:pageBreakBefore w:val="0"/>
        <w:widowControl w:val="1"/>
        <w:spacing w:after="0" w:before="0" w:line="240" w:lineRule="auto"/>
        <w:ind w:firstLine="709" w:left="0" w:right="0"/>
        <w:contextualSpacing w:val="0"/>
        <w:jc w:val="both"/>
        <w:rPr>
          <w:rFonts w:ascii="Times New Roman" w:hAnsi="Times New Roman"/>
          <w:color w:val="22272F"/>
          <w:sz w:val="28"/>
        </w:rPr>
      </w:pPr>
      <w:r>
        <w:rPr>
          <w:rFonts w:ascii="Times New Roman" w:hAnsi="Times New Roman"/>
          <w:color w:val="22272F"/>
          <w:sz w:val="28"/>
        </w:rPr>
        <w:t>Руководитель             Подпись               Ф.И.О.</w:t>
      </w:r>
    </w:p>
    <w:p w14:paraId="C0020000">
      <w:pPr>
        <w:rPr>
          <w:rFonts w:ascii="Times New Roman" w:hAnsi="Times New Roman"/>
        </w:rPr>
      </w:pPr>
      <w:r>
        <w:br w:type="page"/>
      </w:r>
    </w:p>
    <w:tbl>
      <w:tblPr>
        <w:tblLayout w:type="fixed"/>
        <w:tblCellMar>
          <w:top w:type="dxa" w:w="0"/>
          <w:left w:type="dxa" w:w="108"/>
          <w:bottom w:type="dxa" w:w="0"/>
          <w:right w:type="dxa" w:w="108"/>
        </w:tblCellMar>
      </w:tblPr>
      <w:tblGrid>
        <w:gridCol w:w="4700"/>
        <w:gridCol w:w="5507"/>
      </w:tblGrid>
      <w:tr>
        <w:tc>
          <w:tcPr>
            <w:tcW w:type="dxa" w:w="4700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1020000">
            <w:pPr>
              <w:ind w:firstLine="709" w:left="0"/>
              <w:rPr>
                <w:rFonts w:ascii="Times New Roman" w:hAnsi="Times New Roman"/>
                <w:color w:themeColor="text1" w:val="000000"/>
                <w:sz w:val="28"/>
              </w:rPr>
            </w:pPr>
          </w:p>
        </w:tc>
        <w:tc>
          <w:tcPr>
            <w:tcW w:type="dxa" w:w="5507"/>
            <w:tcMar>
              <w:top w:type="dxa" w:w="0"/>
              <w:left w:type="dxa" w:w="108"/>
              <w:bottom w:type="dxa" w:w="0"/>
              <w:right w:type="dxa" w:w="108"/>
            </w:tcMar>
          </w:tcPr>
          <w:p w14:paraId="C202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>Приложение 5</w:t>
            </w:r>
          </w:p>
          <w:p w14:paraId="C3020000">
            <w:pPr>
              <w:spacing w:after="0" w:line="240" w:lineRule="auto"/>
              <w:ind/>
              <w:jc w:val="right"/>
              <w:rPr>
                <w:rFonts w:ascii="Times New Roman" w:hAnsi="Times New Roman"/>
                <w:color w:themeColor="text1" w:val="000000"/>
                <w:sz w:val="28"/>
              </w:rPr>
            </w:pPr>
            <w:r>
              <w:rPr>
                <w:rFonts w:ascii="Times New Roman" w:hAnsi="Times New Roman"/>
                <w:color w:themeColor="text1" w:val="000000"/>
                <w:sz w:val="28"/>
              </w:rPr>
              <w:t xml:space="preserve">к Административному регламенту, утвержденному приказом Министерства социального благополучия и семейной политики Камчатского края </w:t>
            </w:r>
            <w:r>
              <w:rPr>
                <w:rFonts w:ascii="Times New Roman" w:hAnsi="Times New Roman"/>
                <w:sz w:val="28"/>
              </w:rPr>
              <w:t xml:space="preserve">по предоставлению государственной </w:t>
            </w:r>
            <w:r>
              <w:rPr>
                <w:rFonts w:ascii="Times New Roman" w:hAnsi="Times New Roman"/>
                <w:sz w:val="28"/>
              </w:rPr>
              <w:t xml:space="preserve">услуги 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«</w:t>
            </w:r>
            <w:r>
              <w:rPr>
                <w:rFonts w:ascii="Times New Roman" w:hAnsi="Times New Roman"/>
                <w:b w:val="0"/>
                <w:color w:themeColor="text1" w:val="000000"/>
                <w:sz w:val="28"/>
              </w:rPr>
              <w:t>Назначение ежемесячной денежной выплаты участникам локальных войн и вооруженных конфликтов и членам их семей, проживающим в Камчатском крае</w:t>
            </w:r>
            <w:r>
              <w:rPr>
                <w:rFonts w:ascii="Times New Roman" w:hAnsi="Times New Roman"/>
                <w:color w:themeColor="text1" w:val="000000"/>
                <w:sz w:val="28"/>
              </w:rPr>
              <w:t>»</w:t>
            </w:r>
          </w:p>
        </w:tc>
      </w:tr>
    </w:tbl>
    <w:p w14:paraId="C402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C5020000">
      <w:pPr>
        <w:spacing w:after="0" w:line="240" w:lineRule="auto"/>
        <w:ind/>
        <w:jc w:val="center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sz w:val="28"/>
        </w:rPr>
        <w:t>ФОРМА СОГЛАСИЯ НА ОБРАБОТКУ ПЕРСОНАЛЬНЫХ ДАННЫХ</w:t>
      </w:r>
    </w:p>
    <w:p w14:paraId="C6020000">
      <w:pPr>
        <w:spacing w:after="0" w:line="240" w:lineRule="auto"/>
        <w:ind/>
        <w:rPr>
          <w:rFonts w:ascii="Times New Roman" w:hAnsi="Times New Roman"/>
          <w:color w:themeColor="text1" w:val="000000"/>
          <w:sz w:val="28"/>
        </w:rPr>
      </w:pPr>
    </w:p>
    <w:p w14:paraId="C7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b w:val="1"/>
          <w:color w:themeColor="text1" w:val="000000"/>
          <w:sz w:val="24"/>
        </w:rPr>
        <w:t xml:space="preserve">Согласие </w:t>
      </w:r>
      <w:r>
        <w:rPr>
          <w:rFonts w:ascii="Times New Roman" w:hAnsi="Times New Roman"/>
          <w:b w:val="1"/>
          <w:color w:themeColor="text1" w:val="000000"/>
          <w:sz w:val="24"/>
        </w:rPr>
        <w:br/>
      </w:r>
      <w:r>
        <w:rPr>
          <w:rFonts w:ascii="Times New Roman" w:hAnsi="Times New Roman"/>
          <w:b w:val="1"/>
          <w:color w:themeColor="text1" w:val="000000"/>
          <w:sz w:val="24"/>
        </w:rPr>
        <w:t>на обработку персональных данных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</w:p>
    <w:p w14:paraId="C8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</w:p>
    <w:p w14:paraId="C9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Я, 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CA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(фамилия, имя, отчество (последнее при наличии)</w:t>
      </w:r>
    </w:p>
    <w:p w14:paraId="CB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4"/>
        </w:rPr>
        <w:t>дата рождения: __________________, документ, удостоверяющий личность: ______________</w:t>
      </w:r>
      <w:r>
        <w:rPr>
          <w:rFonts w:ascii="Times New Roman" w:hAnsi="Times New Roman"/>
          <w:color w:themeColor="text1" w:val="000000"/>
          <w:sz w:val="24"/>
        </w:rPr>
        <w:t>____</w:t>
      </w:r>
      <w:r>
        <w:br/>
      </w:r>
      <w:r>
        <w:rPr>
          <w:rFonts w:ascii="Times New Roman" w:hAnsi="Times New Roman"/>
          <w:color w:themeColor="text1" w:val="000000"/>
          <w:sz w:val="24"/>
        </w:rPr>
        <w:t xml:space="preserve">             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                 </w:t>
      </w: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число, месяц, год)</w:t>
      </w:r>
    </w:p>
    <w:p w14:paraId="CC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CD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наименование, серия и номер документа, сведения о дате выдачи и выдавшем его органе)</w:t>
      </w:r>
    </w:p>
    <w:p w14:paraId="CE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зарегистрирован(а) по адресу: </w:t>
      </w:r>
    </w:p>
    <w:p w14:paraId="CF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D0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являюсь законным представителем (опекуном, попечителем), пр</w:t>
      </w:r>
      <w:r>
        <w:rPr>
          <w:rFonts w:ascii="Times New Roman" w:hAnsi="Times New Roman"/>
          <w:color w:themeColor="text1" w:val="000000"/>
          <w:sz w:val="24"/>
        </w:rPr>
        <w:t xml:space="preserve">едставителем: </w:t>
      </w:r>
    </w:p>
    <w:p w14:paraId="D1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D2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Ф.И.О. (последнее при наличии), дата рождения ребенка; опекаемого лица; лица, находящегося под попечительством; доверителя)</w:t>
      </w:r>
    </w:p>
    <w:p w14:paraId="D3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документ, удостоверяющий личность: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D4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ребенка; опекаемого лица; лица, находящегося под попечительством; доверителя)</w:t>
      </w:r>
    </w:p>
    <w:p w14:paraId="D5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D6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(на</w:t>
      </w:r>
      <w:r>
        <w:rPr>
          <w:rFonts w:ascii="Times New Roman" w:hAnsi="Times New Roman"/>
          <w:color w:themeColor="text1" w:val="000000"/>
          <w:sz w:val="20"/>
        </w:rPr>
        <w:t xml:space="preserve">именование, </w:t>
      </w:r>
      <w:r>
        <w:rPr>
          <w:rFonts w:ascii="Times New Roman" w:hAnsi="Times New Roman"/>
          <w:color w:themeColor="text1" w:val="000000"/>
          <w:sz w:val="20"/>
        </w:rPr>
        <w:t>серия и номер документа, сведения о дате выдачи и выдавшем его органе)</w:t>
      </w:r>
    </w:p>
    <w:p w14:paraId="D7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зарегистрирован(а) по адресу: 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D8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(адрес проживания по месту жительства (месту пребывания) ребенка; опекаемо</w:t>
      </w:r>
      <w:r>
        <w:rPr>
          <w:rFonts w:ascii="Times New Roman" w:hAnsi="Times New Roman"/>
          <w:color w:themeColor="text1" w:val="000000"/>
          <w:sz w:val="20"/>
        </w:rPr>
        <w:t>го лица; лица, находящегося под попечительством; доверителя)</w:t>
      </w:r>
    </w:p>
    <w:p w14:paraId="D9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в соответствии со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статьей 9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Федерального закона от 27.07.2006 № 152-ФЗ «О персональных данных» даю согласие следующим операторам: Министерству социального благополучия и семейной политики Камчат</w:t>
      </w:r>
      <w:r>
        <w:rPr>
          <w:rFonts w:ascii="Times New Roman" w:hAnsi="Times New Roman"/>
          <w:color w:themeColor="text1" w:val="000000"/>
          <w:sz w:val="24"/>
        </w:rPr>
        <w:t>ского края (адрес местонахождения: 683040, Камчатский край, г. Петропавловск-Камчатский, ул. Ленинградская, д. 118), Краевому государственному казенному учреждению «Камчатский центр по выплате государственных и социальных пособий» (адрес местонахождения: 6</w:t>
      </w:r>
      <w:r>
        <w:rPr>
          <w:rFonts w:ascii="Times New Roman" w:hAnsi="Times New Roman"/>
          <w:color w:themeColor="text1" w:val="000000"/>
          <w:sz w:val="24"/>
        </w:rPr>
        <w:t>83023, Камчатский край, г. Петропавловск-Камчатский, пр. Победы, д. 27/1), а также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DA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DB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(указывается наименование органа, участвующего в предоставлении государственной услуги, его адрес местонахождения)</w:t>
      </w:r>
    </w:p>
    <w:p w14:paraId="DC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их уполномоченным должностным лицам, на осуществление действ</w:t>
      </w:r>
      <w:r>
        <w:rPr>
          <w:rFonts w:ascii="Times New Roman" w:hAnsi="Times New Roman"/>
          <w:color w:themeColor="text1" w:val="000000"/>
          <w:sz w:val="24"/>
        </w:rPr>
        <w:t>ий с моими персональными данными (персональными данными ребенка; опекаемого лица; лица, находящегося под попечительством; доверителя) (нужное отметить)</w:t>
      </w:r>
    </w:p>
    <w:p w14:paraId="DD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DE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 xml:space="preserve">(Ф.И.О. (последнее при </w:t>
      </w:r>
      <w:r>
        <w:rPr>
          <w:rFonts w:ascii="Times New Roman" w:hAnsi="Times New Roman"/>
          <w:color w:themeColor="text1" w:val="000000"/>
          <w:sz w:val="20"/>
        </w:rPr>
        <w:t>наличии) ребенка; опекаемого лица; лица, находящегося под попечительством; доверителя)</w:t>
      </w:r>
    </w:p>
    <w:p w14:paraId="DF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включая сбор, систематизацию, накопление, хранение, уточнение (обновление, изменение), использование, распространение (передачу, ознакомление, предоставление доступа), </w:t>
      </w:r>
      <w:r>
        <w:rPr>
          <w:rFonts w:ascii="Times New Roman" w:hAnsi="Times New Roman"/>
          <w:color w:themeColor="text1" w:val="000000"/>
          <w:sz w:val="24"/>
        </w:rPr>
        <w:t>обезличивание, блокирование, уничтожение в документальной, электронной, устной форме, а также на их истребование в иных учреждениях, организациях в целях оказания мне (получателю государственной услуги) (нужное отметить)</w:t>
      </w:r>
    </w:p>
    <w:p w14:paraId="E0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</w:t>
      </w:r>
      <w:r>
        <w:rPr>
          <w:rFonts w:ascii="Times New Roman" w:hAnsi="Times New Roman"/>
          <w:color w:themeColor="text1" w:val="000000"/>
          <w:sz w:val="24"/>
        </w:rPr>
        <w:t>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E1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(Ф.И.О. (последнее при наличии) ребенка; опекаемого лица; лица, находящегося под попечительством; доверителя)</w:t>
      </w:r>
    </w:p>
    <w:p w14:paraId="E2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</w:p>
    <w:p w14:paraId="E3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Согласие дается на обработку следующих персональных данных:</w:t>
      </w:r>
    </w:p>
    <w:p w14:paraId="E4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фамилия, имя, отчество (при наличии);</w:t>
      </w:r>
    </w:p>
    <w:p w14:paraId="E5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паспортные данные, гражданство;</w:t>
      </w:r>
    </w:p>
    <w:p w14:paraId="E6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пол, возраст;</w:t>
      </w:r>
    </w:p>
    <w:p w14:paraId="E7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дата и место рождения,</w:t>
      </w:r>
    </w:p>
    <w:p w14:paraId="E8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адрес регистрации по месту жительства/месту пребывания;</w:t>
      </w:r>
    </w:p>
    <w:p w14:paraId="E9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семейное положение, сведения о составе семьи;</w:t>
      </w:r>
    </w:p>
    <w:p w14:paraId="EA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данные документов об обучении, об</w:t>
      </w:r>
      <w:r>
        <w:rPr>
          <w:rFonts w:ascii="Times New Roman" w:hAnsi="Times New Roman"/>
          <w:color w:themeColor="text1" w:val="000000"/>
          <w:sz w:val="24"/>
        </w:rPr>
        <w:t>разовании, квалификации, профессиональной подготовке, сведения о повышении квалификации;</w:t>
      </w:r>
    </w:p>
    <w:p w14:paraId="EB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трудовой деятельности, трудовом стаже, предыдущих местах работы;</w:t>
      </w:r>
    </w:p>
    <w:p w14:paraId="EC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доходах;</w:t>
      </w:r>
    </w:p>
    <w:p w14:paraId="ED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сведения о недвижимом и движимом имуществе;</w:t>
      </w:r>
    </w:p>
    <w:p w14:paraId="EE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СНИЛС, ИНН;</w:t>
      </w:r>
    </w:p>
    <w:p w14:paraId="EF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номер</w:t>
      </w:r>
      <w:r>
        <w:rPr>
          <w:rFonts w:ascii="Times New Roman" w:hAnsi="Times New Roman"/>
          <w:color w:themeColor="text1" w:val="000000"/>
          <w:sz w:val="24"/>
        </w:rPr>
        <w:t xml:space="preserve"> телефона (домашний, мобильный);</w:t>
      </w:r>
    </w:p>
    <w:p w14:paraId="F0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- иные сведения, имеющиеся в документах, находящихся в личном деле.</w:t>
      </w:r>
    </w:p>
    <w:p w14:paraId="F1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Я также даю согласие на проверку достоверности и полноты представленных мною персональных данных, в том числе с участием третьей стороны и подтверждаю, что</w:t>
      </w:r>
      <w:r>
        <w:rPr>
          <w:rFonts w:ascii="Times New Roman" w:hAnsi="Times New Roman"/>
          <w:color w:themeColor="text1" w:val="000000"/>
          <w:sz w:val="24"/>
        </w:rPr>
        <w:t>, давая такое согласие, я действую своей волей и в своих интересах.</w:t>
      </w:r>
    </w:p>
    <w:p w14:paraId="F2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Настоящее согласие действует со дня его подписания до момента достижения цели обработки персональных данных или его отзыва.</w:t>
      </w:r>
    </w:p>
    <w:p w14:paraId="F3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Мне разъяснено, что настоящее согласие может быть отозвано путем</w:t>
      </w:r>
      <w:r>
        <w:rPr>
          <w:rFonts w:ascii="Times New Roman" w:hAnsi="Times New Roman"/>
          <w:color w:themeColor="text1" w:val="000000"/>
          <w:sz w:val="24"/>
        </w:rPr>
        <w:t xml:space="preserve"> подачи оператору письменного заявления.</w:t>
      </w:r>
    </w:p>
    <w:p w14:paraId="F4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Я ознакомлен(а) о том, что в случае отзыва настоящего согласия, указанные выше операторы вправе продолжить обработку персональных данных без моего согласия (без согласия ребенка; опекаемого лица; лица, находящегося </w:t>
      </w:r>
      <w:r>
        <w:rPr>
          <w:rFonts w:ascii="Times New Roman" w:hAnsi="Times New Roman"/>
          <w:color w:themeColor="text1" w:val="000000"/>
          <w:sz w:val="24"/>
        </w:rPr>
        <w:t>под попечительством; доверителя) (нужное отметить)</w:t>
      </w:r>
    </w:p>
    <w:p w14:paraId="F5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________________________________________________________________________________</w:t>
      </w:r>
      <w:r>
        <w:rPr>
          <w:rFonts w:ascii="Times New Roman" w:hAnsi="Times New Roman"/>
          <w:color w:themeColor="text1" w:val="000000"/>
          <w:sz w:val="24"/>
        </w:rPr>
        <w:t>__</w:t>
      </w:r>
      <w:r>
        <w:rPr>
          <w:rFonts w:ascii="Times New Roman" w:hAnsi="Times New Roman"/>
          <w:color w:themeColor="text1" w:val="000000"/>
          <w:sz w:val="24"/>
        </w:rPr>
        <w:t>_</w:t>
      </w:r>
      <w:r>
        <w:rPr>
          <w:rFonts w:ascii="Times New Roman" w:hAnsi="Times New Roman"/>
          <w:color w:themeColor="text1" w:val="000000"/>
          <w:sz w:val="24"/>
        </w:rPr>
        <w:t>_</w:t>
      </w:r>
    </w:p>
    <w:p w14:paraId="F6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0"/>
        </w:rPr>
      </w:pPr>
      <w:r>
        <w:rPr>
          <w:rFonts w:ascii="Times New Roman" w:hAnsi="Times New Roman"/>
          <w:color w:themeColor="text1" w:val="000000"/>
          <w:sz w:val="20"/>
        </w:rPr>
        <w:t>(</w:t>
      </w:r>
      <w:r>
        <w:rPr>
          <w:rFonts w:ascii="Times New Roman" w:hAnsi="Times New Roman"/>
          <w:color w:themeColor="text1" w:val="000000"/>
          <w:sz w:val="20"/>
        </w:rPr>
        <w:t>ФИО (последнее при наличии) ребенка; опекаемого лица; лица, находящегося под попечительством; доверителя)</w:t>
      </w:r>
    </w:p>
    <w:p w14:paraId="F7020000">
      <w:pPr>
        <w:spacing w:after="0" w:line="240" w:lineRule="auto"/>
        <w:ind w:firstLine="0" w:left="0"/>
        <w:jc w:val="both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 </w:t>
      </w:r>
      <w:r>
        <w:rPr>
          <w:rFonts w:ascii="Times New Roman" w:hAnsi="Times New Roman"/>
          <w:color w:themeColor="text1" w:val="000000"/>
          <w:sz w:val="24"/>
        </w:rPr>
        <w:t>при наличии осн</w:t>
      </w:r>
      <w:r>
        <w:rPr>
          <w:rFonts w:ascii="Times New Roman" w:hAnsi="Times New Roman"/>
          <w:color w:themeColor="text1" w:val="000000"/>
          <w:sz w:val="24"/>
        </w:rPr>
        <w:t>ований, указанных в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пунктах 2-11 части 1 статьи 6,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части 2 статьи 10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и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 xml:space="preserve">части 2 </w:t>
      </w:r>
      <w:r>
        <w:rPr>
          <w:rFonts w:ascii="Times New Roman" w:hAnsi="Times New Roman"/>
          <w:color w:themeColor="text1" w:val="000000"/>
          <w:sz w:val="24"/>
        </w:rPr>
        <w:br/>
      </w:r>
      <w:r>
        <w:rPr>
          <w:rFonts w:ascii="Times New Roman" w:hAnsi="Times New Roman"/>
          <w:color w:themeColor="text1" w:val="000000"/>
          <w:sz w:val="24"/>
        </w:rPr>
        <w:t>статьи 11</w:t>
      </w:r>
      <w:r>
        <w:rPr>
          <w:rFonts w:ascii="Times New Roman" w:hAnsi="Times New Roman"/>
          <w:color w:themeColor="text1" w:val="000000"/>
          <w:sz w:val="24"/>
        </w:rPr>
        <w:t xml:space="preserve"> </w:t>
      </w:r>
      <w:r>
        <w:rPr>
          <w:rFonts w:ascii="Times New Roman" w:hAnsi="Times New Roman"/>
          <w:color w:themeColor="text1" w:val="000000"/>
          <w:sz w:val="24"/>
        </w:rPr>
        <w:t>Федерального закона от 27.07.2006 № 152-ФЗ «О персональных данных».</w:t>
      </w:r>
    </w:p>
    <w:p w14:paraId="F8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</w:p>
    <w:p w14:paraId="F9020000">
      <w:pPr>
        <w:spacing w:after="0" w:line="240" w:lineRule="auto"/>
        <w:ind w:firstLine="0" w:left="0"/>
        <w:jc w:val="center"/>
        <w:rPr>
          <w:rFonts w:ascii="Times New Roman" w:hAnsi="Times New Roman"/>
          <w:color w:themeColor="text1" w:val="000000"/>
          <w:sz w:val="24"/>
        </w:rPr>
      </w:pPr>
    </w:p>
    <w:p w14:paraId="FA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>«___</w:t>
      </w:r>
      <w:r>
        <w:rPr>
          <w:rFonts w:ascii="Times New Roman" w:hAnsi="Times New Roman"/>
          <w:color w:themeColor="text1" w:val="000000"/>
          <w:sz w:val="24"/>
        </w:rPr>
        <w:t>_»_</w:t>
      </w:r>
      <w:r>
        <w:rPr>
          <w:rFonts w:ascii="Times New Roman" w:hAnsi="Times New Roman"/>
          <w:color w:themeColor="text1" w:val="000000"/>
          <w:sz w:val="24"/>
        </w:rPr>
        <w:t>___________20____г.              ____________________________________________</w:t>
      </w:r>
    </w:p>
    <w:p w14:paraId="FB020000">
      <w:pPr>
        <w:spacing w:after="0" w:line="240" w:lineRule="auto"/>
        <w:ind w:firstLine="0" w:left="0"/>
        <w:rPr>
          <w:rFonts w:ascii="Times New Roman" w:hAnsi="Times New Roman"/>
          <w:color w:themeColor="text1" w:val="000000"/>
          <w:sz w:val="24"/>
        </w:rPr>
      </w:pPr>
      <w:r>
        <w:rPr>
          <w:rFonts w:ascii="Times New Roman" w:hAnsi="Times New Roman"/>
          <w:color w:themeColor="text1" w:val="000000"/>
          <w:sz w:val="24"/>
        </w:rPr>
        <w:t xml:space="preserve">                      </w:t>
      </w:r>
      <w:r>
        <w:rPr>
          <w:rFonts w:ascii="Times New Roman" w:hAnsi="Times New Roman"/>
          <w:color w:themeColor="text1" w:val="000000"/>
          <w:sz w:val="20"/>
        </w:rPr>
        <w:t xml:space="preserve">                                                                        (подпись заявителя /представителя)</w:t>
      </w:r>
    </w:p>
    <w:sectPr>
      <w:headerReference r:id="rId1" w:type="first"/>
      <w:headerReference r:id="rId3" w:type="default"/>
      <w:footerReference r:id="rId2" w:type="first"/>
      <w:footerReference r:id="rId4" w:type="default"/>
      <w:type w:val="nextPage"/>
      <w:pgSz w:h="16848" w:orient="portrait" w:w="11908"/>
      <w:pgMar w:bottom="1134" w:footer="0" w:gutter="0" w:header="709" w:left="1134" w:right="567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2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2000000">
    <w:pPr>
      <w:pStyle w:val="Style_2"/>
    </w:pPr>
  </w:p>
</w:ftr>
</file>

<file path=word/footer4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5000000"/>
</w:ftr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</w:pPr>
  </w:p>
</w:hdr>
</file>

<file path=word/header3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>PAGE \* Arabic</w:instrText>
    </w:r>
    <w:r>
      <w:fldChar w:fldCharType="separate"/>
    </w:r>
    <w:r>
      <w:fldChar w:fldCharType="end"/>
    </w:r>
  </w:p>
  <w:p w14:paraId="03000000">
    <w:pPr>
      <w:pStyle w:val="Style_1"/>
      <w:rPr>
        <w:rFonts w:ascii="Times New Roman" w:hAnsi="Times New Roman"/>
        <w:sz w:val="28"/>
      </w:rPr>
    </w:pPr>
    <w:r>
      <mc:AlternateContent>
        <mc:Choice Requires="wps">
          <w:draw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>
            <wp:anchor allowOverlap="true" behindDoc="false" distB="0" distL="0" distR="0" distT="0" layoutInCell="true" locked="false" relativeHeight="251658240" simplePos="false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77800" cy="0"/>
              <wp:wrapSquare distB="0" distL="0" distR="0" distT="0" wrapText="bothSides"/>
              <wp:docPr hidden="false" id="1" name="Picture 1"/>
              <a:graphic>
                <a:graphicData uri="http://schemas.microsoft.com/office/word/2010/wordprocessingShape">
                  <wps:wsp>
                    <wps:cNvSpPr txBox="true"/>
                    <wps:spPr>
                      <a:xfrm flipH="false" flipV="false" rot="0">
                        <a:off x="0" y="0"/>
                        <a:ext cx="1778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4000000">
                          <w:pPr>
                            <w:pStyle w:val="Style_3"/>
                            <w:rPr>
                              <w:rFonts w:asciiTheme="minorAscii" w:hAnsiTheme="minorHAnsi"/>
                              <w:color w:val="000000"/>
                              <w:spacing w:val="0"/>
                              <w:sz w:val="22"/>
                            </w:rPr>
                          </w:pPr>
                        </w:p>
                      </w:txbxContent>
                    </wps:txbx>
                    <wps:bodyPr anchor="t" bIns="0" lIns="0" rIns="0" tIns="0" vert="horz" wrap="square">
                      <a:spAutoFit/>
                    </wps:bodyPr>
                  </wps:wsp>
                </a:graphicData>
              </a:graphic>
            </wp:anchor>
          </w:drawing>
        </mc:Choice>
        <mc:Fallback>
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/>
        </mc:Fallback>
      </mc:AlternateContent>
    </w:r>
  </w:p>
</w:hd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decimal"/>
      <w:lvlText w:val="%1)"/>
      <w:pPr>
        <w:ind w:hanging="360" w:left="720"/>
      </w:pPr>
    </w:lvl>
    <w:lvl w:ilvl="1">
      <w:start w:val="1"/>
      <w:numFmt w:val="lowerLetter"/>
      <w:lvlText w:val="%2)"/>
      <w:pPr>
        <w:ind w:hanging="360" w:left="1440"/>
      </w:pPr>
    </w:lvl>
    <w:lvl w:ilvl="2">
      <w:start w:val="1"/>
      <w:numFmt w:val="lowerRoman"/>
      <w:lvlText w:val="%3)"/>
      <w:lvlJc w:val="right"/>
      <w:pPr>
        <w:ind w:hanging="360" w:left="2160"/>
      </w:pPr>
    </w:lvl>
    <w:lvl w:ilvl="3">
      <w:start w:val="1"/>
      <w:numFmt w:val="decimal"/>
      <w:lvlText w:val="%4)"/>
      <w:pPr>
        <w:ind w:hanging="360" w:left="2880"/>
      </w:pPr>
    </w:lvl>
    <w:lvl w:ilvl="4">
      <w:start w:val="1"/>
      <w:numFmt w:val="lowerLetter"/>
      <w:lvlText w:val="%5)"/>
      <w:pPr>
        <w:ind w:hanging="360" w:left="3600"/>
      </w:pPr>
    </w:lvl>
    <w:lvl w:ilvl="5">
      <w:start w:val="1"/>
      <w:numFmt w:val="lowerRoman"/>
      <w:lvlText w:val="%6)"/>
      <w:lvlJc w:val="right"/>
      <w:pPr>
        <w:ind w:hanging="360" w:left="4320"/>
      </w:pPr>
    </w:lvl>
    <w:lvl w:ilvl="6">
      <w:start w:val="1"/>
      <w:numFmt w:val="decimal"/>
      <w:lvlText w:val="%7."/>
      <w:pPr>
        <w:ind w:hanging="360" w:left="5040"/>
      </w:pPr>
    </w:lvl>
    <w:lvl w:ilvl="7">
      <w:start w:val="1"/>
      <w:numFmt w:val="lowerLetter"/>
      <w:lvlText w:val="%8."/>
      <w:pPr>
        <w:ind w:hanging="360" w:left="5760"/>
      </w:pPr>
    </w:lvl>
    <w:lvl w:ilvl="8">
      <w:start w:val="1"/>
      <w:numFmt w:val="lowerRoman"/>
      <w:lvlText w:val="%9."/>
      <w:lvlJc w:val="right"/>
      <w:pPr>
        <w:ind w:hanging="360" w:left="6480"/>
      </w:pPr>
    </w:lvl>
  </w:abstractNum>
  <w:abstractNum w:abstractNumId="1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2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3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4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5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6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abstractNum w:abstractNumId="7">
    <w:lvl w:ilvl="0">
      <w:start w:val="1"/>
      <w:numFmt w:val="decimal"/>
      <w:lvlText w:val="%1."/>
      <w:pPr>
        <w:ind w:hanging="360" w:left="360"/>
      </w:pPr>
    </w:lvl>
    <w:lvl w:ilvl="1">
      <w:start w:val="1"/>
      <w:numFmt w:val="decimal"/>
      <w:lvlText w:val="%1.%2."/>
      <w:pPr>
        <w:ind w:hanging="430" w:left="790"/>
      </w:pPr>
    </w:lvl>
    <w:lvl w:ilvl="2">
      <w:start w:val="1"/>
      <w:numFmt w:val="decimal"/>
      <w:lvlText w:val="%1.%2.%3."/>
      <w:pPr>
        <w:ind w:hanging="505" w:left="1225"/>
      </w:pPr>
    </w:lvl>
    <w:lvl w:ilvl="3">
      <w:start w:val="1"/>
      <w:numFmt w:val="decimal"/>
      <w:lvlText w:val="%1.%2.%3.%4."/>
      <w:pPr>
        <w:ind w:hanging="650" w:left="1730"/>
      </w:pPr>
    </w:lvl>
    <w:lvl w:ilvl="4">
      <w:start w:val="1"/>
      <w:numFmt w:val="decimal"/>
      <w:lvlText w:val="%1.%2.%3.%4.%5."/>
      <w:pPr>
        <w:ind w:hanging="790" w:left="2230"/>
      </w:pPr>
    </w:lvl>
    <w:lvl w:ilvl="5">
      <w:start w:val="1"/>
      <w:numFmt w:val="decimal"/>
      <w:lvlText w:val="%1.%2.%3.%4.%5.%6."/>
      <w:pPr>
        <w:ind w:hanging="935" w:left="2735"/>
      </w:pPr>
    </w:lvl>
    <w:lvl w:ilvl="6">
      <w:start w:val="1"/>
      <w:numFmt w:val="decimal"/>
      <w:lvlText w:val="%1.%2.%3.%4.%5.%6.%7."/>
      <w:pPr>
        <w:ind w:hanging="1080" w:left="3240"/>
      </w:pPr>
    </w:lvl>
    <w:lvl w:ilvl="7">
      <w:start w:val="1"/>
      <w:numFmt w:val="decimal"/>
      <w:lvlText w:val="%1.%2.%3.%4.%5.%6.%7.%8."/>
      <w:pPr>
        <w:ind w:hanging="1225" w:left="3745"/>
      </w:pPr>
    </w:lvl>
    <w:lvl w:ilvl="8">
      <w:start w:val="1"/>
      <w:numFmt w:val="decimal"/>
      <w:lvlText w:val="%1.%2.%3.%4.%5.%6.%7.%8.%9."/>
      <w:pPr>
        <w:ind w:hanging="1440" w:left="432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0" w:uiPriority="9" w:unhideWhenUsed="0"/>
    <w:lsdException w:name="heading 7" w:qFormat="1" w:semiHidden="0" w:uiPriority="9" w:unhideWhenUsed="0"/>
    <w:lsdException w:name="heading 8" w:qFormat="1" w:semiHidden="0" w:uiPriority="9" w:unhideWhenUsed="0"/>
    <w:lsdException w:name="heading 9" w:qFormat="1" w:semiHidden="0" w:uiPriority="9" w:unhideWhenUsed="0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160" w:line="264" w:lineRule="auto"/>
      <w:ind/>
    </w:pPr>
  </w:style>
  <w:style w:default="1" w:styleId="Style_3_ch" w:type="character">
    <w:name w:val="Normal"/>
    <w:link w:val="Style_3"/>
  </w:style>
  <w:style w:styleId="Style_7" w:type="paragraph">
    <w:name w:val="Заголовок1"/>
    <w:basedOn w:val="Style_8"/>
    <w:link w:val="Style_7_ch"/>
    <w:rPr>
      <w:rFonts w:ascii="Liberation Sans" w:hAnsi="Liberation Sans"/>
      <w:color w:val="000000"/>
      <w:sz w:val="28"/>
    </w:rPr>
  </w:style>
  <w:style w:styleId="Style_7_ch" w:type="character">
    <w:name w:val="Заголовок1"/>
    <w:basedOn w:val="Style_8_ch"/>
    <w:link w:val="Style_7"/>
    <w:rPr>
      <w:rFonts w:ascii="Liberation Sans" w:hAnsi="Liberation Sans"/>
      <w:color w:val="000000"/>
      <w:sz w:val="28"/>
    </w:rPr>
  </w:style>
  <w:style w:styleId="Style_9" w:type="paragraph">
    <w:name w:val="Heading 2 Char"/>
    <w:basedOn w:val="Style_10"/>
    <w:link w:val="Style_9_ch"/>
    <w:rPr>
      <w:rFonts w:ascii="Arial" w:hAnsi="Arial"/>
      <w:sz w:val="34"/>
    </w:rPr>
  </w:style>
  <w:style w:styleId="Style_9_ch" w:type="character">
    <w:name w:val="Heading 2 Char"/>
    <w:basedOn w:val="Style_10_ch"/>
    <w:link w:val="Style_9"/>
    <w:rPr>
      <w:rFonts w:ascii="Arial" w:hAnsi="Arial"/>
      <w:sz w:val="34"/>
    </w:rPr>
  </w:style>
  <w:style w:styleId="Style_11" w:type="paragraph">
    <w:name w:val="toc 2"/>
    <w:next w:val="Style_3"/>
    <w:link w:val="Style_11_ch"/>
    <w:uiPriority w:val="39"/>
    <w:pPr>
      <w:ind w:firstLine="0" w:left="200"/>
    </w:pPr>
    <w:rPr>
      <w:rFonts w:ascii="XO Thames" w:hAnsi="XO Thames"/>
      <w:sz w:val="28"/>
    </w:rPr>
  </w:style>
  <w:style w:styleId="Style_11_ch" w:type="character">
    <w:name w:val="toc 2"/>
    <w:link w:val="Style_11"/>
    <w:rPr>
      <w:rFonts w:ascii="XO Thames" w:hAnsi="XO Thames"/>
      <w:sz w:val="28"/>
    </w:rPr>
  </w:style>
  <w:style w:styleId="Style_12" w:type="paragraph">
    <w:name w:val="Intense Quote Char"/>
    <w:link w:val="Style_12_ch"/>
    <w:rPr>
      <w:i w:val="1"/>
    </w:rPr>
  </w:style>
  <w:style w:styleId="Style_12_ch" w:type="character">
    <w:name w:val="Intense Quote Char"/>
    <w:link w:val="Style_12"/>
    <w:rPr>
      <w:i w:val="1"/>
    </w:rPr>
  </w:style>
  <w:style w:styleId="Style_13" w:type="paragraph">
    <w:name w:val="toc 4"/>
    <w:next w:val="Style_3"/>
    <w:link w:val="Style_13_ch"/>
    <w:uiPriority w:val="39"/>
    <w:pPr>
      <w:ind w:firstLine="0" w:left="600"/>
    </w:pPr>
    <w:rPr>
      <w:rFonts w:ascii="XO Thames" w:hAnsi="XO Thames"/>
      <w:sz w:val="28"/>
    </w:rPr>
  </w:style>
  <w:style w:styleId="Style_13_ch" w:type="character">
    <w:name w:val="toc 4"/>
    <w:link w:val="Style_13"/>
    <w:rPr>
      <w:rFonts w:ascii="XO Thames" w:hAnsi="XO Thames"/>
      <w:sz w:val="28"/>
    </w:rPr>
  </w:style>
  <w:style w:styleId="Style_14" w:type="paragraph">
    <w:name w:val="heading 7"/>
    <w:basedOn w:val="Style_3"/>
    <w:next w:val="Style_3"/>
    <w:link w:val="Style_14_ch"/>
    <w:uiPriority w:val="9"/>
    <w:qFormat/>
    <w:pPr>
      <w:keepNext w:val="1"/>
      <w:keepLines w:val="1"/>
      <w:spacing w:after="200" w:before="320"/>
      <w:ind/>
      <w:outlineLvl w:val="6"/>
    </w:pPr>
    <w:rPr>
      <w:rFonts w:ascii="Arial" w:hAnsi="Arial"/>
      <w:b w:val="1"/>
      <w:i w:val="1"/>
    </w:rPr>
  </w:style>
  <w:style w:styleId="Style_14_ch" w:type="character">
    <w:name w:val="heading 7"/>
    <w:basedOn w:val="Style_3_ch"/>
    <w:link w:val="Style_14"/>
    <w:rPr>
      <w:rFonts w:ascii="Arial" w:hAnsi="Arial"/>
      <w:b w:val="1"/>
      <w:i w:val="1"/>
    </w:rPr>
  </w:style>
  <w:style w:styleId="Style_15" w:type="paragraph">
    <w:name w:val="toc 6"/>
    <w:next w:val="Style_3"/>
    <w:link w:val="Style_15_ch"/>
    <w:uiPriority w:val="39"/>
    <w:pPr>
      <w:ind w:firstLine="0" w:left="1000"/>
    </w:pPr>
    <w:rPr>
      <w:rFonts w:ascii="XO Thames" w:hAnsi="XO Thames"/>
      <w:sz w:val="28"/>
    </w:rPr>
  </w:style>
  <w:style w:styleId="Style_15_ch" w:type="character">
    <w:name w:val="toc 6"/>
    <w:link w:val="Style_15"/>
    <w:rPr>
      <w:rFonts w:ascii="XO Thames" w:hAnsi="XO Thames"/>
      <w:sz w:val="28"/>
    </w:rPr>
  </w:style>
  <w:style w:styleId="Style_16" w:type="paragraph">
    <w:name w:val="toc 7"/>
    <w:next w:val="Style_3"/>
    <w:link w:val="Style_16_ch"/>
    <w:uiPriority w:val="39"/>
    <w:pPr>
      <w:ind w:firstLine="0" w:left="1200"/>
    </w:pPr>
    <w:rPr>
      <w:rFonts w:ascii="XO Thames" w:hAnsi="XO Thames"/>
      <w:sz w:val="28"/>
    </w:rPr>
  </w:style>
  <w:style w:styleId="Style_16_ch" w:type="character">
    <w:name w:val="toc 7"/>
    <w:link w:val="Style_16"/>
    <w:rPr>
      <w:rFonts w:ascii="XO Thames" w:hAnsi="XO Thames"/>
      <w:sz w:val="28"/>
    </w:rPr>
  </w:style>
  <w:style w:styleId="Style_17" w:type="paragraph">
    <w:name w:val="Endnote Text Char"/>
    <w:link w:val="Style_17_ch"/>
    <w:rPr>
      <w:sz w:val="20"/>
    </w:rPr>
  </w:style>
  <w:style w:styleId="Style_17_ch" w:type="character">
    <w:name w:val="Endnote Text Char"/>
    <w:link w:val="Style_17"/>
    <w:rPr>
      <w:sz w:val="20"/>
    </w:rPr>
  </w:style>
  <w:style w:styleId="Style_18" w:type="paragraph">
    <w:name w:val="Plain Text"/>
    <w:basedOn w:val="Style_3"/>
    <w:link w:val="Style_18_ch"/>
    <w:pPr>
      <w:spacing w:after="0" w:line="240" w:lineRule="auto"/>
      <w:ind/>
    </w:pPr>
    <w:rPr>
      <w:rFonts w:ascii="Calibri" w:hAnsi="Calibri"/>
    </w:rPr>
  </w:style>
  <w:style w:styleId="Style_18_ch" w:type="character">
    <w:name w:val="Plain Text"/>
    <w:basedOn w:val="Style_3_ch"/>
    <w:link w:val="Style_18"/>
    <w:rPr>
      <w:rFonts w:ascii="Calibri" w:hAnsi="Calibri"/>
    </w:rPr>
  </w:style>
  <w:style w:styleId="Style_19" w:type="paragraph">
    <w:name w:val="heading 3"/>
    <w:next w:val="Style_3"/>
    <w:link w:val="Style_19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9_ch" w:type="character">
    <w:name w:val="heading 3"/>
    <w:link w:val="Style_19"/>
    <w:rPr>
      <w:rFonts w:ascii="XO Thames" w:hAnsi="XO Thames"/>
      <w:b w:val="1"/>
      <w:sz w:val="26"/>
    </w:rPr>
  </w:style>
  <w:style w:styleId="Style_20" w:type="paragraph">
    <w:name w:val="Указатель1"/>
    <w:basedOn w:val="Style_8"/>
    <w:link w:val="Style_20_ch"/>
    <w:rPr>
      <w:rFonts w:asciiTheme="minorAscii" w:hAnsiTheme="minorHAnsi"/>
      <w:color w:val="000000"/>
      <w:sz w:val="22"/>
    </w:rPr>
  </w:style>
  <w:style w:styleId="Style_20_ch" w:type="character">
    <w:name w:val="Указатель1"/>
    <w:basedOn w:val="Style_8_ch"/>
    <w:link w:val="Style_20"/>
    <w:rPr>
      <w:rFonts w:asciiTheme="minorAscii" w:hAnsiTheme="minorHAnsi"/>
      <w:color w:val="000000"/>
      <w:sz w:val="22"/>
    </w:rPr>
  </w:style>
  <w:style w:styleId="Style_21" w:type="paragraph">
    <w:name w:val="footnote reference"/>
    <w:basedOn w:val="Style_22"/>
    <w:link w:val="Style_21_ch"/>
    <w:rPr>
      <w:vertAlign w:val="superscript"/>
    </w:rPr>
  </w:style>
  <w:style w:styleId="Style_21_ch" w:type="character">
    <w:name w:val="footnote reference"/>
    <w:basedOn w:val="Style_22_ch"/>
    <w:link w:val="Style_21"/>
    <w:rPr>
      <w:vertAlign w:val="superscript"/>
    </w:rPr>
  </w:style>
  <w:style w:styleId="Style_23" w:type="paragraph">
    <w:name w:val="Footnote"/>
    <w:basedOn w:val="Style_3"/>
    <w:link w:val="Style_23_ch"/>
    <w:pPr>
      <w:spacing w:after="40" w:line="240" w:lineRule="auto"/>
      <w:ind/>
    </w:pPr>
    <w:rPr>
      <w:sz w:val="18"/>
    </w:rPr>
  </w:style>
  <w:style w:styleId="Style_23_ch" w:type="character">
    <w:name w:val="Footnote"/>
    <w:basedOn w:val="Style_3_ch"/>
    <w:link w:val="Style_23"/>
    <w:rPr>
      <w:sz w:val="18"/>
    </w:rPr>
  </w:style>
  <w:style w:styleId="Style_24" w:type="paragraph">
    <w:name w:val="Heading 6 Char"/>
    <w:basedOn w:val="Style_10"/>
    <w:link w:val="Style_24_ch"/>
    <w:rPr>
      <w:rFonts w:ascii="Arial" w:hAnsi="Arial"/>
      <w:b w:val="1"/>
    </w:rPr>
  </w:style>
  <w:style w:styleId="Style_24_ch" w:type="character">
    <w:name w:val="Heading 6 Char"/>
    <w:basedOn w:val="Style_10_ch"/>
    <w:link w:val="Style_24"/>
    <w:rPr>
      <w:rFonts w:ascii="Arial" w:hAnsi="Arial"/>
      <w:b w:val="1"/>
    </w:rPr>
  </w:style>
  <w:style w:styleId="Style_25" w:type="paragraph">
    <w:name w:val="heading 9"/>
    <w:basedOn w:val="Style_3"/>
    <w:next w:val="Style_3"/>
    <w:link w:val="Style_25_ch"/>
    <w:uiPriority w:val="9"/>
    <w:qFormat/>
    <w:pPr>
      <w:keepNext w:val="1"/>
      <w:keepLines w:val="1"/>
      <w:spacing w:after="200" w:before="320"/>
      <w:ind/>
      <w:outlineLvl w:val="8"/>
    </w:pPr>
    <w:rPr>
      <w:rFonts w:ascii="Arial" w:hAnsi="Arial"/>
      <w:i w:val="1"/>
      <w:sz w:val="21"/>
    </w:rPr>
  </w:style>
  <w:style w:styleId="Style_25_ch" w:type="character">
    <w:name w:val="heading 9"/>
    <w:basedOn w:val="Style_3_ch"/>
    <w:link w:val="Style_25"/>
    <w:rPr>
      <w:rFonts w:ascii="Arial" w:hAnsi="Arial"/>
      <w:i w:val="1"/>
      <w:sz w:val="21"/>
    </w:rPr>
  </w:style>
  <w:style w:styleId="Style_26" w:type="paragraph">
    <w:name w:val="Quote Char"/>
    <w:link w:val="Style_26_ch"/>
    <w:rPr>
      <w:i w:val="1"/>
    </w:rPr>
  </w:style>
  <w:style w:styleId="Style_26_ch" w:type="character">
    <w:name w:val="Quote Char"/>
    <w:link w:val="Style_26"/>
    <w:rPr>
      <w:i w:val="1"/>
    </w:rPr>
  </w:style>
  <w:style w:styleId="Style_27" w:type="paragraph">
    <w:name w:val="Heading 9 Char"/>
    <w:basedOn w:val="Style_10"/>
    <w:link w:val="Style_27_ch"/>
    <w:rPr>
      <w:rFonts w:ascii="Arial" w:hAnsi="Arial"/>
      <w:i w:val="1"/>
      <w:sz w:val="21"/>
    </w:rPr>
  </w:style>
  <w:style w:styleId="Style_27_ch" w:type="character">
    <w:name w:val="Heading 9 Char"/>
    <w:basedOn w:val="Style_10_ch"/>
    <w:link w:val="Style_27"/>
    <w:rPr>
      <w:rFonts w:ascii="Arial" w:hAnsi="Arial"/>
      <w:i w:val="1"/>
      <w:sz w:val="21"/>
    </w:rPr>
  </w:style>
  <w:style w:styleId="Style_28" w:type="paragraph">
    <w:name w:val="Title Char"/>
    <w:basedOn w:val="Style_10"/>
    <w:link w:val="Style_28_ch"/>
    <w:rPr>
      <w:sz w:val="48"/>
    </w:rPr>
  </w:style>
  <w:style w:styleId="Style_28_ch" w:type="character">
    <w:name w:val="Title Char"/>
    <w:basedOn w:val="Style_10_ch"/>
    <w:link w:val="Style_28"/>
    <w:rPr>
      <w:sz w:val="48"/>
    </w:rPr>
  </w:style>
  <w:style w:styleId="Style_29" w:type="paragraph">
    <w:name w:val="List Paragraph"/>
    <w:basedOn w:val="Style_3"/>
    <w:link w:val="Style_29_ch"/>
    <w:pPr>
      <w:ind w:firstLine="0" w:left="720"/>
      <w:contextualSpacing w:val="1"/>
    </w:pPr>
  </w:style>
  <w:style w:styleId="Style_29_ch" w:type="character">
    <w:name w:val="List Paragraph"/>
    <w:basedOn w:val="Style_3_ch"/>
    <w:link w:val="Style_29"/>
  </w:style>
  <w:style w:styleId="Style_30" w:type="paragraph">
    <w:name w:val="Содержимое таблицы"/>
    <w:basedOn w:val="Style_3"/>
    <w:link w:val="Style_30_ch"/>
    <w:pPr>
      <w:widowControl w:val="0"/>
      <w:ind/>
    </w:pPr>
  </w:style>
  <w:style w:styleId="Style_30_ch" w:type="character">
    <w:name w:val="Содержимое таблицы"/>
    <w:basedOn w:val="Style_3_ch"/>
    <w:link w:val="Style_30"/>
  </w:style>
  <w:style w:styleId="Style_31" w:type="paragraph">
    <w:name w:val="Гиперссылка1"/>
    <w:basedOn w:val="Style_10"/>
    <w:link w:val="Style_31_ch"/>
    <w:rPr>
      <w:color w:themeColor="hyperlink" w:val="0563C1"/>
      <w:u w:val="single"/>
    </w:rPr>
  </w:style>
  <w:style w:styleId="Style_31_ch" w:type="character">
    <w:name w:val="Гиперссылка1"/>
    <w:basedOn w:val="Style_10_ch"/>
    <w:link w:val="Style_31"/>
    <w:rPr>
      <w:color w:themeColor="hyperlink" w:val="0563C1"/>
      <w:u w:val="single"/>
    </w:rPr>
  </w:style>
  <w:style w:styleId="Style_32" w:type="paragraph">
    <w:name w:val="Footnote"/>
    <w:basedOn w:val="Style_3"/>
    <w:link w:val="Style_32_ch"/>
    <w:pPr>
      <w:spacing w:after="40" w:line="240" w:lineRule="auto"/>
      <w:ind/>
    </w:pPr>
    <w:rPr>
      <w:sz w:val="18"/>
    </w:rPr>
  </w:style>
  <w:style w:styleId="Style_32_ch" w:type="character">
    <w:name w:val="Footnote"/>
    <w:basedOn w:val="Style_3_ch"/>
    <w:link w:val="Style_32"/>
    <w:rPr>
      <w:sz w:val="18"/>
    </w:rPr>
  </w:style>
  <w:style w:styleId="Style_33" w:type="paragraph">
    <w:name w:val="TOC Heading"/>
    <w:link w:val="Style_33_ch"/>
  </w:style>
  <w:style w:styleId="Style_33_ch" w:type="character">
    <w:name w:val="TOC Heading"/>
    <w:link w:val="Style_33"/>
  </w:style>
  <w:style w:styleId="Style_34" w:type="paragraph">
    <w:name w:val="Footnote"/>
    <w:basedOn w:val="Style_3"/>
    <w:link w:val="Style_34_ch"/>
    <w:pPr>
      <w:spacing w:after="40" w:line="240" w:lineRule="auto"/>
      <w:ind/>
    </w:pPr>
    <w:rPr>
      <w:sz w:val="18"/>
    </w:rPr>
  </w:style>
  <w:style w:styleId="Style_34_ch" w:type="character">
    <w:name w:val="Footnote"/>
    <w:basedOn w:val="Style_3_ch"/>
    <w:link w:val="Style_34"/>
    <w:rPr>
      <w:sz w:val="18"/>
    </w:rPr>
  </w:style>
  <w:style w:styleId="Style_35" w:type="paragraph">
    <w:name w:val="Heading 8 Char"/>
    <w:basedOn w:val="Style_10"/>
    <w:link w:val="Style_35_ch"/>
    <w:rPr>
      <w:rFonts w:ascii="Arial" w:hAnsi="Arial"/>
      <w:i w:val="1"/>
    </w:rPr>
  </w:style>
  <w:style w:styleId="Style_35_ch" w:type="character">
    <w:name w:val="Heading 8 Char"/>
    <w:basedOn w:val="Style_10_ch"/>
    <w:link w:val="Style_35"/>
    <w:rPr>
      <w:rFonts w:ascii="Arial" w:hAnsi="Arial"/>
      <w:i w:val="1"/>
    </w:rPr>
  </w:style>
  <w:style w:styleId="Style_36" w:type="paragraph">
    <w:name w:val="Endnote"/>
    <w:basedOn w:val="Style_3"/>
    <w:link w:val="Style_36_ch"/>
    <w:pPr>
      <w:spacing w:after="0" w:line="240" w:lineRule="auto"/>
      <w:ind/>
    </w:pPr>
    <w:rPr>
      <w:sz w:val="20"/>
    </w:rPr>
  </w:style>
  <w:style w:styleId="Style_36_ch" w:type="character">
    <w:name w:val="Endnote"/>
    <w:basedOn w:val="Style_3_ch"/>
    <w:link w:val="Style_36"/>
    <w:rPr>
      <w:sz w:val="20"/>
    </w:rPr>
  </w:style>
  <w:style w:styleId="Style_37" w:type="paragraph">
    <w:name w:val="caption1"/>
    <w:basedOn w:val="Style_3"/>
    <w:link w:val="Style_37_ch"/>
    <w:pPr>
      <w:spacing w:after="120" w:before="120"/>
      <w:ind/>
    </w:pPr>
    <w:rPr>
      <w:i w:val="1"/>
      <w:sz w:val="24"/>
    </w:rPr>
  </w:style>
  <w:style w:styleId="Style_37_ch" w:type="character">
    <w:name w:val="caption1"/>
    <w:basedOn w:val="Style_3_ch"/>
    <w:link w:val="Style_37"/>
    <w:rPr>
      <w:i w:val="1"/>
      <w:sz w:val="24"/>
    </w:rPr>
  </w:style>
  <w:style w:styleId="Style_38" w:type="paragraph">
    <w:name w:val="Знак сноски1"/>
    <w:basedOn w:val="Style_10"/>
    <w:link w:val="Style_38_ch"/>
    <w:rPr>
      <w:vertAlign w:val="superscript"/>
    </w:rPr>
  </w:style>
  <w:style w:styleId="Style_38_ch" w:type="character">
    <w:name w:val="Знак сноски1"/>
    <w:basedOn w:val="Style_10_ch"/>
    <w:link w:val="Style_38"/>
    <w:rPr>
      <w:vertAlign w:val="superscript"/>
    </w:rPr>
  </w:style>
  <w:style w:styleId="Style_39" w:type="paragraph">
    <w:name w:val="toc 3"/>
    <w:next w:val="Style_3"/>
    <w:link w:val="Style_39_ch"/>
    <w:uiPriority w:val="39"/>
    <w:pPr>
      <w:ind w:firstLine="0" w:left="400"/>
    </w:pPr>
    <w:rPr>
      <w:rFonts w:ascii="XO Thames" w:hAnsi="XO Thames"/>
      <w:sz w:val="28"/>
    </w:rPr>
  </w:style>
  <w:style w:styleId="Style_39_ch" w:type="character">
    <w:name w:val="toc 3"/>
    <w:link w:val="Style_39"/>
    <w:rPr>
      <w:rFonts w:ascii="XO Thames" w:hAnsi="XO Thames"/>
      <w:sz w:val="28"/>
    </w:rPr>
  </w:style>
  <w:style w:styleId="Style_40" w:type="paragraph">
    <w:name w:val="Heading 1 Char"/>
    <w:basedOn w:val="Style_10"/>
    <w:link w:val="Style_40_ch"/>
    <w:rPr>
      <w:rFonts w:ascii="Arial" w:hAnsi="Arial"/>
      <w:sz w:val="40"/>
    </w:rPr>
  </w:style>
  <w:style w:styleId="Style_40_ch" w:type="character">
    <w:name w:val="Heading 1 Char"/>
    <w:basedOn w:val="Style_10_ch"/>
    <w:link w:val="Style_40"/>
    <w:rPr>
      <w:rFonts w:ascii="Arial" w:hAnsi="Arial"/>
      <w:sz w:val="40"/>
    </w:rPr>
  </w:style>
  <w:style w:styleId="Style_2" w:type="paragraph">
    <w:name w:val="Footer"/>
    <w:basedOn w:val="Style_3"/>
    <w:link w:val="Style_2_ch"/>
    <w:pPr>
      <w:tabs>
        <w:tab w:leader="none" w:pos="4677" w:val="center"/>
        <w:tab w:leader="none" w:pos="9355" w:val="right"/>
      </w:tabs>
      <w:spacing w:after="0" w:line="240" w:lineRule="auto"/>
      <w:ind/>
    </w:pPr>
    <w:rPr>
      <w:rFonts w:ascii="Times New Roman" w:hAnsi="Times New Roman"/>
      <w:sz w:val="28"/>
    </w:rPr>
  </w:style>
  <w:style w:styleId="Style_2_ch" w:type="character">
    <w:name w:val="Footer"/>
    <w:basedOn w:val="Style_3_ch"/>
    <w:link w:val="Style_2"/>
    <w:rPr>
      <w:rFonts w:ascii="Times New Roman" w:hAnsi="Times New Roman"/>
      <w:sz w:val="28"/>
    </w:rPr>
  </w:style>
  <w:style w:styleId="Style_41" w:type="paragraph">
    <w:name w:val="Subtitle Char"/>
    <w:basedOn w:val="Style_10"/>
    <w:link w:val="Style_41_ch"/>
    <w:rPr>
      <w:sz w:val="24"/>
    </w:rPr>
  </w:style>
  <w:style w:styleId="Style_41_ch" w:type="character">
    <w:name w:val="Subtitle Char"/>
    <w:basedOn w:val="Style_10_ch"/>
    <w:link w:val="Style_41"/>
    <w:rPr>
      <w:sz w:val="24"/>
    </w:rPr>
  </w:style>
  <w:style w:styleId="Style_42" w:type="paragraph">
    <w:name w:val="Верхний колонтитул Знак"/>
    <w:basedOn w:val="Style_10"/>
    <w:link w:val="Style_42_ch"/>
  </w:style>
  <w:style w:styleId="Style_42_ch" w:type="character">
    <w:name w:val="Верхний колонтитул Знак"/>
    <w:basedOn w:val="Style_10_ch"/>
    <w:link w:val="Style_42"/>
  </w:style>
  <w:style w:styleId="Style_43" w:type="paragraph">
    <w:name w:val="Body Text"/>
    <w:basedOn w:val="Style_3"/>
    <w:link w:val="Style_43_ch"/>
    <w:pPr>
      <w:spacing w:after="140" w:line="276" w:lineRule="auto"/>
      <w:ind/>
    </w:pPr>
  </w:style>
  <w:style w:styleId="Style_43_ch" w:type="character">
    <w:name w:val="Body Text"/>
    <w:basedOn w:val="Style_3_ch"/>
    <w:link w:val="Style_43"/>
  </w:style>
  <w:style w:styleId="Style_22" w:type="paragraph">
    <w:name w:val="Default Paragraph Font"/>
    <w:link w:val="Style_22_ch"/>
  </w:style>
  <w:style w:styleId="Style_22_ch" w:type="character">
    <w:name w:val="Default Paragraph Font"/>
    <w:link w:val="Style_22"/>
  </w:style>
  <w:style w:styleId="Style_44" w:type="paragraph">
    <w:name w:val="Footnote"/>
    <w:basedOn w:val="Style_3"/>
    <w:link w:val="Style_44_ch"/>
    <w:pPr>
      <w:spacing w:after="40" w:line="240" w:lineRule="auto"/>
      <w:ind/>
    </w:pPr>
    <w:rPr>
      <w:sz w:val="18"/>
    </w:rPr>
  </w:style>
  <w:style w:styleId="Style_44_ch" w:type="character">
    <w:name w:val="Footnote"/>
    <w:basedOn w:val="Style_3_ch"/>
    <w:link w:val="Style_44"/>
    <w:rPr>
      <w:sz w:val="18"/>
    </w:rPr>
  </w:style>
  <w:style w:styleId="Style_45" w:type="paragraph">
    <w:name w:val="Quote"/>
    <w:basedOn w:val="Style_3"/>
    <w:next w:val="Style_3"/>
    <w:link w:val="Style_45_ch"/>
    <w:pPr>
      <w:ind w:firstLine="0" w:left="720" w:right="720"/>
    </w:pPr>
    <w:rPr>
      <w:i w:val="1"/>
    </w:rPr>
  </w:style>
  <w:style w:styleId="Style_45_ch" w:type="character">
    <w:name w:val="Quote"/>
    <w:basedOn w:val="Style_3_ch"/>
    <w:link w:val="Style_45"/>
    <w:rPr>
      <w:i w:val="1"/>
    </w:rPr>
  </w:style>
  <w:style w:styleId="Style_46" w:type="paragraph">
    <w:name w:val="index heading"/>
    <w:basedOn w:val="Style_3"/>
    <w:link w:val="Style_46_ch"/>
  </w:style>
  <w:style w:styleId="Style_46_ch" w:type="character">
    <w:name w:val="index heading"/>
    <w:basedOn w:val="Style_3_ch"/>
    <w:link w:val="Style_46"/>
  </w:style>
  <w:style w:styleId="Style_47" w:type="paragraph">
    <w:name w:val="heading 5"/>
    <w:next w:val="Style_3"/>
    <w:link w:val="Style_47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</w:rPr>
  </w:style>
  <w:style w:styleId="Style_47_ch" w:type="character">
    <w:name w:val="heading 5"/>
    <w:link w:val="Style_47"/>
    <w:rPr>
      <w:rFonts w:ascii="XO Thames" w:hAnsi="XO Thames"/>
      <w:b w:val="1"/>
    </w:rPr>
  </w:style>
  <w:style w:styleId="Style_6" w:type="paragraph">
    <w:name w:val="heading 1"/>
    <w:next w:val="Style_3"/>
    <w:link w:val="Style_6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6_ch" w:type="character">
    <w:name w:val="heading 1"/>
    <w:link w:val="Style_6"/>
    <w:rPr>
      <w:rFonts w:ascii="XO Thames" w:hAnsi="XO Thames"/>
      <w:b w:val="1"/>
      <w:sz w:val="32"/>
    </w:rPr>
  </w:style>
  <w:style w:styleId="Style_48" w:type="paragraph">
    <w:name w:val="table of figures"/>
    <w:basedOn w:val="Style_3"/>
    <w:next w:val="Style_3"/>
    <w:link w:val="Style_48_ch"/>
    <w:pPr>
      <w:spacing w:after="0"/>
      <w:ind/>
    </w:pPr>
  </w:style>
  <w:style w:styleId="Style_48_ch" w:type="character">
    <w:name w:val="table of figures"/>
    <w:basedOn w:val="Style_3_ch"/>
    <w:link w:val="Style_48"/>
  </w:style>
  <w:style w:styleId="Style_49" w:type="paragraph">
    <w:name w:val="Hyperlink"/>
    <w:link w:val="Style_49_ch"/>
    <w:rPr>
      <w:color w:val="0000FF"/>
      <w:u w:val="single"/>
    </w:rPr>
  </w:style>
  <w:style w:styleId="Style_49_ch" w:type="character">
    <w:name w:val="Hyperlink"/>
    <w:link w:val="Style_49"/>
    <w:rPr>
      <w:color w:val="0000FF"/>
      <w:u w:val="single"/>
    </w:rPr>
  </w:style>
  <w:style w:styleId="Style_50" w:type="paragraph">
    <w:name w:val="Footnote"/>
    <w:basedOn w:val="Style_3"/>
    <w:link w:val="Style_50_ch"/>
    <w:pPr>
      <w:spacing w:after="40" w:line="240" w:lineRule="auto"/>
      <w:ind/>
    </w:pPr>
    <w:rPr>
      <w:sz w:val="18"/>
    </w:rPr>
  </w:style>
  <w:style w:styleId="Style_50_ch" w:type="character">
    <w:name w:val="Footnote"/>
    <w:basedOn w:val="Style_3_ch"/>
    <w:link w:val="Style_50"/>
    <w:rPr>
      <w:sz w:val="18"/>
    </w:rPr>
  </w:style>
  <w:style w:styleId="Style_51" w:type="paragraph">
    <w:name w:val="heading 8"/>
    <w:basedOn w:val="Style_3"/>
    <w:next w:val="Style_3"/>
    <w:link w:val="Style_51_ch"/>
    <w:uiPriority w:val="9"/>
    <w:qFormat/>
    <w:pPr>
      <w:keepNext w:val="1"/>
      <w:keepLines w:val="1"/>
      <w:spacing w:after="200" w:before="320"/>
      <w:ind/>
      <w:outlineLvl w:val="7"/>
    </w:pPr>
    <w:rPr>
      <w:rFonts w:ascii="Arial" w:hAnsi="Arial"/>
      <w:i w:val="1"/>
    </w:rPr>
  </w:style>
  <w:style w:styleId="Style_51_ch" w:type="character">
    <w:name w:val="heading 8"/>
    <w:basedOn w:val="Style_3_ch"/>
    <w:link w:val="Style_51"/>
    <w:rPr>
      <w:rFonts w:ascii="Arial" w:hAnsi="Arial"/>
      <w:i w:val="1"/>
    </w:rPr>
  </w:style>
  <w:style w:styleId="Style_52" w:type="paragraph">
    <w:name w:val="toc 1"/>
    <w:next w:val="Style_3"/>
    <w:link w:val="Style_52_ch"/>
    <w:uiPriority w:val="39"/>
    <w:rPr>
      <w:rFonts w:ascii="XO Thames" w:hAnsi="XO Thames"/>
      <w:b w:val="1"/>
      <w:sz w:val="28"/>
    </w:rPr>
  </w:style>
  <w:style w:styleId="Style_52_ch" w:type="character">
    <w:name w:val="toc 1"/>
    <w:link w:val="Style_52"/>
    <w:rPr>
      <w:rFonts w:ascii="XO Thames" w:hAnsi="XO Thames"/>
      <w:b w:val="1"/>
      <w:sz w:val="28"/>
    </w:rPr>
  </w:style>
  <w:style w:styleId="Style_53" w:type="paragraph">
    <w:name w:val="Header and Footer"/>
    <w:link w:val="Style_53_ch"/>
    <w:pPr>
      <w:ind/>
      <w:jc w:val="both"/>
    </w:pPr>
    <w:rPr>
      <w:rFonts w:ascii="XO Thames" w:hAnsi="XO Thames"/>
      <w:sz w:val="20"/>
    </w:rPr>
  </w:style>
  <w:style w:styleId="Style_53_ch" w:type="character">
    <w:name w:val="Header and Footer"/>
    <w:link w:val="Style_53"/>
    <w:rPr>
      <w:rFonts w:ascii="XO Thames" w:hAnsi="XO Thames"/>
      <w:sz w:val="20"/>
    </w:rPr>
  </w:style>
  <w:style w:styleId="Style_54" w:type="paragraph">
    <w:name w:val="Footnote"/>
    <w:basedOn w:val="Style_3"/>
    <w:link w:val="Style_54_ch"/>
    <w:pPr>
      <w:spacing w:after="40" w:line="240" w:lineRule="auto"/>
      <w:ind/>
    </w:pPr>
    <w:rPr>
      <w:sz w:val="18"/>
    </w:rPr>
  </w:style>
  <w:style w:styleId="Style_54_ch" w:type="character">
    <w:name w:val="Footnote"/>
    <w:basedOn w:val="Style_3_ch"/>
    <w:link w:val="Style_54"/>
    <w:rPr>
      <w:sz w:val="18"/>
    </w:rPr>
  </w:style>
  <w:style w:styleId="Style_10" w:type="paragraph">
    <w:name w:val="Основной шрифт абзаца1"/>
    <w:link w:val="Style_10_ch"/>
  </w:style>
  <w:style w:styleId="Style_10_ch" w:type="character">
    <w:name w:val="Основной шрифт абзаца1"/>
    <w:link w:val="Style_10"/>
  </w:style>
  <w:style w:styleId="Style_55" w:type="paragraph">
    <w:name w:val="Header Char"/>
    <w:basedOn w:val="Style_10"/>
    <w:link w:val="Style_55_ch"/>
  </w:style>
  <w:style w:styleId="Style_55_ch" w:type="character">
    <w:name w:val="Header Char"/>
    <w:basedOn w:val="Style_10_ch"/>
    <w:link w:val="Style_55"/>
  </w:style>
  <w:style w:styleId="Style_8" w:type="paragraph">
    <w:name w:val="Обычный1"/>
    <w:link w:val="Style_8_ch"/>
    <w:rPr>
      <w:rFonts w:asciiTheme="minorAscii" w:hAnsiTheme="minorHAnsi"/>
      <w:color w:val="000000"/>
      <w:sz w:val="22"/>
    </w:rPr>
  </w:style>
  <w:style w:styleId="Style_8_ch" w:type="character">
    <w:name w:val="Обычный1"/>
    <w:link w:val="Style_8"/>
    <w:rPr>
      <w:rFonts w:asciiTheme="minorAscii" w:hAnsiTheme="minorHAnsi"/>
      <w:color w:val="000000"/>
      <w:sz w:val="22"/>
    </w:rPr>
  </w:style>
  <w:style w:styleId="Style_56" w:type="paragraph">
    <w:name w:val="toc 9"/>
    <w:next w:val="Style_3"/>
    <w:link w:val="Style_56_ch"/>
    <w:uiPriority w:val="39"/>
    <w:pPr>
      <w:ind w:firstLine="0" w:left="1600"/>
    </w:pPr>
    <w:rPr>
      <w:rFonts w:ascii="XO Thames" w:hAnsi="XO Thames"/>
      <w:sz w:val="28"/>
    </w:rPr>
  </w:style>
  <w:style w:styleId="Style_56_ch" w:type="character">
    <w:name w:val="toc 9"/>
    <w:link w:val="Style_56"/>
    <w:rPr>
      <w:rFonts w:ascii="XO Thames" w:hAnsi="XO Thames"/>
      <w:sz w:val="28"/>
    </w:rPr>
  </w:style>
  <w:style w:styleId="Style_57" w:type="paragraph">
    <w:name w:val="Caption Char"/>
    <w:basedOn w:val="Style_10"/>
    <w:link w:val="Style_57_ch"/>
    <w:rPr>
      <w:b w:val="1"/>
      <w:color w:themeColor="accent1" w:val="5B9BD5"/>
      <w:sz w:val="18"/>
    </w:rPr>
  </w:style>
  <w:style w:styleId="Style_57_ch" w:type="character">
    <w:name w:val="Caption Char"/>
    <w:basedOn w:val="Style_10_ch"/>
    <w:link w:val="Style_57"/>
    <w:rPr>
      <w:b w:val="1"/>
      <w:color w:themeColor="accent1" w:val="5B9BD5"/>
      <w:sz w:val="18"/>
    </w:rPr>
  </w:style>
  <w:style w:styleId="Style_58" w:type="paragraph">
    <w:name w:val="No Spacing"/>
    <w:link w:val="Style_58_ch"/>
  </w:style>
  <w:style w:styleId="Style_58_ch" w:type="character">
    <w:name w:val="No Spacing"/>
    <w:link w:val="Style_58"/>
  </w:style>
  <w:style w:styleId="Style_59" w:type="paragraph">
    <w:name w:val="List"/>
    <w:basedOn w:val="Style_43"/>
    <w:link w:val="Style_59_ch"/>
  </w:style>
  <w:style w:styleId="Style_59_ch" w:type="character">
    <w:name w:val="List"/>
    <w:basedOn w:val="Style_43_ch"/>
    <w:link w:val="Style_59"/>
  </w:style>
  <w:style w:styleId="Style_60" w:type="paragraph">
    <w:name w:val="Footnote"/>
    <w:basedOn w:val="Style_3"/>
    <w:link w:val="Style_60_ch"/>
    <w:pPr>
      <w:spacing w:after="40" w:line="240" w:lineRule="auto"/>
      <w:ind/>
    </w:pPr>
    <w:rPr>
      <w:sz w:val="18"/>
    </w:rPr>
  </w:style>
  <w:style w:styleId="Style_60_ch" w:type="character">
    <w:name w:val="Footnote"/>
    <w:basedOn w:val="Style_3_ch"/>
    <w:link w:val="Style_60"/>
    <w:rPr>
      <w:sz w:val="18"/>
    </w:rPr>
  </w:style>
  <w:style w:styleId="Style_61" w:type="paragraph">
    <w:name w:val="Balloon Text"/>
    <w:basedOn w:val="Style_3"/>
    <w:link w:val="Style_61_ch"/>
    <w:pPr>
      <w:spacing w:after="0" w:line="240" w:lineRule="auto"/>
      <w:ind/>
    </w:pPr>
    <w:rPr>
      <w:rFonts w:ascii="Segoe UI" w:hAnsi="Segoe UI"/>
      <w:sz w:val="18"/>
    </w:rPr>
  </w:style>
  <w:style w:styleId="Style_61_ch" w:type="character">
    <w:name w:val="Balloon Text"/>
    <w:basedOn w:val="Style_3_ch"/>
    <w:link w:val="Style_61"/>
    <w:rPr>
      <w:rFonts w:ascii="Segoe UI" w:hAnsi="Segoe UI"/>
      <w:sz w:val="18"/>
    </w:rPr>
  </w:style>
  <w:style w:styleId="Style_62" w:type="paragraph">
    <w:name w:val="toc 8"/>
    <w:next w:val="Style_3"/>
    <w:link w:val="Style_62_ch"/>
    <w:uiPriority w:val="39"/>
    <w:pPr>
      <w:ind w:firstLine="0" w:left="1400"/>
    </w:pPr>
    <w:rPr>
      <w:rFonts w:ascii="XO Thames" w:hAnsi="XO Thames"/>
      <w:sz w:val="28"/>
    </w:rPr>
  </w:style>
  <w:style w:styleId="Style_62_ch" w:type="character">
    <w:name w:val="toc 8"/>
    <w:link w:val="Style_62"/>
    <w:rPr>
      <w:rFonts w:ascii="XO Thames" w:hAnsi="XO Thames"/>
      <w:sz w:val="28"/>
    </w:rPr>
  </w:style>
  <w:style w:styleId="Style_63" w:type="paragraph">
    <w:name w:val="Знак концевой сноски1"/>
    <w:basedOn w:val="Style_10"/>
    <w:link w:val="Style_63_ch"/>
    <w:rPr>
      <w:vertAlign w:val="superscript"/>
    </w:rPr>
  </w:style>
  <w:style w:styleId="Style_63_ch" w:type="character">
    <w:name w:val="Знак концевой сноски1"/>
    <w:basedOn w:val="Style_10_ch"/>
    <w:link w:val="Style_63"/>
    <w:rPr>
      <w:vertAlign w:val="superscript"/>
    </w:rPr>
  </w:style>
  <w:style w:styleId="Style_64" w:type="paragraph">
    <w:name w:val="Heading 4 Char"/>
    <w:basedOn w:val="Style_10"/>
    <w:link w:val="Style_64_ch"/>
    <w:rPr>
      <w:rFonts w:ascii="Arial" w:hAnsi="Arial"/>
      <w:b w:val="1"/>
      <w:sz w:val="26"/>
    </w:rPr>
  </w:style>
  <w:style w:styleId="Style_64_ch" w:type="character">
    <w:name w:val="Heading 4 Char"/>
    <w:basedOn w:val="Style_10_ch"/>
    <w:link w:val="Style_64"/>
    <w:rPr>
      <w:rFonts w:ascii="Arial" w:hAnsi="Arial"/>
      <w:b w:val="1"/>
      <w:sz w:val="26"/>
    </w:rPr>
  </w:style>
  <w:style w:styleId="Style_65" w:type="paragraph">
    <w:name w:val="Heading 3 Char"/>
    <w:basedOn w:val="Style_10"/>
    <w:link w:val="Style_65_ch"/>
    <w:rPr>
      <w:rFonts w:ascii="Arial" w:hAnsi="Arial"/>
      <w:sz w:val="30"/>
    </w:rPr>
  </w:style>
  <w:style w:styleId="Style_65_ch" w:type="character">
    <w:name w:val="Heading 3 Char"/>
    <w:basedOn w:val="Style_10_ch"/>
    <w:link w:val="Style_65"/>
    <w:rPr>
      <w:rFonts w:ascii="Arial" w:hAnsi="Arial"/>
      <w:sz w:val="30"/>
    </w:rPr>
  </w:style>
  <w:style w:styleId="Style_66" w:type="paragraph">
    <w:name w:val="Footnote"/>
    <w:link w:val="Style_66_ch"/>
    <w:pPr>
      <w:ind w:firstLine="851" w:left="0"/>
      <w:jc w:val="both"/>
    </w:pPr>
    <w:rPr>
      <w:rFonts w:ascii="XO Thames" w:hAnsi="XO Thames"/>
    </w:rPr>
  </w:style>
  <w:style w:styleId="Style_66_ch" w:type="character">
    <w:name w:val="Footnote"/>
    <w:link w:val="Style_66"/>
    <w:rPr>
      <w:rFonts w:ascii="XO Thames" w:hAnsi="XO Thames"/>
    </w:rPr>
  </w:style>
  <w:style w:styleId="Style_1" w:type="paragraph">
    <w:name w:val="Header"/>
    <w:basedOn w:val="Style_3"/>
    <w:link w:val="Style_1_ch"/>
    <w:pPr>
      <w:tabs>
        <w:tab w:leader="none" w:pos="4677" w:val="center"/>
        <w:tab w:leader="none" w:pos="9355" w:val="right"/>
      </w:tabs>
      <w:spacing w:after="0" w:line="240" w:lineRule="auto"/>
      <w:ind/>
    </w:pPr>
  </w:style>
  <w:style w:styleId="Style_1_ch" w:type="character">
    <w:name w:val="Header"/>
    <w:basedOn w:val="Style_3_ch"/>
    <w:link w:val="Style_1"/>
  </w:style>
  <w:style w:styleId="Style_67" w:type="paragraph">
    <w:name w:val="toc 5"/>
    <w:next w:val="Style_3"/>
    <w:link w:val="Style_67_ch"/>
    <w:uiPriority w:val="39"/>
    <w:pPr>
      <w:ind w:firstLine="0" w:left="800"/>
    </w:pPr>
    <w:rPr>
      <w:rFonts w:ascii="XO Thames" w:hAnsi="XO Thames"/>
      <w:sz w:val="28"/>
    </w:rPr>
  </w:style>
  <w:style w:styleId="Style_67_ch" w:type="character">
    <w:name w:val="toc 5"/>
    <w:link w:val="Style_67"/>
    <w:rPr>
      <w:rFonts w:ascii="XO Thames" w:hAnsi="XO Thames"/>
      <w:sz w:val="28"/>
    </w:rPr>
  </w:style>
  <w:style w:styleId="Style_68" w:type="paragraph">
    <w:name w:val="Колонтитул"/>
    <w:basedOn w:val="Style_3"/>
    <w:link w:val="Style_68_ch"/>
  </w:style>
  <w:style w:styleId="Style_68_ch" w:type="character">
    <w:name w:val="Колонтитул"/>
    <w:basedOn w:val="Style_3_ch"/>
    <w:link w:val="Style_68"/>
  </w:style>
  <w:style w:styleId="Style_69" w:type="paragraph">
    <w:name w:val="Heading 7 Char"/>
    <w:basedOn w:val="Style_10"/>
    <w:link w:val="Style_69_ch"/>
    <w:rPr>
      <w:rFonts w:ascii="Arial" w:hAnsi="Arial"/>
      <w:b w:val="1"/>
      <w:i w:val="1"/>
    </w:rPr>
  </w:style>
  <w:style w:styleId="Style_69_ch" w:type="character">
    <w:name w:val="Heading 7 Char"/>
    <w:basedOn w:val="Style_10_ch"/>
    <w:link w:val="Style_69"/>
    <w:rPr>
      <w:rFonts w:ascii="Arial" w:hAnsi="Arial"/>
      <w:b w:val="1"/>
      <w:i w:val="1"/>
    </w:rPr>
  </w:style>
  <w:style w:styleId="Style_70" w:type="paragraph">
    <w:name w:val="Caption"/>
    <w:basedOn w:val="Style_3"/>
    <w:link w:val="Style_70_ch"/>
    <w:pPr>
      <w:spacing w:after="120" w:before="120"/>
      <w:ind/>
    </w:pPr>
    <w:rPr>
      <w:i w:val="1"/>
      <w:sz w:val="24"/>
    </w:rPr>
  </w:style>
  <w:style w:styleId="Style_70_ch" w:type="character">
    <w:name w:val="Caption"/>
    <w:basedOn w:val="Style_3_ch"/>
    <w:link w:val="Style_70"/>
    <w:rPr>
      <w:i w:val="1"/>
      <w:sz w:val="24"/>
    </w:rPr>
  </w:style>
  <w:style w:styleId="Style_71" w:type="paragraph">
    <w:name w:val="Subtitle"/>
    <w:next w:val="Style_3"/>
    <w:link w:val="Style_71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71_ch" w:type="character">
    <w:name w:val="Subtitle"/>
    <w:link w:val="Style_71"/>
    <w:rPr>
      <w:rFonts w:ascii="XO Thames" w:hAnsi="XO Thames"/>
      <w:i w:val="1"/>
      <w:sz w:val="24"/>
    </w:rPr>
  </w:style>
  <w:style w:styleId="Style_72" w:type="paragraph">
    <w:name w:val="Heading 5 Char"/>
    <w:basedOn w:val="Style_10"/>
    <w:link w:val="Style_72_ch"/>
    <w:rPr>
      <w:rFonts w:ascii="Arial" w:hAnsi="Arial"/>
      <w:b w:val="1"/>
      <w:sz w:val="24"/>
    </w:rPr>
  </w:style>
  <w:style w:styleId="Style_72_ch" w:type="character">
    <w:name w:val="Heading 5 Char"/>
    <w:basedOn w:val="Style_10_ch"/>
    <w:link w:val="Style_72"/>
    <w:rPr>
      <w:rFonts w:ascii="Arial" w:hAnsi="Arial"/>
      <w:b w:val="1"/>
      <w:sz w:val="24"/>
    </w:rPr>
  </w:style>
  <w:style w:styleId="Style_73" w:type="paragraph">
    <w:name w:val="endnote reference"/>
    <w:basedOn w:val="Style_22"/>
    <w:link w:val="Style_73_ch"/>
    <w:rPr>
      <w:vertAlign w:val="superscript"/>
    </w:rPr>
  </w:style>
  <w:style w:styleId="Style_73_ch" w:type="character">
    <w:name w:val="endnote reference"/>
    <w:basedOn w:val="Style_22_ch"/>
    <w:link w:val="Style_73"/>
    <w:rPr>
      <w:vertAlign w:val="superscript"/>
    </w:rPr>
  </w:style>
  <w:style w:styleId="Style_74" w:type="paragraph">
    <w:name w:val="Intense Quote"/>
    <w:basedOn w:val="Style_3"/>
    <w:next w:val="Style_3"/>
    <w:link w:val="Style_74_ch"/>
    <w:pPr>
      <w:ind w:firstLine="0" w:left="720" w:right="720"/>
    </w:pPr>
    <w:rPr>
      <w:i w:val="1"/>
    </w:rPr>
  </w:style>
  <w:style w:styleId="Style_74_ch" w:type="character">
    <w:name w:val="Intense Quote"/>
    <w:basedOn w:val="Style_3_ch"/>
    <w:link w:val="Style_74"/>
    <w:rPr>
      <w:i w:val="1"/>
    </w:rPr>
  </w:style>
  <w:style w:styleId="Style_75" w:type="paragraph">
    <w:name w:val="Footer Char"/>
    <w:basedOn w:val="Style_10"/>
    <w:link w:val="Style_75_ch"/>
  </w:style>
  <w:style w:styleId="Style_75_ch" w:type="character">
    <w:name w:val="Footer Char"/>
    <w:basedOn w:val="Style_10_ch"/>
    <w:link w:val="Style_75"/>
  </w:style>
  <w:style w:styleId="Style_76" w:type="paragraph">
    <w:name w:val="Title"/>
    <w:basedOn w:val="Style_3"/>
    <w:next w:val="Style_43"/>
    <w:link w:val="Style_76_ch"/>
    <w:uiPriority w:val="10"/>
    <w:qFormat/>
    <w:pPr>
      <w:keepNext w:val="1"/>
      <w:spacing w:after="120" w:before="240"/>
      <w:ind/>
    </w:pPr>
    <w:rPr>
      <w:rFonts w:ascii="Liberation Sans" w:hAnsi="Liberation Sans"/>
      <w:sz w:val="28"/>
    </w:rPr>
  </w:style>
  <w:style w:styleId="Style_76_ch" w:type="character">
    <w:name w:val="Title"/>
    <w:basedOn w:val="Style_3_ch"/>
    <w:link w:val="Style_76"/>
    <w:rPr>
      <w:rFonts w:ascii="Liberation Sans" w:hAnsi="Liberation Sans"/>
      <w:sz w:val="28"/>
    </w:rPr>
  </w:style>
  <w:style w:styleId="Style_77" w:type="paragraph">
    <w:name w:val="heading 4"/>
    <w:next w:val="Style_3"/>
    <w:link w:val="Style_7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77_ch" w:type="character">
    <w:name w:val="heading 4"/>
    <w:link w:val="Style_77"/>
    <w:rPr>
      <w:rFonts w:ascii="XO Thames" w:hAnsi="XO Thames"/>
      <w:b w:val="1"/>
      <w:sz w:val="24"/>
    </w:rPr>
  </w:style>
  <w:style w:styleId="Style_78" w:type="paragraph">
    <w:name w:val="Нижний колонтитул Знак"/>
    <w:basedOn w:val="Style_10"/>
    <w:link w:val="Style_78_ch"/>
    <w:rPr>
      <w:rFonts w:ascii="Times New Roman" w:hAnsi="Times New Roman"/>
      <w:sz w:val="28"/>
    </w:rPr>
  </w:style>
  <w:style w:styleId="Style_78_ch" w:type="character">
    <w:name w:val="Нижний колонтитул Знак"/>
    <w:basedOn w:val="Style_10_ch"/>
    <w:link w:val="Style_78"/>
    <w:rPr>
      <w:rFonts w:ascii="Times New Roman" w:hAnsi="Times New Roman"/>
      <w:sz w:val="28"/>
    </w:rPr>
  </w:style>
  <w:style w:styleId="Style_79" w:type="paragraph">
    <w:name w:val="heading 2"/>
    <w:next w:val="Style_3"/>
    <w:link w:val="Style_7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79_ch" w:type="character">
    <w:name w:val="heading 2"/>
    <w:link w:val="Style_79"/>
    <w:rPr>
      <w:rFonts w:ascii="XO Thames" w:hAnsi="XO Thames"/>
      <w:b w:val="1"/>
      <w:sz w:val="28"/>
    </w:rPr>
  </w:style>
  <w:style w:styleId="Style_80" w:type="paragraph">
    <w:name w:val="heading 6"/>
    <w:basedOn w:val="Style_3"/>
    <w:next w:val="Style_3"/>
    <w:link w:val="Style_80_ch"/>
    <w:uiPriority w:val="9"/>
    <w:qFormat/>
    <w:pPr>
      <w:keepNext w:val="1"/>
      <w:keepLines w:val="1"/>
      <w:spacing w:after="200" w:before="320"/>
      <w:ind/>
      <w:outlineLvl w:val="5"/>
    </w:pPr>
    <w:rPr>
      <w:rFonts w:ascii="Arial" w:hAnsi="Arial"/>
      <w:b w:val="1"/>
    </w:rPr>
  </w:style>
  <w:style w:styleId="Style_80_ch" w:type="character">
    <w:name w:val="heading 6"/>
    <w:basedOn w:val="Style_3_ch"/>
    <w:link w:val="Style_80"/>
    <w:rPr>
      <w:rFonts w:ascii="Arial" w:hAnsi="Arial"/>
      <w:b w:val="1"/>
    </w:rPr>
  </w:style>
  <w:style w:styleId="Style_81" w:type="table">
    <w:name w:val="List Table 1 Light"/>
    <w:basedOn w:val="Style_4"/>
  </w:style>
  <w:style w:styleId="Style_82" w:type="table">
    <w:name w:val="Grid Table 7 Colorful - Accent 3"/>
    <w:basedOn w:val="Style_4"/>
    <w:tblPr>
      <w:tblBorders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3" w:type="table">
    <w:name w:val="Grid Table 2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84" w:type="table">
    <w:name w:val="Grid Table 6 Colorful - Accent 3"/>
    <w:basedOn w:val="Style_4"/>
    <w:tblPr>
      <w:tblBorders>
        <w:top w:sz="4" w:themeColor="accent3" w:themeTint="FE" w:val="single"/>
        <w:left w:sz="4" w:themeColor="accent3" w:themeTint="FE" w:val="single"/>
        <w:bottom w:sz="4" w:themeColor="accent3" w:themeTint="FE" w:val="single"/>
        <w:right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85" w:type="table">
    <w:name w:val="List Table 2"/>
    <w:basedOn w:val="Style_4"/>
    <w:tblPr>
      <w:tblBorders>
        <w:top w:sz="4" w:themeColor="text1" w:themeTint="90" w:val="single"/>
        <w:bottom w:sz="4" w:themeColor="text1" w:themeTint="90" w:val="single"/>
        <w:insideH w:sz="4" w:themeColor="text1" w:themeTint="90" w:val="single"/>
      </w:tblBorders>
    </w:tblPr>
  </w:style>
  <w:style w:styleId="Style_86" w:type="table">
    <w:name w:val="Grid Table 6 Colorful - Accent 6"/>
    <w:basedOn w:val="Style_4"/>
    <w:tblPr>
      <w:tblBorders>
        <w:top w:sz="4" w:themeColor="accent6" w:val="single"/>
        <w:left w:sz="4" w:themeColor="accent6" w:val="single"/>
        <w:bottom w:sz="4" w:themeColor="accent6" w:val="single"/>
        <w:right w:sz="4" w:themeColor="accent6" w:val="single"/>
        <w:insideH w:sz="4" w:themeColor="accent6" w:val="single"/>
        <w:insideV w:sz="4" w:themeColor="accent6" w:val="single"/>
      </w:tblBorders>
    </w:tblPr>
  </w:style>
  <w:style w:styleId="Style_87" w:type="table">
    <w:name w:val="List Table 5 Dark - Accent 3"/>
    <w:basedOn w:val="Style_4"/>
    <w:tblPr>
      <w:tblBorders>
        <w:top w:sz="32" w:themeColor="accent3" w:themeTint="98" w:val="single"/>
        <w:left w:sz="32" w:themeColor="accent3" w:themeTint="98" w:val="single"/>
        <w:bottom w:sz="32" w:themeColor="accent3" w:themeTint="98" w:val="single"/>
        <w:right w:sz="32" w:themeColor="accent3" w:themeTint="98" w:val="single"/>
      </w:tblBorders>
    </w:tblPr>
  </w:style>
  <w:style w:styleId="Style_88" w:type="table">
    <w:name w:val="Lined - Accent 3"/>
    <w:basedOn w:val="Style_4"/>
    <w:rPr>
      <w:color w:val="404040"/>
    </w:rPr>
  </w:style>
  <w:style w:styleId="Style_89" w:type="table">
    <w:name w:val="List Table 7 Colorful - Accent 5"/>
    <w:basedOn w:val="Style_4"/>
    <w:tblPr>
      <w:tblBorders>
        <w:right w:sz="4" w:themeColor="accent5" w:themeTint="9A" w:val="single"/>
      </w:tblBorders>
    </w:tblPr>
  </w:style>
  <w:style w:styleId="Style_90" w:type="table">
    <w:name w:val="Grid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  <w:insideV w:sz="4" w:themeColor="accent4" w:themeTint="90" w:val="single"/>
      </w:tblBorders>
    </w:tblPr>
  </w:style>
  <w:style w:styleId="Style_91" w:type="table">
    <w:name w:val="List Table 6 Colorful - Accent 5"/>
    <w:basedOn w:val="Style_4"/>
    <w:tblPr>
      <w:tblBorders>
        <w:top w:sz="4" w:themeColor="accent5" w:themeTint="9A" w:val="single"/>
        <w:bottom w:sz="4" w:themeColor="accent5" w:themeTint="9A" w:val="single"/>
      </w:tblBorders>
    </w:tblPr>
  </w:style>
  <w:style w:styleId="Style_92" w:type="table">
    <w:name w:val="List Table 1 Light - Accent 4"/>
    <w:basedOn w:val="Style_4"/>
  </w:style>
  <w:style w:styleId="Style_93" w:type="table">
    <w:name w:val="List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</w:tblBorders>
    </w:tblPr>
  </w:style>
  <w:style w:styleId="Style_94" w:type="table">
    <w:name w:val="Lined - Accent"/>
    <w:basedOn w:val="Style_4"/>
    <w:rPr>
      <w:color w:val="404040"/>
    </w:rPr>
  </w:style>
  <w:style w:styleId="Style_95" w:type="table">
    <w:name w:val="Bordered &amp; Lined - Accent 4"/>
    <w:basedOn w:val="Style_4"/>
    <w:rPr>
      <w:color w:val="404040"/>
    </w:rPr>
    <w:tblPr>
      <w:tblBorders>
        <w:top w:sz="4" w:themeColor="accent4" w:themeShade="95" w:val="single"/>
        <w:left w:sz="4" w:themeColor="accent4" w:themeShade="95" w:val="single"/>
        <w:bottom w:sz="4" w:themeColor="accent4" w:themeShade="95" w:val="single"/>
        <w:right w:sz="4" w:themeColor="accent4" w:themeShade="95" w:val="single"/>
        <w:insideH w:sz="4" w:themeColor="accent4" w:themeShade="95" w:val="single"/>
        <w:insideV w:sz="4" w:themeColor="accent4" w:themeShade="95" w:val="single"/>
      </w:tblBorders>
    </w:tblPr>
  </w:style>
  <w:style w:styleId="Style_96" w:type="table">
    <w:name w:val="List Table 5 Dark - Accent 4"/>
    <w:basedOn w:val="Style_4"/>
    <w:tblPr>
      <w:tblBorders>
        <w:top w:sz="32" w:themeColor="accent4" w:themeTint="9A" w:val="single"/>
        <w:left w:sz="32" w:themeColor="accent4" w:themeTint="9A" w:val="single"/>
        <w:bottom w:sz="32" w:themeColor="accent4" w:themeTint="9A" w:val="single"/>
        <w:right w:sz="32" w:themeColor="accent4" w:themeTint="9A" w:val="single"/>
      </w:tblBorders>
    </w:tblPr>
  </w:style>
  <w:style w:styleId="Style_97" w:type="table">
    <w:name w:val="Bordered &amp; Lined - Accent 2"/>
    <w:basedOn w:val="Style_4"/>
    <w:rPr>
      <w:color w:val="404040"/>
    </w:rPr>
    <w:tblPr>
      <w:tblBorders>
        <w:top w:sz="4" w:themeColor="accent2" w:themeShade="95" w:val="single"/>
        <w:left w:sz="4" w:themeColor="accent2" w:themeShade="95" w:val="single"/>
        <w:bottom w:sz="4" w:themeColor="accent2" w:themeShade="95" w:val="single"/>
        <w:right w:sz="4" w:themeColor="accent2" w:themeShade="95" w:val="single"/>
        <w:insideH w:sz="4" w:themeColor="accent2" w:themeShade="95" w:val="single"/>
        <w:insideV w:sz="4" w:themeColor="accent2" w:themeShade="95" w:val="single"/>
      </w:tblBorders>
    </w:tblPr>
  </w:style>
  <w:style w:styleId="Style_98" w:type="table">
    <w:name w:val="List Table 7 Colorful - Accent 3"/>
    <w:basedOn w:val="Style_4"/>
    <w:tblPr>
      <w:tblBorders>
        <w:right w:sz="4" w:themeColor="accent3" w:themeTint="98" w:val="single"/>
      </w:tblBorders>
    </w:tblPr>
  </w:style>
  <w:style w:styleId="Style_99" w:type="table">
    <w:name w:val="Grid Table 2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00" w:type="table">
    <w:name w:val="List Table 5 Dark - Accent 6"/>
    <w:basedOn w:val="Style_4"/>
    <w:tblPr>
      <w:tblBorders>
        <w:top w:sz="32" w:themeColor="accent6" w:themeTint="98" w:val="single"/>
        <w:left w:sz="32" w:themeColor="accent6" w:themeTint="98" w:val="single"/>
        <w:bottom w:sz="32" w:themeColor="accent6" w:themeTint="98" w:val="single"/>
        <w:right w:sz="32" w:themeColor="accent6" w:themeTint="98" w:val="single"/>
      </w:tblBorders>
    </w:tblPr>
  </w:style>
  <w:style w:styleId="Style_101" w:type="table">
    <w:name w:val="Grid Table 5 Dark - Accent 2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2" w:type="table">
    <w:name w:val="List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</w:tblBorders>
    </w:tblPr>
  </w:style>
  <w:style w:styleId="Style_103" w:type="table">
    <w:name w:val="Bordered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04" w:type="table">
    <w:name w:val="Grid Table 6 Colorful - Accent 5"/>
    <w:basedOn w:val="Style_4"/>
    <w:tblPr>
      <w:tblBorders>
        <w:top w:sz="4" w:themeColor="accent5" w:val="single"/>
        <w:left w:sz="4" w:themeColor="accent5" w:val="single"/>
        <w:bottom w:sz="4" w:themeColor="accent5" w:val="single"/>
        <w:right w:sz="4" w:themeColor="accent5" w:val="single"/>
        <w:insideH w:sz="4" w:themeColor="accent5" w:val="single"/>
        <w:insideV w:sz="4" w:themeColor="accent5" w:val="single"/>
      </w:tblBorders>
    </w:tblPr>
  </w:style>
  <w:style w:styleId="Style_105" w:type="table">
    <w:name w:val="Bordered &amp; Lined - Accent 3"/>
    <w:basedOn w:val="Style_4"/>
    <w:rPr>
      <w:color w:val="404040"/>
    </w:rPr>
    <w:tblPr>
      <w:tblBorders>
        <w:top w:sz="4" w:themeColor="accent3" w:themeShade="95" w:val="single"/>
        <w:left w:sz="4" w:themeColor="accent3" w:themeShade="95" w:val="single"/>
        <w:bottom w:sz="4" w:themeColor="accent3" w:themeShade="95" w:val="single"/>
        <w:right w:sz="4" w:themeColor="accent3" w:themeShade="95" w:val="single"/>
        <w:insideH w:sz="4" w:themeColor="accent3" w:themeShade="95" w:val="single"/>
        <w:insideV w:sz="4" w:themeColor="accent3" w:themeShade="95" w:val="single"/>
      </w:tblBorders>
    </w:tblPr>
  </w:style>
  <w:style w:styleId="Style_106" w:type="table">
    <w:name w:val="List Table 3 - Accent 5"/>
    <w:basedOn w:val="Style_4"/>
    <w:tblPr>
      <w:tblBorders>
        <w:top w:sz="4" w:themeColor="accent5" w:themeTint="9A" w:val="single"/>
        <w:left w:sz="4" w:themeColor="accent5" w:themeTint="9A" w:val="single"/>
        <w:bottom w:sz="4" w:themeColor="accent5" w:themeTint="9A" w:val="single"/>
        <w:right w:sz="4" w:themeColor="accent5" w:themeTint="9A" w:val="single"/>
      </w:tblBorders>
    </w:tblPr>
  </w:style>
  <w:style w:styleId="Style_107" w:type="table">
    <w:name w:val="Grid Table 1 Light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08" w:type="table">
    <w:name w:val="Grid Table 5 Dark - Accent 6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09" w:type="table">
    <w:name w:val="Grid Table 3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10" w:type="table">
    <w:name w:val="Grid Table 1 Light"/>
    <w:basedOn w:val="Style_4"/>
    <w:tblPr>
      <w:tblBorders>
        <w:top w:sz="4" w:themeColor="text1" w:themeTint="67" w:val="single"/>
        <w:left w:sz="4" w:themeColor="text1" w:themeTint="67" w:val="single"/>
        <w:bottom w:sz="4" w:themeColor="text1" w:themeTint="67" w:val="single"/>
        <w:right w:sz="4" w:themeColor="text1" w:themeTint="67" w:val="single"/>
        <w:insideH w:sz="4" w:themeColor="text1" w:themeTint="67" w:val="single"/>
        <w:insideV w:sz="4" w:themeColor="text1" w:themeTint="67" w:val="single"/>
      </w:tblBorders>
    </w:tblPr>
  </w:style>
  <w:style w:styleId="Style_111" w:type="table">
    <w:name w:val="List Table 7 Colorful - Accent 2"/>
    <w:basedOn w:val="Style_4"/>
    <w:tblPr>
      <w:tblBorders>
        <w:right w:sz="4" w:themeColor="accent2" w:themeTint="97" w:val="single"/>
      </w:tblBorders>
    </w:tblPr>
  </w:style>
  <w:style w:styleId="Style_112" w:type="table">
    <w:name w:val="List Table 6 Colorful - Accent 6"/>
    <w:basedOn w:val="Style_4"/>
    <w:tblPr>
      <w:tblBorders>
        <w:top w:sz="4" w:themeColor="accent6" w:themeTint="98" w:val="single"/>
        <w:bottom w:sz="4" w:themeColor="accent6" w:themeTint="98" w:val="single"/>
      </w:tblBorders>
    </w:tblPr>
  </w:style>
  <w:style w:styleId="Style_113" w:type="table">
    <w:name w:val="Lined - Accent 6"/>
    <w:basedOn w:val="Style_4"/>
    <w:rPr>
      <w:color w:val="404040"/>
    </w:rPr>
  </w:style>
  <w:style w:styleId="Style_114" w:type="table">
    <w:name w:val="List Table 6 Colorful - Accent 2"/>
    <w:basedOn w:val="Style_4"/>
    <w:tblPr>
      <w:tblBorders>
        <w:top w:sz="4" w:themeColor="accent2" w:themeTint="97" w:val="single"/>
        <w:bottom w:sz="4" w:themeColor="accent2" w:themeTint="97" w:val="single"/>
      </w:tblBorders>
    </w:tblPr>
  </w:style>
  <w:style w:styleId="Style_115" w:type="table">
    <w:name w:val="List Table 6 Colorful - Accent 3"/>
    <w:basedOn w:val="Style_4"/>
    <w:tblPr>
      <w:tblBorders>
        <w:top w:sz="4" w:themeColor="accent3" w:themeTint="98" w:val="single"/>
        <w:bottom w:sz="4" w:themeColor="accent3" w:themeTint="98" w:val="single"/>
      </w:tblBorders>
    </w:tblPr>
  </w:style>
  <w:style w:styleId="Style_116" w:type="table">
    <w:name w:val="List Table 3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</w:tblBorders>
    </w:tblPr>
  </w:style>
  <w:style w:styleId="Style_117" w:type="table">
    <w:name w:val="List Table 4"/>
    <w:basedOn w:val="Style_4"/>
    <w:tblPr>
      <w:tblBorders>
        <w:top w:sz="4" w:themeColor="text1" w:val="single"/>
        <w:left w:sz="4" w:themeColor="text1" w:val="single"/>
        <w:bottom w:sz="4" w:themeColor="text1" w:val="single"/>
        <w:right w:sz="4" w:themeColor="text1" w:val="single"/>
        <w:insideH w:sz="4" w:themeColor="text1" w:val="single"/>
      </w:tblBorders>
    </w:tblPr>
  </w:style>
  <w:style w:styleId="Style_118" w:type="table">
    <w:name w:val="Bordered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19" w:type="table">
    <w:name w:val="List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</w:tblBorders>
    </w:tblPr>
  </w:style>
  <w:style w:styleId="Style_5" w:type="table">
    <w:name w:val="Table Grid"/>
    <w:basedOn w:val="Style_4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20" w:type="table">
    <w:name w:val="Grid Table 4 - Accent 6"/>
    <w:basedOn w:val="Style_4"/>
    <w:tblPr>
      <w:tblBorders>
        <w:top w:sz="4" w:themeColor="accent6" w:themeTint="90" w:val="single"/>
        <w:left w:sz="4" w:themeColor="accent6" w:themeTint="90" w:val="single"/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1" w:type="table">
    <w:name w:val="Grid Table 7 Colorful - Accent 6"/>
    <w:basedOn w:val="Style_4"/>
    <w:tblPr>
      <w:tblBorders>
        <w:bottom w:sz="4" w:themeColor="accent6" w:themeTint="90" w:val="single"/>
        <w:right w:sz="4" w:themeColor="accent6" w:themeTint="90" w:val="single"/>
        <w:insideH w:sz="4" w:themeColor="accent6" w:themeTint="90" w:val="single"/>
        <w:insideV w:sz="4" w:themeColor="accent6" w:themeTint="90" w:val="single"/>
      </w:tblBorders>
    </w:tblPr>
  </w:style>
  <w:style w:styleId="Style_122" w:type="table">
    <w:name w:val="List Table 6 Colorful - Accent 4"/>
    <w:basedOn w:val="Style_4"/>
    <w:tblPr>
      <w:tblBorders>
        <w:top w:sz="4" w:themeColor="accent4" w:themeTint="9A" w:val="single"/>
        <w:bottom w:sz="4" w:themeColor="accent4" w:themeTint="9A" w:val="single"/>
      </w:tblBorders>
    </w:tblPr>
  </w:style>
  <w:style w:styleId="Style_123" w:type="table">
    <w:name w:val="Bordered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24" w:type="table">
    <w:name w:val="Grid Table 3 - Accent 1"/>
    <w:basedOn w:val="Style_4"/>
    <w:tblPr>
      <w:tblBorders>
        <w:bottom w:sz="4" w:themeColor="accent1" w:themeTint="EA" w:val="single"/>
        <w:insideH w:sz="4" w:themeColor="accent1" w:themeTint="EA" w:val="single"/>
        <w:insideV w:sz="4" w:themeColor="accent1" w:themeTint="EA" w:val="single"/>
      </w:tblBorders>
    </w:tblPr>
  </w:style>
  <w:style w:styleId="Style_125" w:type="table">
    <w:name w:val="Plain Table 2"/>
    <w:basedOn w:val="Style_4"/>
    <w:tblPr>
      <w:tblBorders>
        <w:top w:sz="4" w:themeColor="text1" w:val="single"/>
        <w:left w:color="000000" w:sz="4" w:val="nil"/>
        <w:bottom w:sz="4" w:themeColor="text1" w:val="single"/>
        <w:right w:color="000000" w:sz="4" w:val="nil"/>
      </w:tblBorders>
    </w:tblPr>
  </w:style>
  <w:style w:styleId="Style_126" w:type="table">
    <w:name w:val="List Table 2 - Accent 3"/>
    <w:basedOn w:val="Style_4"/>
    <w:tblPr>
      <w:tblBorders>
        <w:top w:sz="4" w:themeColor="accent3" w:themeTint="90" w:val="single"/>
        <w:bottom w:sz="4" w:themeColor="accent3" w:themeTint="90" w:val="single"/>
        <w:insideH w:sz="4" w:themeColor="accent3" w:themeTint="90" w:val="single"/>
      </w:tblBorders>
    </w:tblPr>
  </w:style>
  <w:style w:styleId="Style_127" w:type="table">
    <w:name w:val="List Table 7 Colorful"/>
    <w:basedOn w:val="Style_4"/>
    <w:tblPr>
      <w:tblBorders>
        <w:right w:sz="4" w:themeColor="text1" w:themeTint="80" w:val="single"/>
      </w:tblBorders>
    </w:tblPr>
  </w:style>
  <w:style w:styleId="Style_128" w:type="table">
    <w:name w:val="Grid Table 5 Dark- Accent 4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29" w:type="table">
    <w:name w:val="List Table 3 - Accent 6"/>
    <w:basedOn w:val="Style_4"/>
    <w:tblPr>
      <w:tblBorders>
        <w:top w:sz="4" w:themeColor="accent6" w:themeTint="98" w:val="single"/>
        <w:left w:sz="4" w:themeColor="accent6" w:themeTint="98" w:val="single"/>
        <w:bottom w:sz="4" w:themeColor="accent6" w:themeTint="98" w:val="single"/>
        <w:right w:sz="4" w:themeColor="accent6" w:themeTint="98" w:val="single"/>
      </w:tblBorders>
    </w:tblPr>
  </w:style>
  <w:style w:styleId="Style_130" w:type="table">
    <w:name w:val="Grid Table 1 Light - Accent 2"/>
    <w:basedOn w:val="Style_4"/>
    <w:tblPr>
      <w:tblBorders>
        <w:top w:sz="4" w:themeColor="accent2" w:themeTint="67" w:val="single"/>
        <w:left w:sz="4" w:themeColor="accent2" w:themeTint="67" w:val="single"/>
        <w:bottom w:sz="4" w:themeColor="accent2" w:themeTint="67" w:val="single"/>
        <w:right w:sz="4" w:themeColor="accent2" w:themeTint="67" w:val="single"/>
        <w:insideH w:sz="4" w:themeColor="accent2" w:themeTint="67" w:val="single"/>
        <w:insideV w:sz="4" w:themeColor="accent2" w:themeTint="67" w:val="single"/>
      </w:tblBorders>
    </w:tblPr>
  </w:style>
  <w:style w:styleId="Style_131" w:type="table">
    <w:name w:val="List Table 2 - Accent 2"/>
    <w:basedOn w:val="Style_4"/>
    <w:tblPr>
      <w:tblBorders>
        <w:top w:sz="4" w:themeColor="accent2" w:themeTint="90" w:val="single"/>
        <w:bottom w:sz="4" w:themeColor="accent2" w:themeTint="90" w:val="single"/>
        <w:insideH w:sz="4" w:themeColor="accent2" w:themeTint="90" w:val="single"/>
      </w:tblBorders>
    </w:tblPr>
  </w:style>
  <w:style w:styleId="Style_132" w:type="table">
    <w:name w:val="List Table 2 - Accent 4"/>
    <w:basedOn w:val="Style_4"/>
    <w:tblPr>
      <w:tblBorders>
        <w:top w:sz="4" w:themeColor="accent4" w:themeTint="90" w:val="single"/>
        <w:bottom w:sz="4" w:themeColor="accent4" w:themeTint="90" w:val="single"/>
        <w:insideH w:sz="4" w:themeColor="accent4" w:themeTint="90" w:val="single"/>
      </w:tblBorders>
    </w:tblPr>
  </w:style>
  <w:style w:styleId="Style_133" w:type="table">
    <w:name w:val="List Table 2 - Accent 1"/>
    <w:basedOn w:val="Style_4"/>
    <w:tblPr>
      <w:tblBorders>
        <w:top w:sz="4" w:themeColor="accent1" w:themeTint="90" w:val="single"/>
        <w:bottom w:sz="4" w:themeColor="accent1" w:themeTint="90" w:val="single"/>
        <w:insideH w:sz="4" w:themeColor="accent1" w:themeTint="90" w:val="single"/>
      </w:tblBorders>
    </w:tblPr>
  </w:style>
  <w:style w:styleId="Style_134" w:type="table">
    <w:name w:val="Grid Table 7 Colorful - Accent 4"/>
    <w:basedOn w:val="Style_4"/>
    <w:tblPr>
      <w:tblBorders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35" w:type="table">
    <w:name w:val="Grid Table 1 Light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36" w:type="table">
    <w:name w:val="Grid Table 7 Colorful - Accent 1"/>
    <w:basedOn w:val="Style_4"/>
    <w:tblPr>
      <w:tblBorders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37" w:type="table">
    <w:name w:val="Bordered &amp; Lined - Accent 1"/>
    <w:basedOn w:val="Style_4"/>
    <w:rPr>
      <w:color w:val="404040"/>
    </w:rPr>
    <w:tblPr>
      <w:tblBorders>
        <w:top w:sz="4" w:themeColor="accent1" w:themeShade="95" w:val="single"/>
        <w:left w:sz="4" w:themeColor="accent1" w:themeShade="95" w:val="single"/>
        <w:bottom w:sz="4" w:themeColor="accent1" w:themeShade="95" w:val="single"/>
        <w:right w:sz="4" w:themeColor="accent1" w:themeShade="95" w:val="single"/>
        <w:insideH w:sz="4" w:themeColor="accent1" w:themeShade="95" w:val="single"/>
        <w:insideV w:sz="4" w:themeColor="accent1" w:themeShade="95" w:val="single"/>
      </w:tblBorders>
    </w:tblPr>
  </w:style>
  <w:style w:styleId="Style_138" w:type="table">
    <w:name w:val="Plain Table 1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styleId="Style_139" w:type="table">
    <w:name w:val="Grid Table 2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0" w:type="table">
    <w:name w:val="Grid Table 5 Dark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1" w:type="table">
    <w:name w:val="List Table 3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</w:tblBorders>
    </w:tblPr>
  </w:style>
  <w:style w:styleId="Style_142" w:type="table">
    <w:name w:val="List Table 1 Light - Accent 2"/>
    <w:basedOn w:val="Style_4"/>
  </w:style>
  <w:style w:styleId="Style_143" w:type="table">
    <w:name w:val="Grid Table 7 Colorful - Accent 2"/>
    <w:basedOn w:val="Style_4"/>
    <w:tblPr>
      <w:tblBorders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44" w:type="table">
    <w:name w:val="List Table 2 - Accent 6"/>
    <w:basedOn w:val="Style_4"/>
    <w:tblPr>
      <w:tblBorders>
        <w:top w:sz="4" w:themeColor="accent6" w:themeTint="90" w:val="single"/>
        <w:bottom w:sz="4" w:themeColor="accent6" w:themeTint="90" w:val="single"/>
        <w:insideH w:sz="4" w:themeColor="accent6" w:themeTint="90" w:val="single"/>
      </w:tblBorders>
    </w:tblPr>
  </w:style>
  <w:style w:styleId="Style_145" w:type="table">
    <w:name w:val="Grid Table 5 Dark - Accent 3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46" w:type="table">
    <w:name w:val="Lined - Accent 4"/>
    <w:basedOn w:val="Style_4"/>
    <w:rPr>
      <w:color w:val="404040"/>
    </w:rPr>
  </w:style>
  <w:style w:styleId="Style_147" w:type="table">
    <w:name w:val="Grid Table 3 - Accent 3"/>
    <w:basedOn w:val="Style_4"/>
    <w:tblPr>
      <w:tblBorders>
        <w:bottom w:sz="4" w:themeColor="accent3" w:themeTint="FE" w:val="single"/>
        <w:insideH w:sz="4" w:themeColor="accent3" w:themeTint="FE" w:val="single"/>
        <w:insideV w:sz="4" w:themeColor="accent3" w:themeTint="FE" w:val="single"/>
      </w:tblBorders>
    </w:tblPr>
  </w:style>
  <w:style w:styleId="Style_148" w:type="table">
    <w:name w:val="List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</w:tblBorders>
    </w:tblPr>
  </w:style>
  <w:style w:styleId="Style_149" w:type="table">
    <w:name w:val="Grid Table 2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50" w:type="table">
    <w:name w:val="List Table 1 Light - Accent 6"/>
    <w:basedOn w:val="Style_4"/>
  </w:style>
  <w:style w:styleId="Style_151" w:type="table">
    <w:name w:val="Plain Table 4"/>
    <w:basedOn w:val="Style_4"/>
  </w:style>
  <w:style w:styleId="Style_152" w:type="table">
    <w:name w:val="Grid Table 4 - Accent 3"/>
    <w:basedOn w:val="Style_4"/>
    <w:tblPr>
      <w:tblBorders>
        <w:top w:sz="4" w:themeColor="accent3" w:themeTint="90" w:val="single"/>
        <w:left w:sz="4" w:themeColor="accent3" w:themeTint="90" w:val="single"/>
        <w:bottom w:sz="4" w:themeColor="accent3" w:themeTint="90" w:val="single"/>
        <w:right w:sz="4" w:themeColor="accent3" w:themeTint="90" w:val="single"/>
        <w:insideH w:sz="4" w:themeColor="accent3" w:themeTint="90" w:val="single"/>
        <w:insideV w:sz="4" w:themeColor="accent3" w:themeTint="90" w:val="single"/>
      </w:tblBorders>
    </w:tblPr>
  </w:style>
  <w:style w:styleId="Style_153" w:type="table">
    <w:name w:val="Сетка таблицы1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154" w:type="table">
    <w:name w:val="Grid Table 4 - Accent 5"/>
    <w:basedOn w:val="Style_4"/>
    <w:tblPr>
      <w:tblBorders>
        <w:top w:sz="4" w:themeColor="accent5" w:themeTint="90" w:val="single"/>
        <w:left w:sz="4" w:themeColor="accent5" w:themeTint="90" w:val="single"/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55" w:type="table">
    <w:name w:val="List Table 1 Light - Accent 5"/>
    <w:basedOn w:val="Style_4"/>
  </w:style>
  <w:style w:styleId="Style_156" w:type="table">
    <w:name w:val="List Table 7 Colorful - Accent 4"/>
    <w:basedOn w:val="Style_4"/>
    <w:tblPr>
      <w:tblBorders>
        <w:right w:sz="4" w:themeColor="accent4" w:themeTint="9A" w:val="single"/>
      </w:tblBorders>
    </w:tblPr>
  </w:style>
  <w:style w:styleId="Style_157" w:type="table">
    <w:name w:val="Lined - Accent 5"/>
    <w:basedOn w:val="Style_4"/>
    <w:rPr>
      <w:color w:val="404040"/>
    </w:rPr>
  </w:style>
  <w:style w:styleId="Style_158" w:type="table">
    <w:name w:val="Grid Table 3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59" w:type="table">
    <w:name w:val="List Table 3 - Accent 1"/>
    <w:basedOn w:val="Style_4"/>
    <w:tblPr>
      <w:tblBorders>
        <w:top w:sz="4" w:themeColor="accent1" w:val="single"/>
        <w:left w:sz="4" w:themeColor="accent1" w:val="single"/>
        <w:bottom w:sz="4" w:themeColor="accent1" w:val="single"/>
        <w:right w:sz="4" w:themeColor="accent1" w:val="single"/>
      </w:tblBorders>
    </w:tblPr>
  </w:style>
  <w:style w:styleId="Style_160" w:type="table">
    <w:name w:val="List Table 5 Dark - Accent 2"/>
    <w:basedOn w:val="Style_4"/>
    <w:tblPr>
      <w:tblBorders>
        <w:top w:sz="32" w:themeColor="accent2" w:themeTint="97" w:val="single"/>
        <w:left w:sz="32" w:themeColor="accent2" w:themeTint="97" w:val="single"/>
        <w:bottom w:sz="32" w:themeColor="accent2" w:themeTint="97" w:val="single"/>
        <w:right w:sz="32" w:themeColor="accent2" w:themeTint="97" w:val="single"/>
      </w:tblBorders>
    </w:tblPr>
  </w:style>
  <w:style w:styleId="Style_161" w:type="table">
    <w:name w:val="Grid Table 2 - Accent 5"/>
    <w:basedOn w:val="Style_4"/>
    <w:tblPr>
      <w:tblBorders>
        <w:bottom w:sz="4" w:themeColor="accent5" w:val="single"/>
        <w:insideH w:sz="4" w:themeColor="accent5" w:val="single"/>
        <w:insideV w:sz="4" w:themeColor="accent5" w:val="single"/>
      </w:tblBorders>
    </w:tblPr>
  </w:style>
  <w:style w:styleId="Style_162" w:type="table">
    <w:name w:val="Grid Table 7 Colorful"/>
    <w:basedOn w:val="Style_4"/>
    <w:tblPr>
      <w:tblBorders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63" w:type="table">
    <w:name w:val="Bordered - Accent 4"/>
    <w:basedOn w:val="Style_4"/>
    <w:tblPr>
      <w:tblBorders>
        <w:top w:sz="4" w:themeColor="accent4" w:themeTint="67" w:val="single"/>
        <w:left w:sz="4" w:themeColor="accent4" w:themeTint="67" w:val="single"/>
        <w:bottom w:sz="4" w:themeColor="accent4" w:themeTint="67" w:val="single"/>
        <w:right w:sz="4" w:themeColor="accent4" w:themeTint="67" w:val="single"/>
        <w:insideH w:sz="4" w:themeColor="accent4" w:themeTint="67" w:val="single"/>
        <w:insideV w:sz="4" w:themeColor="accent4" w:themeTint="67" w:val="single"/>
      </w:tblBorders>
    </w:tblPr>
  </w:style>
  <w:style w:styleId="Style_164" w:type="table">
    <w:name w:val="Lined - Accent 1"/>
    <w:basedOn w:val="Style_4"/>
    <w:rPr>
      <w:color w:val="404040"/>
    </w:rPr>
  </w:style>
  <w:style w:styleId="Style_165" w:type="table">
    <w:name w:val="List Table 5 Dark"/>
    <w:basedOn w:val="Style_4"/>
    <w:tblPr>
      <w:tblBorders>
        <w:top w:sz="32" w:themeColor="text1" w:themeTint="80" w:val="single"/>
        <w:left w:sz="32" w:themeColor="text1" w:themeTint="80" w:val="single"/>
        <w:bottom w:sz="32" w:themeColor="text1" w:themeTint="80" w:val="single"/>
        <w:right w:sz="32" w:themeColor="text1" w:themeTint="80" w:val="single"/>
      </w:tblBorders>
    </w:tblPr>
  </w:style>
  <w:style w:styleId="Style_166" w:type="table">
    <w:name w:val="Grid Table 1 Light - Accent 1"/>
    <w:basedOn w:val="Style_4"/>
    <w:tblPr>
      <w:tblBorders>
        <w:top w:sz="4" w:themeColor="accent1" w:themeTint="67" w:val="single"/>
        <w:left w:sz="4" w:themeColor="accent1" w:themeTint="67" w:val="single"/>
        <w:bottom w:sz="4" w:themeColor="accent1" w:themeTint="67" w:val="single"/>
        <w:right w:sz="4" w:themeColor="accent1" w:themeTint="67" w:val="single"/>
        <w:insideH w:sz="4" w:themeColor="accent1" w:themeTint="67" w:val="single"/>
        <w:insideV w:sz="4" w:themeColor="accent1" w:themeTint="67" w:val="single"/>
      </w:tblBorders>
    </w:tblPr>
  </w:style>
  <w:style w:styleId="Style_167" w:type="table">
    <w:name w:val="Bordered &amp; Lined - Accent 5"/>
    <w:basedOn w:val="Style_4"/>
    <w:rPr>
      <w:color w:val="404040"/>
    </w:rPr>
    <w:tblPr>
      <w:tblBorders>
        <w:top w:sz="4" w:themeColor="accent5" w:themeShade="95" w:val="single"/>
        <w:left w:sz="4" w:themeColor="accent5" w:themeShade="95" w:val="single"/>
        <w:bottom w:sz="4" w:themeColor="accent5" w:themeShade="95" w:val="single"/>
        <w:right w:sz="4" w:themeColor="accent5" w:themeShade="95" w:val="single"/>
        <w:insideH w:sz="4" w:themeColor="accent5" w:themeShade="95" w:val="single"/>
        <w:insideV w:sz="4" w:themeColor="accent5" w:themeShade="95" w:val="single"/>
      </w:tblBorders>
    </w:tblPr>
  </w:style>
  <w:style w:styleId="Style_168" w:type="table">
    <w:name w:val="Grid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  <w:insideV w:sz="4" w:themeColor="accent2" w:themeTint="90" w:val="single"/>
      </w:tblBorders>
    </w:tblPr>
  </w:style>
  <w:style w:styleId="Style_169" w:type="table">
    <w:name w:val="List Table 3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</w:tblBorders>
    </w:tblPr>
  </w:style>
  <w:style w:styleId="Style_170" w:type="table">
    <w:name w:val="List Table 7 Colorful - Accent 1"/>
    <w:basedOn w:val="Style_4"/>
    <w:tblPr>
      <w:tblBorders>
        <w:right w:sz="4" w:themeColor="accent1" w:val="single"/>
      </w:tblBorders>
    </w:tblPr>
  </w:style>
  <w:style w:styleId="Style_171" w:type="table">
    <w:name w:val="Grid Table 3 - Accent 6"/>
    <w:basedOn w:val="Style_4"/>
    <w:tblPr>
      <w:tblBorders>
        <w:bottom w:sz="4" w:themeColor="accent6" w:val="single"/>
        <w:insideH w:sz="4" w:themeColor="accent6" w:val="single"/>
        <w:insideV w:sz="4" w:themeColor="accent6" w:val="single"/>
      </w:tblBorders>
    </w:tblPr>
  </w:style>
  <w:style w:styleId="Style_172" w:type="table">
    <w:name w:val="List Table 2 - Accent 5"/>
    <w:basedOn w:val="Style_4"/>
    <w:tblPr>
      <w:tblBorders>
        <w:top w:sz="4" w:themeColor="accent5" w:themeTint="90" w:val="single"/>
        <w:bottom w:sz="4" w:themeColor="accent5" w:themeTint="90" w:val="single"/>
        <w:insideH w:sz="4" w:themeColor="accent5" w:themeTint="90" w:val="single"/>
      </w:tblBorders>
    </w:tblPr>
  </w:style>
  <w:style w:styleId="Style_173" w:type="table">
    <w:name w:val="Plain Table 3"/>
    <w:basedOn w:val="Style_4"/>
  </w:style>
  <w:style w:styleId="Style_174" w:type="table">
    <w:name w:val="List Table 5 Dark - Accent 1"/>
    <w:basedOn w:val="Style_4"/>
    <w:tblPr>
      <w:tblBorders>
        <w:top w:sz="32" w:themeColor="accent1" w:val="single"/>
        <w:left w:sz="32" w:themeColor="accent1" w:val="single"/>
        <w:bottom w:sz="32" w:themeColor="accent1" w:val="single"/>
        <w:right w:sz="32" w:themeColor="accent1" w:val="single"/>
      </w:tblBorders>
    </w:tblPr>
  </w:style>
  <w:style w:styleId="Style_175" w:type="table">
    <w:name w:val="List Table 6 Colorful"/>
    <w:basedOn w:val="Style_4"/>
    <w:tblPr>
      <w:tblBorders>
        <w:top w:sz="4" w:themeColor="text1" w:themeTint="80" w:val="single"/>
        <w:bottom w:sz="4" w:themeColor="text1" w:themeTint="80" w:val="single"/>
      </w:tblBorders>
    </w:tblPr>
  </w:style>
  <w:style w:styleId="Style_176" w:type="table">
    <w:name w:val="Grid Table 6 Colorful - Accent 2"/>
    <w:basedOn w:val="Style_4"/>
    <w:tblPr>
      <w:tblBorders>
        <w:top w:sz="4" w:themeColor="accent2" w:themeTint="97" w:val="single"/>
        <w:left w:sz="4" w:themeColor="accent2" w:themeTint="97" w:val="single"/>
        <w:bottom w:sz="4" w:themeColor="accent2" w:themeTint="97" w:val="single"/>
        <w:right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77" w:type="table">
    <w:name w:val="Grid Table 4"/>
    <w:basedOn w:val="Style_4"/>
    <w:tblPr>
      <w:tblBorders>
        <w:top w:sz="4" w:themeColor="text1" w:themeTint="90" w:val="single"/>
        <w:left w:sz="4" w:themeColor="text1" w:themeTint="90" w:val="single"/>
        <w:bottom w:sz="4" w:themeColor="text1" w:themeTint="90" w:val="single"/>
        <w:right w:sz="4" w:themeColor="text1" w:themeTint="90" w:val="single"/>
        <w:insideH w:sz="4" w:themeColor="text1" w:themeTint="90" w:val="single"/>
        <w:insideV w:sz="4" w:themeColor="text1" w:themeTint="90" w:val="single"/>
      </w:tblBorders>
    </w:tblPr>
  </w:style>
  <w:style w:styleId="Style_178" w:type="table">
    <w:name w:val="List Table 7 Colorful - Accent 6"/>
    <w:basedOn w:val="Style_4"/>
    <w:tblPr>
      <w:tblBorders>
        <w:right w:sz="4" w:themeColor="accent6" w:themeTint="98" w:val="single"/>
      </w:tblBorders>
    </w:tblPr>
  </w:style>
  <w:style w:styleId="Style_179" w:type="table">
    <w:name w:val="Grid Table 6 Colorful"/>
    <w:basedOn w:val="Style_4"/>
    <w:tblPr>
      <w:tblBorders>
        <w:top w:sz="4" w:themeColor="text1" w:themeTint="80" w:val="single"/>
        <w:left w:sz="4" w:themeColor="text1" w:themeTint="80" w:val="single"/>
        <w:bottom w:sz="4" w:themeColor="text1" w:themeTint="80" w:val="single"/>
        <w:right w:sz="4" w:themeColor="text1" w:themeTint="80" w:val="single"/>
        <w:insideH w:sz="4" w:themeColor="text1" w:themeTint="80" w:val="single"/>
        <w:insideV w:sz="4" w:themeColor="text1" w:themeTint="80" w:val="single"/>
      </w:tblBorders>
    </w:tblPr>
  </w:style>
  <w:style w:styleId="Style_180" w:type="table">
    <w:name w:val="Bordered &amp; Lined - Accent"/>
    <w:basedOn w:val="Style_4"/>
    <w:rPr>
      <w:color w:val="404040"/>
    </w:rPr>
    <w:tblPr>
      <w:tblBorders>
        <w:top w:sz="4" w:themeColor="text1" w:themeTint="A6" w:val="single"/>
        <w:left w:sz="4" w:themeColor="text1" w:themeTint="A6" w:val="single"/>
        <w:bottom w:sz="4" w:themeColor="text1" w:themeTint="A6" w:val="single"/>
        <w:right w:sz="4" w:themeColor="text1" w:themeTint="A6" w:val="single"/>
        <w:insideH w:sz="4" w:themeColor="text1" w:themeTint="A6" w:val="single"/>
        <w:insideV w:sz="4" w:themeColor="text1" w:themeTint="A6" w:val="single"/>
      </w:tblBorders>
    </w:tblPr>
  </w:style>
  <w:style w:styleId="Style_181" w:type="table">
    <w:name w:val="List Table 4 - Accent 2"/>
    <w:basedOn w:val="Style_4"/>
    <w:tblPr>
      <w:tblBorders>
        <w:top w:sz="4" w:themeColor="accent2" w:themeTint="90" w:val="single"/>
        <w:left w:sz="4" w:themeColor="accent2" w:themeTint="90" w:val="single"/>
        <w:bottom w:sz="4" w:themeColor="accent2" w:themeTint="90" w:val="single"/>
        <w:right w:sz="4" w:themeColor="accent2" w:themeTint="90" w:val="single"/>
        <w:insideH w:sz="4" w:themeColor="accent2" w:themeTint="90" w:val="single"/>
      </w:tblBorders>
    </w:tblPr>
  </w:style>
  <w:style w:styleId="Style_182" w:type="table">
    <w:name w:val="Grid Table 7 Colorful - Accent 5"/>
    <w:basedOn w:val="Style_4"/>
    <w:tblPr>
      <w:tblBorders>
        <w:bottom w:sz="4" w:themeColor="accent5" w:themeTint="90" w:val="single"/>
        <w:right w:sz="4" w:themeColor="accent5" w:themeTint="90" w:val="single"/>
        <w:insideH w:sz="4" w:themeColor="accent5" w:themeTint="90" w:val="single"/>
        <w:insideV w:sz="4" w:themeColor="accent5" w:themeTint="90" w:val="single"/>
      </w:tblBorders>
    </w:tblPr>
  </w:style>
  <w:style w:styleId="Style_183" w:type="table">
    <w:name w:val="Grid Table 6 Colorful - Accent 1"/>
    <w:basedOn w:val="Style_4"/>
    <w:tblPr>
      <w:tblBorders>
        <w:top w:sz="4" w:themeColor="accent1" w:themeTint="80" w:val="single"/>
        <w:left w:sz="4" w:themeColor="accent1" w:themeTint="80" w:val="single"/>
        <w:bottom w:sz="4" w:themeColor="accent1" w:themeTint="80" w:val="single"/>
        <w:right w:sz="4" w:themeColor="accent1" w:themeTint="80" w:val="single"/>
        <w:insideH w:sz="4" w:themeColor="accent1" w:themeTint="80" w:val="single"/>
        <w:insideV w:sz="4" w:themeColor="accent1" w:themeTint="80" w:val="single"/>
      </w:tblBorders>
    </w:tblPr>
  </w:style>
  <w:style w:styleId="Style_184" w:type="table">
    <w:name w:val="Grid Table 2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185" w:type="table">
    <w:name w:val="Bordered &amp; Lined - Accent 6"/>
    <w:basedOn w:val="Style_4"/>
    <w:rPr>
      <w:color w:val="404040"/>
    </w:rPr>
    <w:tblPr>
      <w:tblBorders>
        <w:top w:sz="4" w:themeColor="accent6" w:themeShade="95" w:val="single"/>
        <w:left w:sz="4" w:themeColor="accent6" w:themeShade="95" w:val="single"/>
        <w:bottom w:sz="4" w:themeColor="accent6" w:themeShade="95" w:val="single"/>
        <w:right w:sz="4" w:themeColor="accent6" w:themeShade="95" w:val="single"/>
        <w:insideH w:sz="4" w:themeColor="accent6" w:themeShade="95" w:val="single"/>
        <w:insideV w:sz="4" w:themeColor="accent6" w:themeShade="95" w:val="single"/>
      </w:tblBorders>
    </w:tblPr>
  </w:style>
  <w:style w:styleId="Style_186" w:type="table">
    <w:name w:val="Grid Table 3"/>
    <w:basedOn w:val="Style_4"/>
    <w:tblPr>
      <w:tblBorders>
        <w:bottom w:sz="4" w:themeColor="text1" w:themeTint="95" w:val="single"/>
        <w:insideH w:sz="4" w:themeColor="text1" w:themeTint="95" w:val="single"/>
        <w:insideV w:sz="4" w:themeColor="text1" w:themeTint="95" w:val="single"/>
      </w:tblBorders>
    </w:tblPr>
  </w:style>
  <w:style w:styleId="Style_187" w:type="table">
    <w:name w:val="Grid Table 1 Light - Accent 5"/>
    <w:basedOn w:val="Style_4"/>
    <w:tblPr>
      <w:tblBorders>
        <w:top w:sz="4" w:themeColor="accent5" w:themeTint="67" w:val="single"/>
        <w:left w:sz="4" w:themeColor="accent5" w:themeTint="67" w:val="single"/>
        <w:bottom w:sz="4" w:themeColor="accent5" w:themeTint="67" w:val="single"/>
        <w:right w:sz="4" w:themeColor="accent5" w:themeTint="67" w:val="single"/>
        <w:insideH w:sz="4" w:themeColor="accent5" w:themeTint="67" w:val="single"/>
        <w:insideV w:sz="4" w:themeColor="accent5" w:themeTint="67" w:val="single"/>
      </w:tblBorders>
    </w:tblPr>
  </w:style>
  <w:style w:styleId="Style_188" w:type="table">
    <w:name w:val="List Table 4 - Accent 4"/>
    <w:basedOn w:val="Style_4"/>
    <w:tblPr>
      <w:tblBorders>
        <w:top w:sz="4" w:themeColor="accent4" w:themeTint="90" w:val="single"/>
        <w:left w:sz="4" w:themeColor="accent4" w:themeTint="90" w:val="single"/>
        <w:bottom w:sz="4" w:themeColor="accent4" w:themeTint="90" w:val="single"/>
        <w:right w:sz="4" w:themeColor="accent4" w:themeTint="90" w:val="single"/>
        <w:insideH w:sz="4" w:themeColor="accent4" w:themeTint="90" w:val="single"/>
      </w:tblBorders>
    </w:tblPr>
  </w:style>
  <w:style w:styleId="Style_189" w:type="table">
    <w:name w:val="Bordered - Accent 3"/>
    <w:basedOn w:val="Style_4"/>
    <w:tblPr>
      <w:tblBorders>
        <w:top w:sz="4" w:themeColor="accent3" w:themeTint="67" w:val="single"/>
        <w:left w:sz="4" w:themeColor="accent3" w:themeTint="67" w:val="single"/>
        <w:bottom w:sz="4" w:themeColor="accent3" w:themeTint="67" w:val="single"/>
        <w:right w:sz="4" w:themeColor="accent3" w:themeTint="67" w:val="single"/>
        <w:insideH w:sz="4" w:themeColor="accent3" w:themeTint="67" w:val="single"/>
        <w:insideV w:sz="4" w:themeColor="accent3" w:themeTint="67" w:val="single"/>
      </w:tblBorders>
    </w:tblPr>
  </w:style>
  <w:style w:styleId="Style_190" w:type="table">
    <w:name w:val="Table Grid Light"/>
    <w:basedOn w:val="Style_4"/>
    <w:tblPr>
      <w:tblBorders>
        <w:top w:sz="4" w:themeColor="text1" w:themeTint="50" w:val="single"/>
        <w:left w:sz="4" w:themeColor="text1" w:themeTint="50" w:val="single"/>
        <w:bottom w:sz="4" w:themeColor="text1" w:themeTint="50" w:val="single"/>
        <w:right w:sz="4" w:themeColor="text1" w:themeTint="50" w:val="single"/>
        <w:insideH w:sz="4" w:themeColor="text1" w:themeTint="50" w:val="single"/>
        <w:insideV w:sz="4" w:themeColor="text1" w:themeTint="50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191" w:type="table">
    <w:name w:val="Bordered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92" w:type="table">
    <w:name w:val="Grid Table 5 Dark- Accent 1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3" w:type="table">
    <w:name w:val="Grid Table 1 Light - Accent 6"/>
    <w:basedOn w:val="Style_4"/>
    <w:tblPr>
      <w:tblBorders>
        <w:top w:sz="4" w:themeColor="accent6" w:themeTint="67" w:val="single"/>
        <w:left w:sz="4" w:themeColor="accent6" w:themeTint="67" w:val="single"/>
        <w:bottom w:sz="4" w:themeColor="accent6" w:themeTint="67" w:val="single"/>
        <w:right w:sz="4" w:themeColor="accent6" w:themeTint="67" w:val="single"/>
        <w:insideH w:sz="4" w:themeColor="accent6" w:themeTint="67" w:val="single"/>
        <w:insideV w:sz="4" w:themeColor="accent6" w:themeTint="67" w:val="single"/>
      </w:tblBorders>
    </w:tblPr>
  </w:style>
  <w:style w:styleId="Style_194" w:type="table">
    <w:name w:val="Grid Table 5 Dark - Accent 5"/>
    <w:basedOn w:val="Style_4"/>
    <w:tblPr>
      <w:tblBorders>
        <w:top w:sz="4" w:themeColor="light1" w:val="single"/>
        <w:left w:sz="4" w:themeColor="light1" w:val="single"/>
        <w:bottom w:sz="4" w:themeColor="light1" w:val="single"/>
        <w:right w:sz="4" w:themeColor="light1" w:val="single"/>
        <w:insideH w:sz="4" w:themeColor="light1" w:val="single"/>
        <w:insideV w:sz="4" w:themeColor="light1" w:val="single"/>
      </w:tblBorders>
    </w:tblPr>
  </w:style>
  <w:style w:styleId="Style_195" w:type="table">
    <w:name w:val="List Table 5 Dark - Accent 5"/>
    <w:basedOn w:val="Style_4"/>
    <w:tblPr>
      <w:tblBorders>
        <w:top w:sz="32" w:themeColor="accent5" w:themeTint="9A" w:val="single"/>
        <w:left w:sz="32" w:themeColor="accent5" w:themeTint="9A" w:val="single"/>
        <w:bottom w:sz="32" w:themeColor="accent5" w:themeTint="9A" w:val="single"/>
        <w:right w:sz="32" w:themeColor="accent5" w:themeTint="9A" w:val="single"/>
      </w:tblBorders>
    </w:tblPr>
  </w:style>
  <w:style w:styleId="Style_196" w:type="table">
    <w:name w:val="List Table 3 - Accent 3"/>
    <w:basedOn w:val="Style_4"/>
    <w:tblPr>
      <w:tblBorders>
        <w:top w:sz="4" w:themeColor="accent3" w:themeTint="98" w:val="single"/>
        <w:left w:sz="4" w:themeColor="accent3" w:themeTint="98" w:val="single"/>
        <w:bottom w:sz="4" w:themeColor="accent3" w:themeTint="98" w:val="single"/>
        <w:right w:sz="4" w:themeColor="accent3" w:themeTint="98" w:val="single"/>
      </w:tblBorders>
    </w:tblPr>
  </w:style>
  <w:style w:styleId="Style_197" w:type="table">
    <w:name w:val="Grid Table 2 - Accent 4"/>
    <w:basedOn w:val="Style_4"/>
    <w:tblPr>
      <w:tblBorders>
        <w:bottom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198" w:type="table">
    <w:name w:val="List Table 1 Light - Accent 1"/>
    <w:basedOn w:val="Style_4"/>
  </w:style>
  <w:style w:styleId="Style_199" w:type="table">
    <w:name w:val="Plain Table 5"/>
    <w:basedOn w:val="Style_4"/>
  </w:style>
  <w:style w:styleId="Style_200" w:type="table">
    <w:name w:val="Grid Table 4 - Accent 1"/>
    <w:basedOn w:val="Style_4"/>
    <w:tblPr>
      <w:tblBorders>
        <w:top w:sz="4" w:themeColor="accent1" w:themeTint="90" w:val="single"/>
        <w:left w:sz="4" w:themeColor="accent1" w:themeTint="90" w:val="single"/>
        <w:bottom w:sz="4" w:themeColor="accent1" w:themeTint="90" w:val="single"/>
        <w:right w:sz="4" w:themeColor="accent1" w:themeTint="90" w:val="single"/>
        <w:insideH w:sz="4" w:themeColor="accent1" w:themeTint="90" w:val="single"/>
        <w:insideV w:sz="4" w:themeColor="accent1" w:themeTint="90" w:val="single"/>
      </w:tblBorders>
    </w:tblPr>
  </w:style>
  <w:style w:styleId="Style_201" w:type="table">
    <w:name w:val="List Table 1 Light - Accent 3"/>
    <w:basedOn w:val="Style_4"/>
  </w:style>
  <w:style w:styleId="Style_202" w:type="table">
    <w:name w:val="Сетка таблицы2"/>
    <w:basedOn w:val="Style_4"/>
    <w:rPr>
      <w:sz w:val="20"/>
    </w:r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styleId="Style_203" w:type="table">
    <w:name w:val="Grid Table 6 Colorful - Accent 4"/>
    <w:basedOn w:val="Style_4"/>
    <w:tblPr>
      <w:tblBorders>
        <w:top w:sz="4" w:themeColor="accent4" w:themeTint="9A" w:val="single"/>
        <w:left w:sz="4" w:themeColor="accent4" w:themeTint="9A" w:val="single"/>
        <w:bottom w:sz="4" w:themeColor="accent4" w:themeTint="9A" w:val="single"/>
        <w:right w:sz="4" w:themeColor="accent4" w:themeTint="9A" w:val="single"/>
        <w:insideH w:sz="4" w:themeColor="accent4" w:themeTint="9A" w:val="single"/>
        <w:insideV w:sz="4" w:themeColor="accent4" w:themeTint="9A" w:val="single"/>
      </w:tblBorders>
    </w:tblPr>
  </w:style>
  <w:style w:styleId="Style_204" w:type="table">
    <w:name w:val="Grid Table 3 - Accent 2"/>
    <w:basedOn w:val="Style_4"/>
    <w:tblPr>
      <w:tblBorders>
        <w:bottom w:sz="4" w:themeColor="accent2" w:themeTint="97" w:val="single"/>
        <w:insideH w:sz="4" w:themeColor="accent2" w:themeTint="97" w:val="single"/>
        <w:insideV w:sz="4" w:themeColor="accent2" w:themeTint="97" w:val="single"/>
      </w:tblBorders>
    </w:tblPr>
  </w:style>
  <w:style w:styleId="Style_205" w:type="table">
    <w:name w:val="List Table 6 Colorful - Accent 1"/>
    <w:basedOn w:val="Style_4"/>
    <w:tblPr>
      <w:tblBorders>
        <w:top w:sz="4" w:themeColor="accent1" w:val="single"/>
        <w:bottom w:sz="4" w:themeColor="accent1" w:val="single"/>
      </w:tblBorders>
    </w:tblPr>
  </w:style>
  <w:style w:styleId="Style_206" w:type="table">
    <w:name w:val="Lined - Accent 2"/>
    <w:basedOn w:val="Style_4"/>
    <w:rPr>
      <w:color w:val="404040"/>
    </w:rPr>
  </w:style>
  <w:style w:styleId="Style_207" w:type="table">
    <w:name w:val="Bordered"/>
    <w:basedOn w:val="Style_4"/>
    <w:tblPr>
      <w:tblBorders>
        <w:top w:sz="4" w:themeColor="text1" w:themeTint="26" w:val="single"/>
        <w:left w:sz="4" w:themeColor="text1" w:themeTint="26" w:val="single"/>
        <w:bottom w:sz="4" w:themeColor="text1" w:themeTint="26" w:val="single"/>
        <w:right w:sz="4" w:themeColor="text1" w:themeTint="26" w:val="single"/>
        <w:insideH w:sz="4" w:themeColor="text1" w:themeTint="26" w:val="single"/>
        <w:insideV w:sz="4" w:themeColor="text1" w:themeTint="26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11" Target="theme/theme1.xml" Type="http://schemas.openxmlformats.org/officeDocument/2006/relationships/theme"/>
  <Relationship Id="rId10" Target="webSettings.xml" Type="http://schemas.openxmlformats.org/officeDocument/2006/relationships/webSettings"/>
  <Relationship Id="rId9" Target="stylesWithEffects.xml" Type="http://schemas.microsoft.com/office/2007/relationships/stylesWithEffects"/>
  <Relationship Id="rId8" Target="styles.xml" Type="http://schemas.openxmlformats.org/officeDocument/2006/relationships/styles"/>
  <Relationship Id="rId7" Target="settings.xml" Type="http://schemas.openxmlformats.org/officeDocument/2006/relationships/settings"/>
  <Relationship Id="rId6" Target="fontTable.xml" Type="http://schemas.openxmlformats.org/officeDocument/2006/relationships/fontTable"/>
  <Relationship Id="rId5" Target="media/1.jpeg" Type="http://schemas.openxmlformats.org/officeDocument/2006/relationships/image"/>
  <Relationship Id="rId4" Target="footer4.xml" Type="http://schemas.openxmlformats.org/officeDocument/2006/relationships/footer"/>
  <Relationship Id="rId12" Target="numbering.xml" Type="http://schemas.openxmlformats.org/officeDocument/2006/relationships/numbering"/>
  <Relationship Id="rId3" Target="header3.xml" Type="http://schemas.openxmlformats.org/officeDocument/2006/relationships/header"/>
  <Relationship Id="rId2" Target="footer2.xml" Type="http://schemas.openxmlformats.org/officeDocument/2006/relationships/footer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</a:gradFill>
      </a:fillStyleLst>
      <a:lnStyleLst>
        <a:ln w="6350">
          <a:prstDash val="solid"/>
        </a:ln>
        <a:ln w="12700">
          <a:prstDash val="solid"/>
        </a:ln>
        <a:ln w="1905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2026-09-18T03:53:54Z</dcterms:modified>
</cp:coreProperties>
</file>