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2737167</wp:posOffset>
                </wp:positionH>
                <wp:positionV relativeFrom="paragraph">
                  <wp:posOffset>33637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26" y="0"/>
                    <wp:lineTo x="-26" y="20864"/>
                    <wp:lineTo x="20942" y="20864"/>
                    <wp:lineTo x="20942" y="0"/>
                    <wp:lineTo x="-26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1630175" name="Picture 1" hidden="0"/>
                        <pic:cNvPicPr/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 rot="0" flipH="0" flipV="0"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argin-left:215.52pt;mso-position-horizontal:absolute;mso-position-vertical-relative:text;margin-top:2.65pt;mso-position-vertical:absolute;width:51.00pt;height:63.60pt;mso-wrap-distance-left:9.00pt;mso-wrap-distance-top:0.00pt;mso-wrap-distance-right:9.00pt;mso-wrap-distance-bottom:0.00pt;rotation:0;" wrapcoords="-119 0 -119 96593 96954 96593 96954 0 -119 0" stroked="false">
                <v:path textboxrect="0,0,0,0"/>
                <w10:wrap type="tight"/>
                <v:imagedata r:id="rId2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r>
        <w:rPr>
          <w:rFonts w:ascii="Times New Roman" w:hAnsi="Times New Roman"/>
          <w:sz w:val="28"/>
        </w:rPr>
      </w:r>
      <w:r/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СОЦИАЛЬНОГО БЛАГОПОЛУЧИЯ 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 СЕМЕЙНОЙ ПОЛИТИКИ КАМЧАТСКОГО КРАЯ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ПРИКАЗ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103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8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8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8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8"/>
              </w:rPr>
              <w:t xml:space="preserve">]</w:t>
            </w:r>
            <w:bookmarkEnd w:id="1"/>
            <w:r/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sz w:val="28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1080"/>
        <w:tblLayout w:type="fixed"/>
        <w:tblLook w:val="04A0" w:firstRow="1" w:lastRow="0" w:firstColumn="1" w:lastColumn="0" w:noHBand="0" w:noVBand="1"/>
      </w:tblPr>
      <w:tblGrid>
        <w:gridCol w:w="96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63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 утверждении Административного регл</w:t>
            </w:r>
            <w:r>
              <w:rPr>
                <w:rFonts w:ascii="Times New Roman" w:hAnsi="Times New Roman"/>
                <w:b/>
                <w:sz w:val="28"/>
              </w:rPr>
              <w:t xml:space="preserve">амента о предоставлении Министерством социального благополучия и семейной политики Камчатского края государственной услуги «Принятие решения об оказании материальной помощи гражданам, оказавшимся в трудной жизненной ситуации, проживающим в Камчатском крае»</w:t>
            </w:r>
            <w:r>
              <w:rPr>
                <w:rFonts w:ascii="Times New Roman" w:hAnsi="Times New Roman"/>
                <w:b/>
                <w:sz w:val="28"/>
              </w:rPr>
            </w:r>
          </w:p>
        </w:tc>
      </w:tr>
    </w:tbl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color w:val="000000"/>
          <w:sz w:val="28"/>
        </w:rPr>
        <w:t xml:space="preserve">Федеральным законом от 17.07.1999 № 178-ФЗ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8"/>
        </w:rPr>
        <w:t xml:space="preserve">«О государственной социальной помощи», Федеральным законом от 27.07.2010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8"/>
        </w:rPr>
        <w:t xml:space="preserve">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8"/>
        </w:rPr>
        <w:t xml:space="preserve">постановлением Правительства Камчатского края от 14.10.2024 № 497-П </w:t>
      </w:r>
      <w:r>
        <w:rPr>
          <w:rFonts w:ascii="Times New Roman" w:hAnsi="Times New Roman"/>
          <w:color w:val="000000"/>
          <w:sz w:val="28"/>
        </w:rPr>
        <w:t xml:space="preserve">«Об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края», </w:t>
      </w:r>
      <w:r>
        <w:rPr>
          <w:rFonts w:ascii="Times New Roman" w:hAnsi="Times New Roman"/>
          <w:color w:val="000000"/>
          <w:sz w:val="28"/>
        </w:rPr>
        <w:t xml:space="preserve">постановлением Правительства Камчатского края от 21.05.2026 № 258-П «Об особенностях разработки и согласования административных регламентов предоставления государственных услуг исполнительными органами Камчатского края в 2026 году»</w:t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ПРИКАЗЫВАЮ:</w:t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Утвердить Административный рег</w:t>
      </w:r>
      <w:r>
        <w:rPr>
          <w:rFonts w:ascii="Times New Roman" w:hAnsi="Times New Roman"/>
          <w:sz w:val="28"/>
        </w:rPr>
        <w:t xml:space="preserve">ламент Министерства социального благополучия и семейной политики Камчатского края по предоставлению государственной услуги «Принятие решения об оказании материальной помощи гражданам, оказавшимся в трудной жизненной ситуации, проживающим в Камчатском крае»</w:t>
      </w:r>
      <w:r>
        <w:rPr>
          <w:rFonts w:ascii="Times New Roman" w:hAnsi="Times New Roman"/>
          <w:color w:val="000000"/>
          <w:sz w:val="28"/>
        </w:rPr>
        <w:t xml:space="preserve"> согласно приложению </w:t>
      </w:r>
      <w:r>
        <w:rPr>
          <w:rFonts w:ascii="Times New Roman" w:hAnsi="Times New Roman"/>
          <w:color w:val="000000"/>
          <w:sz w:val="28"/>
        </w:rPr>
        <w:t xml:space="preserve">к настоящему приказу.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Признать утратившим силу приказ </w:t>
      </w:r>
      <w:r>
        <w:rPr>
          <w:rFonts w:ascii="Times New Roman" w:hAnsi="Times New Roman"/>
          <w:color w:val="000000"/>
          <w:sz w:val="28"/>
        </w:rPr>
        <w:t xml:space="preserve">Министерства социального благополучия и семейной политики Камчатского края от 11.09.2025 № 65-Н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«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Об утверждении Административного регл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амента Министерства социального благополучия и семейной политики Камчатского края по предоставлению государственной услуги «Принятие решения об оказании материальной помощи гражданам, оказавшимся в трудной жизненной ситуации, проживающим в Камчатском крае»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Настоящий приказ вступает в силу после дня его официального опубликования. </w:t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103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4106"/>
        <w:gridCol w:w="2277"/>
      </w:tblGrid>
      <w:tr>
        <w:tblPrEx/>
        <w:trPr>
          <w:trHeight w:val="1237"/>
        </w:trPr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3257" w:type="dxa"/>
            <w:textDirection w:val="lrTb"/>
            <w:noWrap w:val="false"/>
          </w:tcPr>
          <w:p>
            <w:pPr>
              <w:ind w:right="27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Министр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410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[горизонтальный штамп подписи 1]</w:t>
            </w:r>
            <w:bookmarkEnd w:id="2"/>
            <w:r/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2277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А.С. Фёдорова</w:t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 w:clear="all"/>
      </w:r>
      <w:r>
        <w:rPr>
          <w:rFonts w:ascii="Times New Roman" w:hAnsi="Times New Roman"/>
          <w:sz w:val="28"/>
        </w:rPr>
      </w:r>
    </w:p>
    <w:p>
      <w:pPr>
        <w:ind w:left="0" w:right="0" w:firstLine="5103"/>
        <w:spacing w:after="0" w:line="240" w:lineRule="auto"/>
        <w:widowControl w:val="off"/>
        <w:tabs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</w:t>
      </w:r>
      <w:r>
        <w:rPr>
          <w:rFonts w:ascii="Times New Roman" w:hAnsi="Times New Roman"/>
          <w:sz w:val="28"/>
        </w:rPr>
        <w:t xml:space="preserve">риложение к приказу </w:t>
      </w:r>
      <w:r>
        <w:rPr>
          <w:rFonts w:ascii="Times New Roman" w:hAnsi="Times New Roman"/>
          <w:sz w:val="28"/>
        </w:rPr>
      </w:r>
    </w:p>
    <w:p>
      <w:pPr>
        <w:pStyle w:val="800"/>
        <w:ind w:left="0" w:right="0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Министерства </w:t>
      </w:r>
      <w:r>
        <w:rPr>
          <w:rFonts w:ascii="Times New Roman" w:hAnsi="Times New Roman"/>
          <w:sz w:val="28"/>
        </w:rPr>
        <w:t xml:space="preserve">социального</w:t>
      </w:r>
      <w:r>
        <w:rPr>
          <w:rFonts w:ascii="Times New Roman" w:hAnsi="Times New Roman"/>
          <w:sz w:val="28"/>
        </w:rPr>
      </w:r>
    </w:p>
    <w:p>
      <w:pPr>
        <w:pStyle w:val="800"/>
        <w:ind w:left="0" w:right="0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благополучия и семейной политики</w:t>
      </w:r>
      <w:r>
        <w:rPr>
          <w:rFonts w:ascii="Times New Roman" w:hAnsi="Times New Roman"/>
          <w:sz w:val="28"/>
        </w:rPr>
      </w:r>
    </w:p>
    <w:p>
      <w:pPr>
        <w:pStyle w:val="800"/>
        <w:ind w:left="0" w:right="0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Камчатского края</w:t>
      </w:r>
      <w:r>
        <w:rPr>
          <w:rFonts w:ascii="Times New Roman" w:hAnsi="Times New Roman"/>
          <w:sz w:val="28"/>
        </w:rPr>
      </w:r>
    </w:p>
    <w:tbl>
      <w:tblPr>
        <w:tblStyle w:val="1034"/>
        <w:tblInd w:w="5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352"/>
        <w:gridCol w:w="16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pStyle w:val="800"/>
              <w:ind w:left="0" w:right="0" w:hanging="65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2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Административный регламент </w:t>
      </w:r>
      <w:r>
        <w:br/>
      </w:r>
      <w:r>
        <w:rPr>
          <w:rFonts w:ascii="Times New Roman" w:hAnsi="Times New Roman"/>
          <w:sz w:val="28"/>
        </w:rPr>
        <w:t xml:space="preserve">Министерства социального благополучия и семейной политики Камчатского края </w:t>
      </w:r>
      <w:r>
        <w:rPr>
          <w:rFonts w:ascii="Times New Roman" w:hAnsi="Times New Roman"/>
          <w:sz w:val="28"/>
        </w:rPr>
        <w:t xml:space="preserve">по предоставлению государственной услуги «Принятие решения об оказании материальной помощи гражданам, оказавшимся в трудной жизненной ситуации, проживающим в Камчатском крае»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1. Общие положения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numPr>
          <w:ilvl w:val="6"/>
          <w:numId w:val="2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Настоящий Административный регламент устанавливает порядок </w:t>
      </w:r>
      <w:r>
        <w:br/>
      </w:r>
      <w:r>
        <w:rPr>
          <w:rFonts w:ascii="Times New Roman" w:hAnsi="Times New Roman"/>
          <w:sz w:val="28"/>
        </w:rPr>
        <w:t xml:space="preserve">и стандарт предоставления государственной услуги «</w:t>
      </w:r>
      <w:r>
        <w:rPr>
          <w:rFonts w:ascii="Times New Roman" w:hAnsi="Times New Roman"/>
          <w:sz w:val="28"/>
        </w:rPr>
        <w:t xml:space="preserve">Принятие решения об оказании материальной помощи гражданам, оказавшимся в трудной жизненной ситуации, проживающим в Камчатском крае</w:t>
      </w:r>
      <w:r>
        <w:rPr>
          <w:rFonts w:ascii="Times New Roman" w:hAnsi="Times New Roman"/>
          <w:sz w:val="28"/>
        </w:rPr>
        <w:t xml:space="preserve">» (далее – Услуга, Административный регламент).</w:t>
      </w:r>
      <w:r>
        <w:rPr>
          <w:rFonts w:ascii="Times New Roman" w:hAnsi="Times New Roman"/>
          <w:sz w:val="28"/>
        </w:rPr>
      </w:r>
    </w:p>
    <w:p>
      <w:pPr>
        <w:numPr>
          <w:ilvl w:val="6"/>
          <w:numId w:val="2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Услуга предоставляется </w:t>
      </w:r>
      <w:r>
        <w:rPr>
          <w:rFonts w:ascii="Times New Roman" w:hAnsi="Times New Roman"/>
          <w:sz w:val="28"/>
        </w:rPr>
        <w:t xml:space="preserve">следующей</w:t>
      </w:r>
      <w:r>
        <w:rPr>
          <w:rFonts w:ascii="Times New Roman" w:hAnsi="Times New Roman"/>
          <w:sz w:val="28"/>
        </w:rPr>
        <w:t xml:space="preserve"> категории заявителей: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семьи (одиноко проживающие граждане) и иные категории граждан, находящиеся в трудной жизненной ситуации, которые являются гражданами Российской Федерации и проживают по месту жительства в Камчатском крае,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указанным </w:t>
      </w:r>
      <w:r>
        <w:rPr>
          <w:rFonts w:ascii="Times New Roman" w:hAnsi="Times New Roman"/>
          <w:color w:val="000000"/>
          <w:sz w:val="28"/>
        </w:rPr>
        <w:t xml:space="preserve">в приложении </w:t>
      </w:r>
      <w:r>
        <w:rPr>
          <w:rFonts w:ascii="Times New Roman" w:hAnsi="Times New Roman"/>
          <w:color w:val="000000"/>
          <w:sz w:val="28"/>
        </w:rPr>
        <w:t xml:space="preserve">1</w:t>
      </w:r>
      <w:r>
        <w:rPr>
          <w:rFonts w:ascii="Times New Roman" w:hAnsi="Times New Roman"/>
          <w:color w:val="000000"/>
          <w:sz w:val="28"/>
        </w:rPr>
        <w:t xml:space="preserve"> к настоящему Административному регламенту.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6"/>
          <w:numId w:val="2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Услуга должна быть предоставлена заявителю в соответствии </w:t>
      </w:r>
      <w:r>
        <w:br/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 xml:space="preserve">категориями (признаками) заявителя</w:t>
      </w:r>
      <w:r>
        <w:rPr>
          <w:rFonts w:ascii="Times New Roman" w:hAnsi="Times New Roman"/>
          <w:sz w:val="28"/>
        </w:rPr>
        <w:t xml:space="preserve">, которые размещаются в федеральной государственной информационной системе «Единый портал государственных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муниципальных </w:t>
      </w:r>
      <w:r>
        <w:rPr>
          <w:rFonts w:ascii="Times New Roman" w:hAnsi="Times New Roman"/>
          <w:sz w:val="28"/>
        </w:rPr>
        <w:t xml:space="preserve">услуг (функций)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sz w:val="28"/>
        </w:rPr>
        <w:t xml:space="preserve"> (далее – Единый портал).</w:t>
      </w:r>
      <w:r>
        <w:rPr>
          <w:rFonts w:ascii="Times New Roman" w:hAnsi="Times New Roman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2. Стандарт предоставления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Наименование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numPr>
          <w:ilvl w:val="6"/>
          <w:numId w:val="2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Принятие решения об оказании материальной помощи гражданам, оказавшимся в трудной жизненной ситуации, проживающим в Камчатском крае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Наименование органа, предоставляющего Услугу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numPr>
          <w:ilvl w:val="6"/>
          <w:numId w:val="2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Услугу </w:t>
      </w:r>
      <w:r>
        <w:rPr>
          <w:rFonts w:ascii="Times New Roman" w:hAnsi="Times New Roman"/>
          <w:sz w:val="28"/>
        </w:rPr>
        <w:t xml:space="preserve">предоставляет</w:t>
      </w:r>
      <w:r>
        <w:rPr>
          <w:rFonts w:ascii="Times New Roman" w:hAnsi="Times New Roman"/>
          <w:color w:val="000000"/>
          <w:sz w:val="28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Министерство социального благополучия и семейной политики Камчатского края (далее - Орган власти).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Результат предоставления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numPr>
          <w:ilvl w:val="6"/>
          <w:numId w:val="2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обращении заявителя за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принятием решения об оказании материальной помощи гражданам, оказавшимся в трудной жизненной ситуации, проживающим в Камчатском крае результатами предоставления Услуги являются: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1)</w:t>
      </w:r>
      <w:r>
        <w:rPr>
          <w:rFonts w:ascii="Times New Roman" w:hAnsi="Times New Roman"/>
          <w:color w:val="000000"/>
          <w:sz w:val="28"/>
        </w:rPr>
        <w:t xml:space="preserve"> решение Комиссии Органа власти о предоставлении</w:t>
      </w:r>
      <w:r>
        <w:rPr>
          <w:rFonts w:ascii="Times New Roman" w:hAnsi="Times New Roman"/>
          <w:color w:val="000000"/>
          <w:sz w:val="28"/>
        </w:rPr>
        <w:t xml:space="preserve"> Услуги </w:t>
      </w:r>
      <w:r>
        <w:rPr>
          <w:rFonts w:ascii="Times New Roman" w:hAnsi="Times New Roman"/>
          <w:color w:val="000000"/>
          <w:sz w:val="28"/>
        </w:rPr>
        <w:t xml:space="preserve">(документ на бумажном носителе либо </w:t>
      </w:r>
      <w:r>
        <w:rPr>
          <w:rFonts w:ascii="Times New Roman" w:hAnsi="Times New Roman"/>
          <w:color w:val="000000"/>
          <w:sz w:val="28"/>
        </w:rPr>
        <w:t xml:space="preserve">в форме электронного документа)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уведомление об отказе в предоставлении Услуги </w:t>
      </w:r>
      <w:r>
        <w:rPr>
          <w:rFonts w:ascii="Times New Roman" w:hAnsi="Times New Roman"/>
          <w:color w:val="000000"/>
          <w:sz w:val="28"/>
        </w:rPr>
        <w:t xml:space="preserve">(документ на бумажном носителе либо в форме электронного документа)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 форме согласно приложению 5</w:t>
      </w:r>
      <w:r>
        <w:rPr>
          <w:rFonts w:ascii="Times New Roman" w:hAnsi="Times New Roman"/>
          <w:color w:val="000000"/>
          <w:sz w:val="28"/>
        </w:rPr>
        <w:t xml:space="preserve"> настоящего Административного регламента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Формирование</w:t>
      </w:r>
      <w:r>
        <w:rPr>
          <w:rFonts w:ascii="Times New Roman" w:hAnsi="Times New Roman"/>
          <w:color w:val="000000"/>
          <w:sz w:val="28"/>
        </w:rPr>
        <w:t xml:space="preserve"> реестровой записи в качестве результата предоставления Услуги не предусмотрено.</w:t>
      </w:r>
      <w:r>
        <w:rPr>
          <w:rFonts w:ascii="Times New Roman" w:hAnsi="Times New Roman"/>
          <w:sz w:val="28"/>
        </w:rPr>
      </w:r>
    </w:p>
    <w:p>
      <w:pPr>
        <w:numPr>
          <w:ilvl w:val="6"/>
          <w:numId w:val="2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Результаты предоставления Услуги могут быть получены </w:t>
      </w:r>
      <w:r>
        <w:rPr>
          <w:rFonts w:ascii="Times New Roman" w:hAnsi="Times New Roman"/>
          <w:color w:val="000000"/>
          <w:sz w:val="28"/>
        </w:rPr>
        <w:t xml:space="preserve">в Органе власти, посредством почтовой связи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Срок предоставления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numPr>
          <w:ilvl w:val="6"/>
          <w:numId w:val="2"/>
        </w:numPr>
        <w:contextualSpacing/>
        <w:ind w:left="0" w:right="-1" w:firstLine="851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 </w:t>
      </w:r>
      <w:r>
        <w:rPr>
          <w:rFonts w:ascii="Times New Roman" w:hAnsi="Times New Roman"/>
          <w:color w:val="000000"/>
          <w:sz w:val="28"/>
        </w:rPr>
        <w:t xml:space="preserve">: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right="-1" w:firstLine="851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</w:t>
      </w:r>
      <w:r>
        <w:rPr>
          <w:rFonts w:ascii="Times New Roman" w:hAnsi="Times New Roman"/>
          <w:color w:val="000000"/>
          <w:sz w:val="28"/>
        </w:rPr>
        <w:t xml:space="preserve">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20 рабочих дней</w:t>
      </w:r>
      <w:r>
        <w:rPr>
          <w:rFonts w:ascii="Times New Roman" w:hAnsi="Times New Roman"/>
          <w:color w:val="000000"/>
          <w:sz w:val="28"/>
        </w:rPr>
        <w:t xml:space="preserve"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 xml:space="preserve"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 xml:space="preserve"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заявителя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 </w:t>
      </w:r>
      <w:r>
        <w:rPr>
          <w:rFonts w:ascii="Times New Roman" w:hAnsi="Times New Roman"/>
          <w:color w:val="000000"/>
          <w:sz w:val="28"/>
        </w:rPr>
        <w:t xml:space="preserve">посредством почтовой связи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right="-1" w:firstLine="851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</w:t>
      </w:r>
      <w:r>
        <w:rPr>
          <w:rFonts w:ascii="Times New Roman" w:hAnsi="Times New Roman"/>
          <w:color w:val="000000"/>
          <w:sz w:val="28"/>
        </w:rPr>
        <w:t xml:space="preserve">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20 рабочих дней</w:t>
      </w:r>
      <w:r>
        <w:rPr>
          <w:rFonts w:ascii="Times New Roman" w:hAnsi="Times New Roman"/>
          <w:color w:val="000000"/>
          <w:sz w:val="28"/>
        </w:rPr>
        <w:t xml:space="preserve"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 xml:space="preserve"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 xml:space="preserve"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заявителя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 </w:t>
      </w:r>
      <w:r>
        <w:rPr>
          <w:rFonts w:ascii="Times New Roman" w:hAnsi="Times New Roman"/>
          <w:color w:val="000000"/>
          <w:sz w:val="28"/>
        </w:rPr>
        <w:t xml:space="preserve">посредством Единого портала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right="-1" w:firstLine="851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</w:t>
      </w:r>
      <w:r>
        <w:rPr>
          <w:rFonts w:ascii="Times New Roman" w:hAnsi="Times New Roman"/>
          <w:color w:val="000000"/>
          <w:sz w:val="28"/>
        </w:rPr>
        <w:t xml:space="preserve">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20 рабочих дней</w:t>
      </w:r>
      <w:r>
        <w:rPr>
          <w:rFonts w:ascii="Times New Roman" w:hAnsi="Times New Roman"/>
          <w:color w:val="000000"/>
          <w:sz w:val="28"/>
        </w:rPr>
        <w:t xml:space="preserve"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 xml:space="preserve"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 xml:space="preserve"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заявителя в </w:t>
      </w:r>
      <w:r>
        <w:rPr>
          <w:rFonts w:ascii="Times New Roman" w:hAnsi="Times New Roman"/>
          <w:color w:val="000000"/>
          <w:sz w:val="28"/>
        </w:rPr>
        <w:t xml:space="preserve">многофункциональный центр предоставления государственных и муниципальных услуг (далее – МФЦ)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(при наличии соглашения </w:t>
      </w:r>
      <w:r>
        <w:rPr>
          <w:rFonts w:ascii="Times New Roman" w:hAnsi="Times New Roman"/>
          <w:color w:val="000000"/>
          <w:sz w:val="28"/>
        </w:rPr>
        <w:t xml:space="preserve">о взаимодействии)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</w:t>
      </w:r>
      <w:r>
        <w:rPr>
          <w:rFonts w:ascii="Times New Roman" w:hAnsi="Times New Roman"/>
          <w:color w:val="000000"/>
          <w:sz w:val="28"/>
        </w:rPr>
        <w:t xml:space="preserve">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20 рабочих дней</w:t>
      </w:r>
      <w:r>
        <w:rPr>
          <w:rFonts w:ascii="Times New Roman" w:hAnsi="Times New Roman"/>
          <w:color w:val="000000"/>
          <w:sz w:val="28"/>
        </w:rPr>
        <w:t xml:space="preserve"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 xml:space="preserve"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 xml:space="preserve"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заявителя</w:t>
      </w:r>
      <w:r>
        <w:rPr>
          <w:rFonts w:ascii="Times New Roman" w:hAnsi="Times New Roman"/>
          <w:color w:val="000000"/>
          <w:sz w:val="28"/>
        </w:rPr>
        <w:t xml:space="preserve"> в Орган власти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6"/>
          <w:numId w:val="2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 xml:space="preserve">Срок рассмотрения заявления может быть продлен не более чем </w:t>
      </w:r>
      <w:r>
        <w:br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 xml:space="preserve">на 10 рабочих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 xml:space="preserve">дней с даты регистрации заявления в случае не поступления документов (сведений), запрашиваемых в рамках межведомственного взаимодействия, либо проведения дополнительной проверки (комиссионного обследования) документов и сведений, представленных заявителем.</w:t>
      </w:r>
      <w:r>
        <w:rPr>
          <w:rFonts w:ascii="Times New Roman" w:hAnsi="Times New Roman"/>
          <w:color w:val="000000"/>
          <w:sz w:val="28"/>
        </w:rPr>
      </w:r>
    </w:p>
    <w:p>
      <w:pPr>
        <w:ind w:right="-1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Размер платы, взимаемой с заявителя при предоставлении Услуги, </w:t>
      </w:r>
      <w:r>
        <w:br/>
      </w:r>
      <w:r>
        <w:rPr>
          <w:rFonts w:ascii="Times New Roman" w:hAnsi="Times New Roman"/>
          <w:b w:val="0"/>
          <w:sz w:val="28"/>
        </w:rPr>
        <w:t xml:space="preserve">и способы </w:t>
      </w:r>
      <w:r>
        <w:rPr>
          <w:rFonts w:ascii="Times New Roman" w:hAnsi="Times New Roman"/>
          <w:b w:val="0"/>
          <w:sz w:val="28"/>
        </w:rPr>
        <w:t xml:space="preserve">ее взимания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numPr>
          <w:ilvl w:val="6"/>
          <w:numId w:val="2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Взимание платы за предоставление Услуги законодательством Российской Федерации не предусмотрено.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right="0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Максимальный срок ожидания в очереди при подаче заявителем заявления и при получении результата предоставления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 Максимальный срок ожидания в очереди при подаче заявления </w:t>
      </w:r>
      <w:r>
        <w:rPr>
          <w:rFonts w:ascii="Times New Roman" w:hAnsi="Times New Roman"/>
          <w:color w:val="000000"/>
          <w:sz w:val="28"/>
        </w:rPr>
        <w:t xml:space="preserve">в Органе власти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составляет 15 минут.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12. Максимальный срок ожидания в очереди при получении результата Услуги </w:t>
      </w:r>
      <w:r>
        <w:rPr>
          <w:rFonts w:ascii="Times New Roman" w:hAnsi="Times New Roman"/>
          <w:color w:val="000000"/>
          <w:sz w:val="28"/>
        </w:rPr>
        <w:t xml:space="preserve">в Органе власти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составляет 15 минут.</w:t>
      </w:r>
      <w:r>
        <w:rPr>
          <w:rFonts w:ascii="Times New Roman" w:hAnsi="Times New Roman"/>
          <w:sz w:val="28"/>
        </w:rPr>
      </w:r>
    </w:p>
    <w:p>
      <w:pPr>
        <w:ind w:left="0" w:right="-1" w:firstLine="851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Срок регистрации </w:t>
      </w:r>
      <w:r>
        <w:rPr>
          <w:rFonts w:ascii="Times New Roman" w:hAnsi="Times New Roman"/>
          <w:b w:val="0"/>
          <w:sz w:val="28"/>
        </w:rPr>
        <w:t xml:space="preserve">заявления</w:t>
      </w:r>
      <w:r>
        <w:rPr>
          <w:rFonts w:ascii="Times New Roman" w:hAnsi="Times New Roman"/>
          <w:b w:val="0"/>
          <w:sz w:val="28"/>
        </w:rPr>
        <w:t xml:space="preserve"> заявителя о предоставлении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посредством почтовой связи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1 рабочий день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посредством Единого портала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1 рабочий день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МФЦ (при наличии соглашения о взаимодействии)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1 рабочий день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при личном обращении в Орган власти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1 рабочий день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>
        <w:rPr>
          <w:rFonts w:ascii="Times New Roman" w:hAnsi="Times New Roman"/>
          <w:color w:val="000000"/>
          <w:sz w:val="28"/>
        </w:rPr>
      </w:r>
    </w:p>
    <w:p>
      <w:pPr>
        <w:ind w:left="0" w:right="-1" w:firstLine="0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Требования к помещениям, в которых предоставляется Услуга</w:t>
      </w:r>
      <w:r>
        <w:rPr>
          <w:rFonts w:ascii="Times New Roman" w:hAnsi="Times New Roman"/>
          <w:color w:val="000000"/>
          <w:sz w:val="28"/>
        </w:rPr>
      </w:r>
    </w:p>
    <w:p>
      <w:pPr>
        <w:ind w:left="0" w:right="-1" w:firstLine="0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>
        <w:rPr>
          <w:rFonts w:ascii="Times New Roman" w:hAnsi="Times New Roman"/>
          <w:color w:val="000000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14. Требования к помещениям, в которых предоставляется Услуга, размещены на официальном сайте Органа власти </w:t>
      </w:r>
      <w:r>
        <w:rPr>
          <w:rFonts w:ascii="Times New Roman" w:hAnsi="Times New Roman"/>
          <w:color w:val="000000"/>
          <w:sz w:val="28"/>
        </w:rPr>
        <w:t xml:space="preserve">в сети «Интернет», а т</w:t>
      </w:r>
      <w:r>
        <w:rPr>
          <w:rFonts w:ascii="Times New Roman" w:hAnsi="Times New Roman"/>
          <w:sz w:val="28"/>
        </w:rPr>
        <w:t xml:space="preserve">акже на Едином портале.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0" w:firstLine="851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Показатели доступности и качества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15. Показатели доступности и качества Услуги размещены на официальном </w:t>
      </w:r>
      <w:r>
        <w:rPr>
          <w:rFonts w:ascii="Times New Roman" w:hAnsi="Times New Roman"/>
          <w:sz w:val="28"/>
        </w:rPr>
        <w:t xml:space="preserve">сайте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Органа власти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сети «Интернет», а также на Едином портале.</w:t>
      </w:r>
      <w:r>
        <w:rPr>
          <w:rFonts w:ascii="Times New Roman" w:hAnsi="Times New Roman"/>
          <w:sz w:val="28"/>
        </w:rPr>
      </w:r>
    </w:p>
    <w:p>
      <w:pPr>
        <w:ind w:left="0" w:right="-1" w:firstLine="851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Иные требования к предоставлению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Услуги, которые являются необходимыми и обязательными </w:t>
      </w:r>
      <w:r>
        <w:br/>
      </w:r>
      <w:r>
        <w:rPr>
          <w:rFonts w:ascii="Times New Roman" w:hAnsi="Times New Roman"/>
          <w:sz w:val="28"/>
        </w:rPr>
        <w:t xml:space="preserve">для предоставления Услуги, законодательством Российской Федерации </w:t>
      </w:r>
      <w:r>
        <w:br/>
      </w:r>
      <w:r>
        <w:rPr>
          <w:rFonts w:ascii="Times New Roman" w:hAnsi="Times New Roman"/>
          <w:sz w:val="28"/>
        </w:rPr>
        <w:t xml:space="preserve">не предусмотрены.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Информационные системы, используемые для предоставления Услуги: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3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Единая система межведомственного электронного взаимодействия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3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Автоматизированная система «Адресная социальная помощь»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3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Государственная информационная система «Единая централизованная цифровая платформа в социальной сфере»;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3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Единый портал.</w:t>
      </w:r>
      <w:r>
        <w:rPr>
          <w:rFonts w:ascii="Times New Roman" w:hAnsi="Times New Roman"/>
          <w:color w:val="000000"/>
          <w:sz w:val="28"/>
        </w:rPr>
      </w:r>
    </w:p>
    <w:p>
      <w:pPr>
        <w:pStyle w:val="800"/>
        <w:contextualSpacing/>
        <w:ind w:left="0" w:right="-1" w:firstLine="709"/>
        <w:jc w:val="both"/>
        <w:spacing w:before="0" w:after="0" w:line="240" w:lineRule="auto"/>
        <w:tabs>
          <w:tab w:val="left" w:pos="284" w:leader="none"/>
          <w:tab w:val="clear" w:pos="708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18. </w:t>
      </w:r>
      <w:r>
        <w:rPr>
          <w:rFonts w:ascii="Times New Roman" w:hAnsi="Times New Roman"/>
          <w:color w:val="000000"/>
          <w:sz w:val="28"/>
        </w:rPr>
        <w:t xml:space="preserve">Предоставление Услуги в МФЦ осуществляется при наличии соглашения с таким МФЦ, в части приема заявления о предоставления Услуги и документов и (или) информации и выдачи результата Услуги.</w:t>
      </w:r>
      <w:r>
        <w:rPr>
          <w:rFonts w:ascii="Times New Roman" w:hAnsi="Times New Roman"/>
          <w:color w:val="000000"/>
          <w:sz w:val="28"/>
        </w:rPr>
      </w:r>
    </w:p>
    <w:p>
      <w:pPr>
        <w:pStyle w:val="800"/>
        <w:contextualSpacing/>
        <w:ind w:left="0" w:right="-1" w:firstLine="709"/>
        <w:jc w:val="both"/>
        <w:spacing w:before="0" w:after="0" w:line="240" w:lineRule="auto"/>
        <w:tabs>
          <w:tab w:val="left" w:pos="284" w:leader="none"/>
          <w:tab w:val="clear" w:pos="708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19. МФЦ, в которых организуется предоставление Услуги, не могут принимать решение об отказе в приеме заявления и документов, необходимых для предоставления Услуги.</w:t>
      </w:r>
      <w:r>
        <w:rPr>
          <w:rFonts w:ascii="Times New Roman" w:hAnsi="Times New Roman"/>
          <w:color w:val="000000"/>
          <w:sz w:val="28"/>
        </w:rPr>
      </w:r>
    </w:p>
    <w:p>
      <w:pPr>
        <w:pStyle w:val="800"/>
        <w:contextualSpacing/>
        <w:ind w:left="0" w:right="-1" w:firstLine="709"/>
        <w:jc w:val="both"/>
        <w:spacing w:before="0" w:after="0" w:line="240" w:lineRule="auto"/>
        <w:tabs>
          <w:tab w:val="left" w:pos="284" w:leader="none"/>
          <w:tab w:val="clear" w:pos="708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</w:t>
      </w:r>
      <w:r>
        <w:rPr>
          <w:rFonts w:ascii="Times New Roman" w:hAnsi="Times New Roman"/>
          <w:color w:val="000000"/>
          <w:sz w:val="28"/>
        </w:rPr>
        <w:t xml:space="preserve">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</w:t>
      </w:r>
      <w:r>
        <w:rPr>
          <w:rFonts w:ascii="Times New Roman" w:hAnsi="Times New Roman"/>
          <w:sz w:val="28"/>
        </w:rPr>
        <w:t xml:space="preserve">совершеннолетним физическим лицам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0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21. Порядок предоставления результатов Услуги в от</w:t>
      </w:r>
      <w:r>
        <w:rPr>
          <w:rFonts w:ascii="Times New Roman" w:hAnsi="Times New Roman"/>
          <w:color w:val="000000"/>
          <w:sz w:val="28"/>
        </w:rPr>
        <w:t xml:space="preserve">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</w:t>
      </w:r>
      <w:r>
        <w:rPr>
          <w:rFonts w:ascii="Times New Roman" w:hAnsi="Times New Roman"/>
          <w:sz w:val="28"/>
        </w:rPr>
        <w:t xml:space="preserve">совершеннолетним физическим лицам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0" w:firstLine="851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right="0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перечень документов, </w:t>
      </w:r>
      <w:r>
        <w:rPr>
          <w:rFonts w:ascii="Times New Roman" w:hAnsi="Times New Roman"/>
          <w:b w:val="0"/>
          <w:sz w:val="28"/>
        </w:rPr>
        <w:t xml:space="preserve">необходимых для предоставления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0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ind w:left="0" w:right="0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22. В таблице 2 приложения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</w:t>
      </w:r>
      <w:r>
        <w:rPr>
          <w:rFonts w:ascii="Times New Roman" w:hAnsi="Times New Roman"/>
          <w:sz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4"/>
        </w:numPr>
        <w:contextualSpacing/>
        <w:ind w:left="0" w:right="0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исчерпывающий перечень документов, необходимых в соответствии </w:t>
      </w:r>
      <w:r>
        <w:br/>
      </w:r>
      <w:r>
        <w:rPr>
          <w:rFonts w:ascii="Times New Roman" w:hAnsi="Times New Roman"/>
          <w:sz w:val="28"/>
        </w:rPr>
        <w:t xml:space="preserve">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4"/>
        </w:numPr>
        <w:contextualSpacing/>
        <w:ind w:left="0" w:right="0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исчерпывающий перечень документов, необходимых в соответствии </w:t>
      </w:r>
      <w:r>
        <w:br/>
      </w:r>
      <w:r>
        <w:rPr>
          <w:rFonts w:ascii="Times New Roman" w:hAnsi="Times New Roman"/>
          <w:sz w:val="28"/>
        </w:rPr>
        <w:t xml:space="preserve">с законодательными или иными нормативными правовыми актами Российской Федерации для предоставления Услуги, которые заявитель вправе представить </w:t>
      </w:r>
      <w:r>
        <w:br/>
      </w:r>
      <w:r>
        <w:rPr>
          <w:rFonts w:ascii="Times New Roman" w:hAnsi="Times New Roman"/>
          <w:sz w:val="28"/>
        </w:rPr>
        <w:t xml:space="preserve">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0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23. </w:t>
      </w:r>
      <w:r>
        <w:rPr>
          <w:rFonts w:ascii="Times New Roman" w:hAnsi="Times New Roman"/>
          <w:color w:val="000000"/>
          <w:sz w:val="28"/>
        </w:rPr>
        <w:t xml:space="preserve">Сведения</w:t>
      </w:r>
      <w:r>
        <w:rPr>
          <w:rFonts w:ascii="Times New Roman" w:hAnsi="Times New Roman"/>
          <w:color w:val="000000"/>
          <w:sz w:val="28"/>
        </w:rPr>
        <w:t xml:space="preserve"> о формах заявлений и документов, необходимых для предоставления услуги, приведены в приложениях </w:t>
      </w:r>
      <w:r>
        <w:rPr>
          <w:rFonts w:ascii="Times New Roman" w:hAnsi="Times New Roman"/>
          <w:color w:val="000000"/>
          <w:sz w:val="28"/>
        </w:rPr>
        <w:t xml:space="preserve">2 и 3</w:t>
      </w:r>
      <w:r>
        <w:rPr>
          <w:rFonts w:ascii="Times New Roman" w:hAnsi="Times New Roman"/>
          <w:color w:val="000000"/>
          <w:sz w:val="28"/>
        </w:rPr>
        <w:t xml:space="preserve"> к настоящему Административному регламенту.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0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</w:t>
      </w:r>
      <w:r>
        <w:rPr>
          <w:rFonts w:ascii="Times New Roman" w:hAnsi="Times New Roman"/>
          <w:b w:val="0"/>
          <w:sz w:val="28"/>
        </w:rPr>
        <w:t xml:space="preserve">перечень</w:t>
      </w:r>
      <w:r>
        <w:rPr>
          <w:rFonts w:ascii="Times New Roman" w:hAnsi="Times New Roman"/>
          <w:b w:val="0"/>
          <w:sz w:val="28"/>
        </w:rPr>
        <w:t xml:space="preserve"> оснований для отказа в приеме</w:t>
      </w:r>
      <w:r>
        <w:rPr>
          <w:rFonts w:ascii="Times New Roman" w:hAnsi="Times New Roman"/>
          <w:b w:val="0"/>
        </w:rPr>
        <w:br/>
      </w:r>
      <w:r>
        <w:rPr>
          <w:rFonts w:ascii="Times New Roman" w:hAnsi="Times New Roman"/>
          <w:b w:val="0"/>
          <w:sz w:val="28"/>
        </w:rPr>
        <w:t xml:space="preserve">заявления</w:t>
      </w:r>
      <w:r>
        <w:rPr>
          <w:rFonts w:ascii="Times New Roman" w:hAnsi="Times New Roman"/>
          <w:b w:val="0"/>
          <w:sz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-1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24. Решение об отказе в приеме заявления и документов, необходимых для предоставления услуги, принимает</w:t>
      </w:r>
      <w:r>
        <w:rPr>
          <w:rFonts w:ascii="Times New Roman" w:hAnsi="Times New Roman"/>
          <w:color w:val="000000"/>
          <w:sz w:val="28"/>
        </w:rPr>
        <w:t xml:space="preserve"> Орган власти</w:t>
      </w:r>
      <w:r>
        <w:rPr>
          <w:rFonts w:ascii="Times New Roman" w:hAnsi="Times New Roman"/>
          <w:color w:val="0070c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 наличии следующих оснований: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5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отс</w:t>
      </w:r>
      <w:r>
        <w:rPr>
          <w:rFonts w:ascii="Times New Roman" w:hAnsi="Times New Roman"/>
          <w:color w:val="000000"/>
          <w:sz w:val="28"/>
        </w:rPr>
        <w:t xml:space="preserve">утствие легализации (удостоверения посредством апостиля) документов, выданных иностранными государствами, в соответствии с законодательством Российской Федерации либо отсутствие перевода таких документов на русский язык, заверенного в установленном порядке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5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доверенность не содержит полномочий представителя заявителя на подачу заявления и иных документов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5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наличие подчисток либо приписок, зачеркнутых слов и иных не оговоренных в документах исправлений, а также серьезных повреждений, не позволяющих однозначно толковать их содержание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5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заявление заполнено не на государственном языке Российской Федерации (русском языке)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5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отсутствие доверенности, подтверждающей полномочия представителя заявителя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5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отказ в устранении гражданином (его представителем) ошибок в оформлении заявления, обнаруженных во время его приема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numPr>
          <w:ilvl w:val="0"/>
          <w:numId w:val="5"/>
        </w:num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представление неполного пакета документов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25. </w:t>
      </w:r>
      <w:r>
        <w:rPr>
          <w:rFonts w:ascii="Times New Roman" w:hAnsi="Times New Roman"/>
          <w:color w:val="000000"/>
          <w:sz w:val="28"/>
        </w:rPr>
        <w:t xml:space="preserve">Основания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для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приостановления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предоставления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Услуги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законодательством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Российской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Федерации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предусмотр</w:t>
      </w:r>
      <w:r>
        <w:rPr>
          <w:rFonts w:ascii="Times New Roman" w:hAnsi="Times New Roman"/>
          <w:color w:val="000000"/>
          <w:sz w:val="28"/>
        </w:rPr>
        <w:t xml:space="preserve">ены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26. Решение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отказе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Услуги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принимает</w:t>
      </w:r>
      <w:r>
        <w:rPr>
          <w:rFonts w:ascii="Times New Roman" w:hAnsi="Times New Roman"/>
          <w:color w:val="000000"/>
          <w:sz w:val="28"/>
        </w:rPr>
        <w:t xml:space="preserve"> Орган </w:t>
      </w:r>
      <w:r>
        <w:rPr>
          <w:rFonts w:ascii="Times New Roman" w:hAnsi="Times New Roman"/>
          <w:sz w:val="28"/>
        </w:rPr>
        <w:t xml:space="preserve">власти </w:t>
      </w:r>
      <w:r>
        <w:rPr>
          <w:rFonts w:ascii="Times New Roman" w:hAnsi="Times New Roman"/>
          <w:sz w:val="28"/>
        </w:rPr>
        <w:t xml:space="preserve">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наличии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следующих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оснований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член семьи (одиноко проживающий гражданин) не является гражданином Российской Федерации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color w:val="000000"/>
          <w:sz w:val="28"/>
        </w:rPr>
        <w:t xml:space="preserve">член семьи (одиноко проживающий гражданин) не проживает по месту жительства в Камчатском крае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отказ членов семьи (одиноко проживающего гражданина) в проведении проверки или непредоставление возможности проведения проверки жилищно-бытовых условий их (его) проживания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color w:val="000000"/>
          <w:sz w:val="28"/>
        </w:rPr>
        <w:t xml:space="preserve">представление недостоверных сведений в заявлении и (или) документах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у членов семьи (одиноко проживающего гражданина) дейс</w:t>
      </w:r>
      <w:r>
        <w:rPr>
          <w:rFonts w:ascii="Times New Roman" w:hAnsi="Times New Roman"/>
          <w:color w:val="000000"/>
          <w:sz w:val="28"/>
        </w:rPr>
        <w:t xml:space="preserve">твующего социального контракта в расчетный период в соответствии с Порядком оказания государственной социальной помощи на основании социального контракта малоимущим гражданам, утвержденным постановлением Правительства Камчатского края от 02.04.2021 № 118-П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в собственности у одиноко проживающего гражданина более 1 жилого помещения, жилого здания</w:t>
      </w:r>
      <w:r>
        <w:rPr>
          <w:rFonts w:ascii="Times New Roman" w:hAnsi="Times New Roman"/>
          <w:color w:val="000000"/>
          <w:sz w:val="28"/>
        </w:rPr>
        <w:t xml:space="preserve">, у членов семьи - 2 и более жилых помещений, в том числе находящихся в общей долевой собственности членов семьи, суммарная площадь которых больше 24 квадратных метров в расчете на одного человека, и количества членов семьи (за исключением такого помещения</w:t>
      </w:r>
      <w:r>
        <w:rPr>
          <w:rFonts w:ascii="Times New Roman" w:hAnsi="Times New Roman"/>
          <w:color w:val="000000"/>
          <w:sz w:val="28"/>
        </w:rPr>
        <w:t xml:space="preserve">,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которого в полном объеме оплачена за счет денежных средст</w:t>
      </w:r>
      <w:r>
        <w:rPr>
          <w:rFonts w:ascii="Times New Roman" w:hAnsi="Times New Roman"/>
          <w:color w:val="000000"/>
          <w:sz w:val="28"/>
        </w:rPr>
        <w:t xml:space="preserve">в, предоставленных в рамках целевой государственной социальной поддержки на приобретение недвижимого имущества, а также долей в праве общей долевой собственности на такое помещение, совокупность которых на всех членов семьи составляет не более одной трети </w:t>
      </w:r>
      <w:r>
        <w:rPr>
          <w:rFonts w:ascii="Times New Roman" w:hAnsi="Times New Roman"/>
          <w:color w:val="000000"/>
          <w:sz w:val="28"/>
        </w:rPr>
        <w:t xml:space="preserve">его общей площади, такого помещения (его части), занимаемого членом семьи (одиноко проживающим гражданином),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</w:t>
      </w:r>
      <w:r>
        <w:rPr>
          <w:rFonts w:ascii="Times New Roman" w:hAnsi="Times New Roman"/>
          <w:color w:val="000000"/>
          <w:sz w:val="28"/>
        </w:rPr>
        <w:t xml:space="preserve">ое проживание граждан в одной квартире, утвержденным Министерством здравоохранения Российской Федерации, такого помещения (его части), признанного в установленном порядке непригодным для проживания, и такого помещения (его части), находящегося под арестом)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в собственности у одиноко проживающего гражданина более 1 здания, а у членов семьи более 2 зданий с назначением «жилое», «жилое строение» и «жилой дом», в том числе находящихся в общей долевой собственности членов семьи, суммарна</w:t>
      </w:r>
      <w:r>
        <w:rPr>
          <w:rFonts w:ascii="Times New Roman" w:hAnsi="Times New Roman"/>
          <w:color w:val="000000"/>
          <w:sz w:val="28"/>
        </w:rPr>
        <w:t xml:space="preserve">я площадь которых больше произведения норматива площади, установленного в Камчатском крае, но не более 40 квадратных метров в расчете на одного человека, и количества членов семьи (за исключением такого здания, которое предоставлено уполномоченным органом </w:t>
      </w:r>
      <w:r>
        <w:rPr>
          <w:rFonts w:ascii="Times New Roman" w:hAnsi="Times New Roman"/>
          <w:color w:val="000000"/>
          <w:sz w:val="28"/>
        </w:rPr>
        <w:t xml:space="preserve">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которого в полном объеме оплачена за счет денежных средств, предоставленных в рамках целевой государстве</w:t>
      </w:r>
      <w:r>
        <w:rPr>
          <w:rFonts w:ascii="Times New Roman" w:hAnsi="Times New Roman"/>
          <w:color w:val="000000"/>
          <w:sz w:val="28"/>
        </w:rPr>
        <w:t xml:space="preserve">нной социальной поддержки на приобретение недвижимого имущества, а также долей в праве общей долевой собственности на такое здание, совокупность которых на всех членов семьи не более одной трети его общей площади, и такого здания, находящегося под арестом)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в собственности у членов семьи (одиноко проживающего гражданина)</w:t>
      </w:r>
      <w:r>
        <w:rPr>
          <w:rFonts w:ascii="Times New Roman" w:hAnsi="Times New Roman"/>
          <w:color w:val="000000"/>
          <w:sz w:val="28"/>
        </w:rPr>
        <w:t xml:space="preserve"> здания с назначением «нежилое», помещений с назначением «нежилое», сооружений (за исключением хозяйственных построек, расположенных на земельных участках, предназначенных для индивидуального жилищного строительства, ведения личного подсобного хозяйства, с</w:t>
      </w:r>
      <w:r>
        <w:rPr>
          <w:rFonts w:ascii="Times New Roman" w:hAnsi="Times New Roman"/>
          <w:color w:val="000000"/>
          <w:sz w:val="28"/>
        </w:rPr>
        <w:t xml:space="preserve">адовых земельных участках, а также объектов недвижимого имущества, являющихся общим имуществом в многоквартирном доме, объектов недвижимого имущества, являющихся имуществом общего пользования садоводческого или огороднического некоммерческого товарищества)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в собственности у одиноко проживающего гражданина более </w:t>
      </w:r>
      <w:r>
        <w:rPr>
          <w:rFonts w:ascii="Times New Roman" w:hAnsi="Times New Roman"/>
          <w:color w:val="000000"/>
          <w:sz w:val="28"/>
        </w:rPr>
        <w:t xml:space="preserve">1 объекта недвижимого имущества, а у членов семьи более 2 объектов недвижимого имущества, предназначенных для стоянки (хранения), ремонта и технического обслуживания транспортных средств (гараж, машино-место) (3 и более таких объектов недвижимого имущества</w:t>
      </w:r>
      <w:r>
        <w:rPr>
          <w:rFonts w:ascii="Times New Roman" w:hAnsi="Times New Roman"/>
          <w:color w:val="000000"/>
          <w:sz w:val="28"/>
        </w:rPr>
        <w:t xml:space="preserve"> - для многодетных семей, семей, в составе которых есть инвалид, семей, которым автотранспортное или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</w:t>
      </w:r>
      <w:r>
        <w:rPr>
          <w:rFonts w:ascii="Times New Roman" w:hAnsi="Times New Roman"/>
          <w:color w:val="000000"/>
          <w:sz w:val="28"/>
        </w:rPr>
        <w:t xml:space="preserve">ьной поддержки или которым стоимость приобретения автотранспортного или мототранспортного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10)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зарегистрированных автотранспортных средств (за исключением находящихся под арестом и (или) в розыске) у одиноко проживающего гражданина более 1, а у членов семьи более 2 автотранспортных средств (более 3 автотранспортных средств - для</w:t>
      </w:r>
      <w:r>
        <w:rPr>
          <w:rFonts w:ascii="Times New Roman" w:hAnsi="Times New Roman"/>
          <w:color w:val="000000"/>
          <w:sz w:val="28"/>
        </w:rPr>
        <w:t xml:space="preserve"> многодетных семей, семей, в составе которых есть инвалид, а также семей, которым автотранспортное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</w:t>
      </w:r>
      <w:r>
        <w:rPr>
          <w:rFonts w:ascii="Times New Roman" w:hAnsi="Times New Roman"/>
          <w:color w:val="000000"/>
          <w:sz w:val="28"/>
        </w:rPr>
        <w:t xml:space="preserve">которыми стоимость приобретения автотранспортного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имущества), за исключением прицепов и полуприцепов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зарегистрированных мототранспортных средств (за исключением находящихся под арестом и (или) в розыске) у одиноко проживающего гражданина более 1, а у членов семьи более 2 мототра</w:t>
      </w:r>
      <w:r>
        <w:rPr>
          <w:rFonts w:ascii="Times New Roman" w:hAnsi="Times New Roman"/>
          <w:color w:val="000000"/>
          <w:sz w:val="28"/>
        </w:rPr>
        <w:t xml:space="preserve">нспортных средств (более 3 мототранспортных средств - для многодетных семей, семей, в составе которых есть инвалид, а также семей, которым мототранспортное средство предоставлено уполномоченным органом субъекта Российской Федерации или муниципального образ</w:t>
      </w:r>
      <w:r>
        <w:rPr>
          <w:rFonts w:ascii="Times New Roman" w:hAnsi="Times New Roman"/>
          <w:color w:val="000000"/>
          <w:sz w:val="28"/>
        </w:rPr>
        <w:t xml:space="preserve">ования в рамках государственной социальной поддержки или которым стоимость приобретения мототранспортного средства в полном объеме оплачена за счет денежных средств, в рамках целевой государственной социальной поддержки на приобретение движимого имущества)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у одиноко проживающего гражданина более 1, а у членов семьи более 2 маломерных судов, год выпуска которых не превышает 5 лет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у одиноко проживающего гражданина более 1, а у членов семьи более 2, самоходных машин и других видов техники, год выпуска которых не превышает 5 лет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отсутствие у трудоспо</w:t>
      </w:r>
      <w:r>
        <w:rPr>
          <w:rFonts w:ascii="Times New Roman" w:hAnsi="Times New Roman"/>
          <w:color w:val="000000"/>
          <w:sz w:val="28"/>
        </w:rPr>
        <w:t xml:space="preserve">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</w:t>
      </w:r>
      <w:r>
        <w:rPr>
          <w:rFonts w:ascii="Times New Roman" w:hAnsi="Times New Roman"/>
          <w:color w:val="000000"/>
          <w:sz w:val="28"/>
        </w:rPr>
        <w:t xml:space="preserve">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 (одиноко проживающих граждан), имеющих статус безработного, ищущих работу не более 6 месяцев подряд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отсутствие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</w:t>
      </w:r>
      <w:r>
        <w:rPr>
          <w:rFonts w:ascii="Times New Roman" w:hAnsi="Times New Roman"/>
          <w:color w:val="000000"/>
          <w:sz w:val="28"/>
        </w:rPr>
        <w:t xml:space="preserve">е обучения (кроме обучения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осуществляющих уход за ребенком до достижения им возраста 3 лет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отсутствие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</w:t>
      </w:r>
      <w:r>
        <w:rPr>
          <w:rFonts w:ascii="Times New Roman" w:hAnsi="Times New Roman"/>
          <w:color w:val="000000"/>
          <w:sz w:val="28"/>
        </w:rPr>
        <w:t xml:space="preserve">алидами или обучаются по очной форме обучения (кроме обучения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осуществляющих уход за ребен</w:t>
      </w:r>
      <w:r>
        <w:rPr>
          <w:rFonts w:ascii="Times New Roman" w:hAnsi="Times New Roman"/>
          <w:color w:val="000000"/>
          <w:sz w:val="28"/>
        </w:rPr>
        <w:t xml:space="preserve">ком-инвалидом в возрасте до 18 лет, или инвалидом с детства I группы, или инвалидом I группы, или гражданином преклонного возраста 75 лет и старше, нуждающимся по заключению лечебного учреждения в постоянном постороннем уходе либо достигшим возраста 80 лет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отсутствие у трудоспособных членов семьи (одиноко проживающего гражданина) доходов з</w:t>
      </w:r>
      <w:r>
        <w:rPr>
          <w:rFonts w:ascii="Times New Roman" w:hAnsi="Times New Roman"/>
          <w:color w:val="000000"/>
          <w:sz w:val="28"/>
        </w:rPr>
        <w:t xml:space="preserve">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дополнительным образовательным программам) в профессиональных образо</w:t>
      </w:r>
      <w:r>
        <w:rPr>
          <w:rFonts w:ascii="Times New Roman" w:hAnsi="Times New Roman"/>
          <w:color w:val="000000"/>
          <w:sz w:val="28"/>
        </w:rPr>
        <w:t xml:space="preserve">вательных организациях или в образовательных организациях высшего образования, и членов семьи (одиноко проживающих граждан), проходивших непрерывное лечение длительностью свыше 3 месяцев, вследствие чего временно не могли осуществлять трудовую деятельность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отсутс</w:t>
      </w:r>
      <w:r>
        <w:rPr>
          <w:rFonts w:ascii="Times New Roman" w:hAnsi="Times New Roman"/>
          <w:color w:val="000000"/>
          <w:sz w:val="28"/>
        </w:rPr>
        <w:t xml:space="preserve">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</w:t>
      </w:r>
      <w:r>
        <w:rPr>
          <w:rFonts w:ascii="Times New Roman" w:hAnsi="Times New Roman"/>
          <w:color w:val="000000"/>
          <w:sz w:val="28"/>
        </w:rPr>
        <w:t xml:space="preserve">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проходивших военную службу (включая период не более 3 месяцев со дня демобилизации)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отсутствие у трудоспособных членов семьи (одиноко прож</w:t>
      </w:r>
      <w:r>
        <w:rPr>
          <w:rFonts w:ascii="Times New Roman" w:hAnsi="Times New Roman"/>
          <w:color w:val="000000"/>
          <w:sz w:val="28"/>
        </w:rPr>
        <w:t xml:space="preserve">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дополнительным образовательным програм</w:t>
      </w:r>
      <w:r>
        <w:rPr>
          <w:rFonts w:ascii="Times New Roman" w:hAnsi="Times New Roman"/>
          <w:color w:val="000000"/>
          <w:sz w:val="28"/>
        </w:rPr>
        <w:t xml:space="preserve">мам) в профессиональных образовательных организациях или в образовательных организациях высшего образования, и членов семьи (одиноко проживающих граждан), лишенных свободы или находившихся под стражей (включая период не более 3 месяцев со дня освобождения)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смерть гражданина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21) отсутствие заключения государственного учреждения здравоохранения о наличии медицинских показаний на обеспечение экзопротеза (комплектующих частей) грудной молочной железы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22) отсутствие сведений об оплате стоимости экзопротеза (комплектующих частей) грудной молочной железы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23) </w:t>
      </w:r>
      <w:r>
        <w:rPr>
          <w:rFonts w:ascii="Times New Roman" w:hAnsi="Times New Roman"/>
          <w:sz w:val="28"/>
        </w:rPr>
        <w:t xml:space="preserve">отсутствие заключения государственного учреждения здравоохранения о наличии медицинских показаний на обеспечение протезно-ортопедическими изделиями либо средствами реабилитации;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24) </w:t>
      </w:r>
      <w:r>
        <w:rPr>
          <w:rFonts w:ascii="Times New Roman" w:hAnsi="Times New Roman"/>
          <w:sz w:val="28"/>
        </w:rPr>
        <w:t xml:space="preserve">отсутствие сведений об оплате стоимости </w:t>
      </w:r>
      <w:r>
        <w:rPr>
          <w:rFonts w:ascii="Times New Roman" w:hAnsi="Times New Roman"/>
          <w:color w:val="000000"/>
          <w:sz w:val="28"/>
        </w:rPr>
        <w:t xml:space="preserve">протезно-ортопедических изделий либо средств реабилитации;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25) оказание материальной помощи по иным основаниям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26) повторное обращение при экстренной ситуации, по которой ранее была оказана материальная помощь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27) отсутствие экстренной ситуации</w:t>
      </w:r>
      <w:r>
        <w:rPr>
          <w:rFonts w:ascii="Times New Roman" w:hAnsi="Times New Roman"/>
          <w:color w:val="000000"/>
          <w:sz w:val="28"/>
        </w:rPr>
        <w:t xml:space="preserve">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28) среднедушевой доход семьи (одиноко проживающего гражданина) превышает 2 величины прожиточного минимума по соответствующей социально-демографической группе населения.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0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27. Основания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отказа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приеме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заявления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документов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необходимых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Услуги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основания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приостановления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Услуги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основания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отказа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Услуги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учетом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категории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 xml:space="preserve">признаков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 xml:space="preserve">заявителя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приведены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таблице</w:t>
      </w:r>
      <w:r>
        <w:rPr>
          <w:rFonts w:ascii="Times New Roman" w:hAnsi="Times New Roman"/>
          <w:sz w:val="28"/>
        </w:rPr>
        <w:t xml:space="preserve"> 3 </w:t>
      </w:r>
      <w:r>
        <w:rPr>
          <w:rFonts w:ascii="Times New Roman" w:hAnsi="Times New Roman"/>
          <w:sz w:val="28"/>
        </w:rPr>
        <w:t xml:space="preserve">приложения 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настоящему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Административному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регламенту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</w:p>
    <w:p>
      <w:pPr>
        <w:contextualSpacing/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20"/>
        <w:jc w:val="center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3. Состав, последовательность и сроки выполнения административных процедур</w:t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20"/>
        <w:jc w:val="center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contextualSpacing/>
        <w:ind w:right="0"/>
        <w:jc w:val="center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</w:t>
      </w:r>
      <w:r>
        <w:rPr>
          <w:rFonts w:ascii="Times New Roman" w:hAnsi="Times New Roman"/>
          <w:b w:val="0"/>
          <w:sz w:val="28"/>
        </w:rPr>
        <w:t xml:space="preserve">еречень осуществляемых при предоставлении Услуги административных процедур</w:t>
      </w:r>
      <w:r>
        <w:rPr>
          <w:rFonts w:ascii="Times New Roman" w:hAnsi="Times New Roman"/>
          <w:b w:val="0"/>
          <w:sz w:val="28"/>
        </w:rPr>
      </w:r>
    </w:p>
    <w:p>
      <w:pPr>
        <w:ind w:right="0"/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ind w:left="0" w:right="0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28. При предоставлении Услуги осуществляются следующие административные процедуры: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профилирование заявителя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прием заявления и документов и (или) информации, необходимых для предоставления Услуги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межведомственное информационное взаимодействие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принятие решения о предоставлении (об отказе в предоставлении) Услуги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</w:p>
    <w:p>
      <w:pPr>
        <w:contextualSpacing/>
        <w:ind w:left="0" w:right="-1" w:firstLine="709"/>
        <w:jc w:val="both"/>
        <w:spacing w:after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предоставление результата Услуги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  <w:r>
        <w:rPr>
          <w:rFonts w:ascii="Times New Roman" w:hAnsi="Times New Roman"/>
          <w:sz w:val="28"/>
          <w:highlight w:val="white"/>
        </w:rPr>
      </w:r>
    </w:p>
    <w:p>
      <w:pPr>
        <w:ind w:left="0" w:right="0" w:firstLine="720"/>
        <w:jc w:val="center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4. Способы информирования заявителя об изменении статуса рассмотрения заявления</w:t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851"/>
        <w:jc w:val="both"/>
        <w:spacing w:after="0"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  <w:r>
        <w:rPr>
          <w:rFonts w:ascii="Times New Roman" w:hAnsi="Times New Roman"/>
          <w:sz w:val="28"/>
          <w:highlight w:val="white"/>
        </w:rPr>
      </w:r>
    </w:p>
    <w:p>
      <w:pPr>
        <w:contextualSpacing/>
        <w:ind w:left="0" w:firstLine="709"/>
        <w:jc w:val="both"/>
        <w:spacing w:after="0" w:line="240" w:lineRule="auto"/>
        <w:tabs>
          <w:tab w:val="left" w:pos="1418" w:leader="none"/>
          <w:tab w:val="left" w:pos="1560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29. Информация об изменении статуса рассмотрения заявления направляется заявителю</w:t>
      </w:r>
      <w:r>
        <w:rPr>
          <w:rFonts w:ascii="Times New Roman" w:hAnsi="Times New Roman"/>
          <w:sz w:val="28"/>
          <w:highlight w:val="white"/>
        </w:rPr>
        <w:t xml:space="preserve"> следующими способами: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посредством Единого портала</w:t>
      </w:r>
      <w:r>
        <w:rPr>
          <w:rFonts w:ascii="Times New Roman" w:hAnsi="Times New Roman"/>
          <w:color w:val="000000"/>
          <w:sz w:val="28"/>
          <w:highlight w:val="white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spacing w:after="16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 w:clear="all"/>
      </w:r>
      <w:r>
        <w:rPr>
          <w:rFonts w:ascii="Times New Roman" w:hAnsi="Times New Roman"/>
          <w:sz w:val="28"/>
        </w:rPr>
      </w:r>
    </w:p>
    <w:p>
      <w:pPr>
        <w:ind w:left="5669" w:firstLine="0"/>
        <w:spacing w:after="0" w:line="240" w:lineRule="auto"/>
        <w:rPr>
          <w:rFonts w:ascii="Times New Roman" w:hAnsi="Times New Roman"/>
          <w:sz w:val="28"/>
        </w:rPr>
        <w:outlineLvl w:val="0"/>
      </w:pPr>
      <w:r>
        <w:rPr>
          <w:rFonts w:ascii="Times New Roman" w:hAnsi="Times New Roman"/>
          <w:sz w:val="28"/>
        </w:rPr>
        <w:t xml:space="preserve">Приложение 1</w:t>
      </w:r>
      <w:r>
        <w:rPr>
          <w:rFonts w:ascii="Times New Roman" w:hAnsi="Times New Roman"/>
          <w:sz w:val="28"/>
        </w:rPr>
      </w:r>
    </w:p>
    <w:p>
      <w:pPr>
        <w:ind w:left="5669" w:firstLine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А</w:t>
      </w:r>
      <w:r>
        <w:rPr>
          <w:rFonts w:ascii="Times New Roman" w:hAnsi="Times New Roman"/>
          <w:sz w:val="28"/>
        </w:rPr>
        <w:t xml:space="preserve">дминистративному регламенту, утвержденному </w:t>
      </w:r>
      <w:r>
        <w:rPr>
          <w:rFonts w:ascii="Times New Roman" w:hAnsi="Times New Roman"/>
          <w:sz w:val="28"/>
        </w:rPr>
        <w:t xml:space="preserve">приказом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Министерства социального благополучия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 семейной политики </w:t>
      </w:r>
      <w:r>
        <w:rPr>
          <w:rFonts w:ascii="Times New Roman" w:hAnsi="Times New Roman"/>
          <w:b w:val="0"/>
          <w:sz w:val="28"/>
        </w:rPr>
        <w:t xml:space="preserve">Камчатского края </w:t>
      </w:r>
      <w:r>
        <w:rPr>
          <w:rFonts w:ascii="Times New Roman" w:hAnsi="Times New Roman"/>
          <w:b w:val="0"/>
          <w:sz w:val="28"/>
        </w:rPr>
        <w:t xml:space="preserve">по предоставлению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государственной услуги «</w:t>
      </w:r>
      <w:r>
        <w:rPr>
          <w:rFonts w:ascii="Times New Roman" w:hAnsi="Times New Roman"/>
          <w:sz w:val="28"/>
        </w:rPr>
        <w:t xml:space="preserve">Принятие решения об оказании материальной помощи гражданам, оказавшимся в трудной жизненной ситуации, проживающим в Камчатском крае</w:t>
      </w:r>
      <w:r>
        <w:rPr>
          <w:rFonts w:ascii="Times New Roman" w:hAnsi="Times New Roman"/>
          <w:b w:val="0"/>
          <w:sz w:val="28"/>
        </w:rPr>
        <w:t xml:space="preserve">»</w:t>
      </w:r>
      <w:r>
        <w:rPr>
          <w:rFonts w:ascii="Times New Roman" w:hAnsi="Times New Roman"/>
          <w:sz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left="0" w:firstLine="0"/>
        <w:jc w:val="center"/>
        <w:spacing w:before="0" w:after="0" w:line="240" w:lineRule="auto"/>
        <w:rPr>
          <w:rFonts w:ascii="Times New Roman" w:hAnsi="Times New Roman"/>
          <w:b w:val="0"/>
        </w:rPr>
      </w:pPr>
      <w:r>
        <w:rPr>
          <w:rFonts w:ascii="Times New Roman" w:hAnsi="Times New Roman"/>
          <w:color w:val="000000"/>
          <w:sz w:val="28"/>
        </w:rPr>
        <w:t xml:space="preserve">П</w:t>
      </w:r>
      <w:r>
        <w:rPr>
          <w:rFonts w:ascii="Times New Roman" w:hAnsi="Times New Roman"/>
          <w:color w:val="000000"/>
          <w:sz w:val="28"/>
        </w:rPr>
        <w:t xml:space="preserve">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</w:t>
      </w:r>
      <w:r>
        <w:rPr>
          <w:rFonts w:ascii="Times New Roman" w:hAnsi="Times New Roman"/>
          <w:color w:val="000000"/>
          <w:sz w:val="28"/>
        </w:rPr>
        <w:t xml:space="preserve">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  </w:t>
      </w:r>
      <w:r>
        <w:rPr>
          <w:rFonts w:ascii="Times New Roman" w:hAnsi="Times New Roman"/>
          <w:color w:val="000000"/>
          <w:sz w:val="28"/>
        </w:rPr>
        <w:t xml:space="preserve">в предоставлении государственной услуги</w:t>
      </w:r>
      <w:r>
        <w:rPr>
          <w:rFonts w:ascii="Times New Roman" w:hAnsi="Times New Roman"/>
          <w:b w:val="0"/>
        </w:rPr>
      </w:r>
    </w:p>
    <w:p>
      <w:pPr>
        <w:pStyle w:val="872"/>
        <w:ind w:left="0" w:firstLine="0"/>
        <w:jc w:val="center"/>
        <w:spacing w:before="0" w:after="0"/>
        <w:rPr>
          <w:rFonts w:ascii="Times New Roman" w:hAnsi="Times New Roman"/>
          <w:b w:val="0"/>
        </w:rPr>
        <w:outlineLvl w:val="0"/>
      </w:pP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pStyle w:val="872"/>
        <w:ind w:left="0" w:firstLine="0"/>
        <w:jc w:val="center"/>
        <w:spacing w:before="0" w:after="0"/>
        <w:rPr>
          <w:rFonts w:ascii="Times New Roman" w:hAnsi="Times New Roman"/>
          <w:b w:val="0"/>
        </w:rPr>
        <w:outlineLvl w:val="0"/>
      </w:pPr>
      <w:r>
        <w:rPr>
          <w:rFonts w:ascii="Times New Roman" w:hAnsi="Times New Roman"/>
          <w:b w:val="0"/>
          <w:sz w:val="28"/>
        </w:rPr>
        <w:t xml:space="preserve">Перечень условных обозначений и сокращений</w:t>
      </w:r>
      <w:r>
        <w:rPr>
          <w:rFonts w:ascii="Times New Roman" w:hAnsi="Times New Roman"/>
          <w:b w:val="0"/>
        </w:rPr>
      </w:r>
    </w:p>
    <w:p>
      <w:pPr>
        <w:ind w:left="0" w:firstLine="709"/>
        <w:spacing w:before="0" w:after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ind w:left="0" w:firstLine="709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Условные обозначения: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 (э) – документ в электронном виде;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ЕПГУ – посредством Единого портала;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ИФ (ЕПГУ) – посредством заполнения интерактивной формы на Едином портале;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(п) – копия документа, заверенная в порядке, установленном законодательством Российской Федерации;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МФЦ – в МФЦ (при наличии соглашения о взаимодействии);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О/К (з) – оригинал или копия, заверенная в установленном порядке;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 – оригинал или копия;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 власти – при личном обращении в Орган власти;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ПЗ – подписан заявителем;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ПФ – в письменной форме;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Почта – посредством почтовой связи;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 – оригинал документа;</w:t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6"/>
        </w:numPr>
        <w:ind w:left="0" w:firstLine="709"/>
        <w:jc w:val="both"/>
        <w:spacing w:before="0"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отсутствует в ОВ (Орган власти) – документ направляется заявителем самостоятельно, если он (его копия или сведения, содержащиеся в нем) отсутствует в распоряжении Органов власти, Органов местного самоуправления, либо подведомственных им организаций.</w:t>
      </w:r>
      <w:r>
        <w:rPr>
          <w:rFonts w:ascii="Times New Roman" w:hAnsi="Times New Roman"/>
          <w:color w:val="000000"/>
          <w:sz w:val="28"/>
        </w:rPr>
      </w:r>
    </w:p>
    <w:p>
      <w:pPr>
        <w:sectPr>
          <w:headerReference w:type="default" r:id="rId9"/>
          <w:headerReference w:type="first" r:id="rId10"/>
          <w:footerReference w:type="default" r:id="rId15"/>
          <w:footerReference w:type="first" r:id="rId16"/>
          <w:footnotePr/>
          <w:endnotePr/>
          <w:type w:val="nextPage"/>
          <w:pgSz w:w="11908" w:h="16848" w:orient="portrait"/>
          <w:pgMar w:top="1134" w:right="850" w:bottom="1134" w:left="1417" w:header="709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872"/>
        <w:jc w:val="center"/>
        <w:spacing w:before="0" w:after="0"/>
        <w:rPr>
          <w:rFonts w:ascii="Times New Roman" w:hAnsi="Times New Roman"/>
          <w:b w:val="0"/>
          <w:sz w:val="28"/>
        </w:rPr>
        <w:outlineLvl w:val="1"/>
      </w:pPr>
      <w:r>
        <w:rPr>
          <w:rFonts w:ascii="Times New Roman" w:hAnsi="Times New Roman"/>
          <w:b w:val="0"/>
          <w:sz w:val="28"/>
        </w:rPr>
        <w:t xml:space="preserve">Идентификаторы категорий (признаков) заявителей</w:t>
      </w:r>
      <w:r>
        <w:rPr>
          <w:rFonts w:ascii="Times New Roman" w:hAnsi="Times New Roman"/>
          <w:b w:val="0"/>
          <w:sz w:val="28"/>
        </w:rPr>
      </w:r>
    </w:p>
    <w:p>
      <w:pPr>
        <w:spacing w:before="0" w:after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Таблица 1</w:t>
      </w:r>
      <w:r>
        <w:rPr>
          <w:rFonts w:ascii="Times New Roman" w:hAnsi="Times New Roman"/>
          <w:b w:val="0"/>
          <w:sz w:val="28"/>
        </w:rPr>
      </w:r>
    </w:p>
    <w:tbl>
      <w:tblPr>
        <w:tblStyle w:val="1034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0"/>
        <w:gridCol w:w="2505"/>
        <w:gridCol w:w="10374"/>
        <w:gridCol w:w="220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№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Результат предоставления Услуги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Наименования отдельного признака заявителя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Идентификатор отдельного признака заявителей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Принятие решения об оказании материальной помощи гражданам, оказавшимся в трудной жизненной ситуации, проживающим в Камчатском крае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семьи (одиноко проживающие граждане) и иные категории граждан, находящиеся в трудной жизненной ситуации, которые являются гражданами Российской Федерации и проживают по месту жительства в Камчатском крае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2.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лично на частичную оплату (компенсацию) стоимости протезно-ортопедических изделий и (или) средств реабилитации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2А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3.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через уполномоченного представителя на частичную оплату (компенсацию) стоимости протезно-ортопедических изделий и (или) средств реабилитации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3А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4.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лично на частичную оплату (компенсацию) стоимости услуг временного проживания отдельным категориям граждан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4А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5.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через уполномоченного представителя на частичную оплату (компенсацию) стоимости услуг временного проживания отдельным категориям граждан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5А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6.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лично на оплату (компенсацию) стоимости проезда на автомобильном транспорте общего пользования междугородного сообщения </w:t>
            </w:r>
            <w:r>
              <w:rPr>
                <w:rFonts w:ascii="Times New Roman" w:hAnsi="Times New Roman"/>
                <w:sz w:val="24"/>
              </w:rPr>
              <w:t xml:space="preserve">(кроме такси и маршрутных такси), на воздушном транспорте межмуниципального сообщения в Камчатском крае, воздушном и железнодорожном транспорте междугородного сообщения по территории Российской Федерации (социальная нужда) на похороны близких родственников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6А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7.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</w:t>
            </w:r>
            <w:r>
              <w:rPr>
                <w:rFonts w:ascii="Times New Roman" w:hAnsi="Times New Roman"/>
                <w:sz w:val="24"/>
              </w:rPr>
              <w:t xml:space="preserve">через уполномоченного представителя</w:t>
            </w:r>
            <w:r>
              <w:rPr>
                <w:rFonts w:ascii="Times New Roman" w:hAnsi="Times New Roman"/>
                <w:sz w:val="24"/>
              </w:rPr>
              <w:t xml:space="preserve"> на оплату (компенсацию) стоимости проезда на автомобильном транспорте общего пользования междугородного сообщения </w:t>
            </w:r>
            <w:r>
              <w:rPr>
                <w:rFonts w:ascii="Times New Roman" w:hAnsi="Times New Roman"/>
                <w:sz w:val="24"/>
              </w:rPr>
              <w:t xml:space="preserve">(кроме такси и маршрутных такси), на воздушном транспорте межмуниципального сообщения в Камчатском крае, воздушном и железнодорожном транспорте междугородного сообщения по территории Российской Федерации (социальная нужда) на похороны близких родственников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7А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8.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лично на оплату (компе</w:t>
            </w:r>
            <w:r>
              <w:rPr>
                <w:rFonts w:ascii="Times New Roman" w:hAnsi="Times New Roman"/>
                <w:sz w:val="24"/>
              </w:rPr>
              <w:t xml:space="preserve">нсацию) стоимости проезда на автомобильном транспорте общего пользования междугородного сообщения (кроме такси и маршрутных такси), на воздушном транспорте межмуниципального сообщения в Камчатском крае, воздушном и железнодорожном транспорте междугородного</w:t>
            </w:r>
            <w:r>
              <w:rPr>
                <w:rFonts w:ascii="Times New Roman" w:hAnsi="Times New Roman"/>
                <w:sz w:val="24"/>
              </w:rPr>
              <w:t xml:space="preserve"> сообщения по территории Российской Федерации (социальная нужда) для осуществления протезирования или получения технических средств реабилитации (при выезде граждан, проживающих на территории Камчатского края, в краевой центр - г. Петропавловск-Камчатский)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8А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9.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</w:t>
            </w:r>
            <w:r>
              <w:rPr>
                <w:rFonts w:ascii="Times New Roman" w:hAnsi="Times New Roman"/>
                <w:sz w:val="24"/>
              </w:rPr>
              <w:t xml:space="preserve">через уполномоченного представителя</w:t>
            </w:r>
            <w:r>
              <w:rPr>
                <w:rFonts w:ascii="Times New Roman" w:hAnsi="Times New Roman"/>
                <w:sz w:val="24"/>
              </w:rPr>
              <w:t xml:space="preserve"> на оплату (компе</w:t>
            </w:r>
            <w:r>
              <w:rPr>
                <w:rFonts w:ascii="Times New Roman" w:hAnsi="Times New Roman"/>
                <w:sz w:val="24"/>
              </w:rPr>
              <w:t xml:space="preserve">нсацию) стоимости проезда на автомобильном транспорте общего пользования междугородного сообщения (кроме такси и маршрутных такси), на воздушном транспорте межмуниципального сообщения в Камчатском крае, воздушном и железнодорожном транспорте междугородного</w:t>
            </w:r>
            <w:r>
              <w:rPr>
                <w:rFonts w:ascii="Times New Roman" w:hAnsi="Times New Roman"/>
                <w:sz w:val="24"/>
              </w:rPr>
              <w:t xml:space="preserve"> сообщения по территории Российской Федерации (социальная нужда) для осуществления протезирования или получения технических средств реабилитации (при выезде граждан, проживающих на территории Камчатского края, в краевой центр - г. Петропавловск-Камчатский)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9А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10.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лично на оплату (компенсацию) стоимости проезда на автомобильном транспорте общего пользования междугородного сообщения (кроме такси и маршрутных такси), на воздушном транспорте межмуниципально</w:t>
            </w:r>
            <w:r>
              <w:rPr>
                <w:rFonts w:ascii="Times New Roman" w:hAnsi="Times New Roman"/>
                <w:sz w:val="24"/>
              </w:rPr>
              <w:t xml:space="preserve">го сообщения в Камчатском крае, воздушном и железнодорожном транспорте междугородного сообщения по территории Российской Федерации (социальная нужда) для направления в организацию социального обслуживания, оказывающую социальные услуги в стационарной форме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10А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11.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</w:t>
            </w:r>
            <w:r>
              <w:rPr>
                <w:rFonts w:ascii="Times New Roman" w:hAnsi="Times New Roman"/>
                <w:sz w:val="24"/>
              </w:rPr>
              <w:t xml:space="preserve">через уполномоченного представителя</w:t>
            </w:r>
            <w:r>
              <w:rPr>
                <w:rFonts w:ascii="Times New Roman" w:hAnsi="Times New Roman"/>
                <w:sz w:val="24"/>
              </w:rPr>
              <w:t xml:space="preserve"> на оплату (компенсацию) стоимости проезда на автомобильном транспорте общего пользования междугородного сообщения (кроме такси и маршрутных такси), на воздушном транспорте межмуниципально</w:t>
            </w:r>
            <w:r>
              <w:rPr>
                <w:rFonts w:ascii="Times New Roman" w:hAnsi="Times New Roman"/>
                <w:sz w:val="24"/>
              </w:rPr>
              <w:t xml:space="preserve">го сообщения в Камчатском крае, воздушном и железнодорожном транспорте междугородного сообщения по территории Российской Федерации (социальная нужда) для направления в организацию социального обслуживания, оказывающую социальные услуги в стационарной форме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11А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12.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лично на оплату (компенсацию) стоимости проезда на автомобильном транспорте общего пользования междугородного сообщения (кроме такси и маршрутных такси), на в</w:t>
            </w:r>
            <w:r>
              <w:rPr>
                <w:rFonts w:ascii="Times New Roman" w:hAnsi="Times New Roman"/>
                <w:sz w:val="24"/>
              </w:rPr>
              <w:t xml:space="preserve">оздушном транспорте межмуниципального сообщения в Камчатском крае, воздушном и железнодорожном транспорте междугородного сообщения по территории Российской Федерации (социальная нужда) для сопровождения в поездке граждан, направленных медицинскими организа</w:t>
            </w:r>
            <w:r>
              <w:rPr>
                <w:rFonts w:ascii="Times New Roman" w:hAnsi="Times New Roman"/>
                <w:sz w:val="24"/>
              </w:rPr>
              <w:t xml:space="preserve">циями (их структурными подразделениями), расположенными в муниципальных образованиях Камчатского края, на консультацию, обследование, родовспоможение или лечение в государственные учреждения здравоохранения Камчатского края, и не способных к самостоятельно</w:t>
            </w:r>
            <w:r>
              <w:rPr>
                <w:rFonts w:ascii="Times New Roman" w:hAnsi="Times New Roman"/>
                <w:sz w:val="24"/>
              </w:rPr>
              <w:t xml:space="preserve">му передвижению и (или) нуждающихся в постоянной помощи других лиц по медицинским показаниям (за исключением граждан, имеющих право на оплату (компенсацию) проезда по иным основаниям, установленным законодательством Российской Федерации и Камчатского края)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12А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13.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</w:t>
            </w:r>
            <w:r>
              <w:rPr>
                <w:rFonts w:ascii="Times New Roman" w:hAnsi="Times New Roman"/>
                <w:sz w:val="24"/>
              </w:rPr>
              <w:t xml:space="preserve">через уполномоченного представителя</w:t>
            </w:r>
            <w:r>
              <w:rPr>
                <w:rFonts w:ascii="Times New Roman" w:hAnsi="Times New Roman"/>
                <w:sz w:val="24"/>
              </w:rPr>
              <w:t xml:space="preserve"> на оплату (компенсацию) стоимости проезда на автомобильном транспорте общего пользования междугородного сообщения (кроме такси и маршрутных такси), на в</w:t>
            </w:r>
            <w:r>
              <w:rPr>
                <w:rFonts w:ascii="Times New Roman" w:hAnsi="Times New Roman"/>
                <w:sz w:val="24"/>
              </w:rPr>
              <w:t xml:space="preserve">оздушном транспорте межмуниципального сообщения в Камчатском крае, воздушном и железнодорожном транспорте междугородного сообщения по территории Российской Федерации (социальная нужда) для сопровождения в поездке граждан, направленных медицинскими организа</w:t>
            </w:r>
            <w:r>
              <w:rPr>
                <w:rFonts w:ascii="Times New Roman" w:hAnsi="Times New Roman"/>
                <w:sz w:val="24"/>
              </w:rPr>
              <w:t xml:space="preserve">циями (их структурными подразделениями), расположенными в муниципальных образованиях Камчатского края, на консультацию, обследование, родовспоможение или лечение в государственные учреждения здравоохранения Камчатского края, и не способных к самостоятельно</w:t>
            </w:r>
            <w:r>
              <w:rPr>
                <w:rFonts w:ascii="Times New Roman" w:hAnsi="Times New Roman"/>
                <w:sz w:val="24"/>
              </w:rPr>
              <w:t xml:space="preserve">му передвижению и (или) нуждающихся в постоянной помощи других лиц по медицинским показаниям (за исключением граждан, имеющих право на оплату (компенсацию) проезда по иным основаниям, установленным законодательством Российской Федерации и Камчатского края)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13А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14.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лично при возникновении экстренной ситуации, возникшей </w:t>
            </w:r>
            <w:r>
              <w:rPr>
                <w:rFonts w:ascii="Times New Roman" w:hAnsi="Times New Roman"/>
                <w:sz w:val="24"/>
              </w:rPr>
              <w:t xml:space="preserve">в результате происшествий и обстоятельств, угрожающих жизни и здоровью гражданина, которые повлекли, либо могут повлечь за собой нарушение условий жизнедеятельности, значительные материальные потери и требующих немедленного оказания помощи (срочная помощь)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14А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15.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74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обратившиеся </w:t>
            </w:r>
            <w:r>
              <w:rPr>
                <w:rFonts w:ascii="Times New Roman" w:hAnsi="Times New Roman"/>
                <w:sz w:val="24"/>
              </w:rPr>
              <w:t xml:space="preserve">через уполномоченного представителя</w:t>
            </w:r>
            <w:r>
              <w:rPr>
                <w:rFonts w:ascii="Times New Roman" w:hAnsi="Times New Roman"/>
                <w:sz w:val="24"/>
              </w:rPr>
              <w:t xml:space="preserve"> при возникновении экстренной ситуации, возникшей </w:t>
            </w:r>
            <w:r>
              <w:rPr>
                <w:rFonts w:ascii="Times New Roman" w:hAnsi="Times New Roman"/>
                <w:sz w:val="24"/>
              </w:rPr>
              <w:t xml:space="preserve">в результате происшествий и обстоятельств, угрожающих жизни и здоровью гражданина, которые повлекли, либо могут повлечь за собой нарушение условий жизнедеятельности, значительные материальные потери и требующих немедленного оказания помощи (срочная помощь)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15А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p>
      <w:pPr>
        <w:pStyle w:val="872"/>
        <w:jc w:val="center"/>
        <w:spacing w:before="0" w:after="0"/>
        <w:rPr>
          <w:rFonts w:ascii="Times New Roman" w:hAnsi="Times New Roman"/>
          <w:b w:val="0"/>
          <w:sz w:val="28"/>
        </w:rPr>
        <w:outlineLvl w:val="2"/>
      </w:pPr>
      <w:r>
        <w:rPr>
          <w:rFonts w:ascii="Times New Roman" w:hAnsi="Times New Roman"/>
          <w:b w:val="0"/>
          <w:sz w:val="28"/>
        </w:rPr>
        <w:t xml:space="preserve">Исчерпывающий перечень документов, необходимых </w:t>
      </w:r>
      <w:r>
        <w:rPr>
          <w:rFonts w:ascii="Times New Roman" w:hAnsi="Times New Roman"/>
          <w:b w:val="0"/>
          <w:sz w:val="28"/>
        </w:rPr>
        <w:t xml:space="preserve">для предоставления Услуги</w:t>
      </w:r>
      <w:r>
        <w:rPr>
          <w:rFonts w:ascii="Times New Roman" w:hAnsi="Times New Roman"/>
          <w:b w:val="0"/>
          <w:sz w:val="28"/>
        </w:rPr>
      </w:r>
    </w:p>
    <w:p>
      <w:pPr>
        <w:spacing w:before="0" w:after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 xml:space="preserve">Таблица 2</w:t>
      </w:r>
      <w:r>
        <w:rPr>
          <w:rFonts w:ascii="Times New Roman" w:hAnsi="Times New Roman"/>
          <w:b w:val="0"/>
          <w:sz w:val="28"/>
        </w:rPr>
      </w:r>
    </w:p>
    <w:tbl>
      <w:tblPr>
        <w:tblStyle w:val="1034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0"/>
        <w:gridCol w:w="1860"/>
        <w:gridCol w:w="10602"/>
        <w:gridCol w:w="2652"/>
      </w:tblGrid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№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Идентификатор отдельного признака заявителей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Перечень необходимых для предоставления Услуги документов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Способ предоставления, требования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14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1А-15А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паспорт гражданина Российской Федерации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ИФ (ЕПГУ)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оД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оД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 (п)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1А-15А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временное удостоверение личности гражданина РФ (форма № 2П)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ИФ (ЕПГУ)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оД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оД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 (п)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3.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1А-15А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документ, удостоверяющий личность члена семьи заявителя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оД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оД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 (п)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4.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1А-15А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согласие на обработку и использование персональных данных каждого члена семьи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ПЗ=&gt;МФЦ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ПЗ=&gt;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ПЗ=&gt;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1А-15А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документ, содержащий сведения об опекуне (попечителе) ребенка (детей), в отношении которого подано заявление, выданный компетентным органом иностранного государства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 (п)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6.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сведения о нахождении заявителя и (или) членов его семьи на полном государственном обеспечении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7.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справка медицинской организации о прохождении заявителем или членами его семьи непрерывного лечения длительностью свыше 3 месяцев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8.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 xml:space="preserve">сведения о получаемых алиментах (за исключением случая, когда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9.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справка о факте обучения заявителя и (или) членов его семьи в 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общеобразовательной организации, профессиональной образовательной организации или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образовательной организации высшего образования по очной форме обучения и получении (отсутствии) стипендии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10.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 xml:space="preserve">сведения о прохождении заявителем и (или) члена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 xml:space="preserve">ми его семьи военной службы по призыву, а также о статусе военнослужащего,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11.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нахождении заявителя и (или) членов его семьи на принудительном лечении по решению суда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12.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 xml:space="preserve">документ на объект недвижимости, права на которые не зарегистрированы в Едином государственном реестре недвижимости</w:t>
            </w: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13.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 xml:space="preserve">сведения о нахождении жилого помещения под арестом</w:t>
            </w:r>
            <w:r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14.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сведения о признании жилого помещения непригодным для проживания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15.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сведения о помещении с назначением «жилое» (его части), занимаемом заявителем и (или) членом его с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16.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сведения о приобретении жилого помещения (жилого здания) за счет денежных средств, предоставленных (в полном объеме) в рамках целевой государственной социальной поддержки на приобретение недвижимого имущества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17.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сведения о наличии в собственности у заявителя 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членов его семьи зданий с назначением «жилое», «жилое строение», «жилой дом», помещений с назначением «жилое», земельных участков, которые предоставлены уполномоченным органом субъекта Российской Федерации или муниципального образования в рамках государст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венной социальной поддержки многодетной семьи, признанной таковой в соответствии с законодательством субъекта Российской Федерации, или стоимость приобретения которых в полном объеме оплачена за счет денежных средств, предоставленных в рамках целевой госуд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арственной социальной поддержки на приобретение недвижимого имущества, а также земельных участков, предоставленных в соответствии с Федеральным законом от 01.05.2016 № 119-ФЗ «Об особенностях предоставления гражданам земельных участков, находящихся в госуд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18.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сведения о наличии зарегистрированного на членов семьи (одиноко проживающего гражданина) автотранспортного (мототранспортного) средства, кото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рое предоставлено в рамках государственной социальной поддержки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19.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справка о нахождении автотранспортного, мототранспортного средства, маломерного судна, самоходной машины или другого вида техники под арестом и (или) в розыске, а также в отношении которых установлен запрет на регистрационные действия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20.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справка медицинского учреждения о наличии беременности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21.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справка об освобождении из мест лишения свободы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22.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заключение государственного учреждения здравоохранения о наличии медицинских показаний на обеспечение протезно-ортопедическими изделиями либо средствами реабилитации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23.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счёт на оплату стоимости протезно-ортопедических изделий либо средств реабилитации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24.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документ, подтверждающий оплату стоимости протезно-ортопедических изделий (протезно-ортопедического изделия)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25.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справка администрации автостанции или аэропорта отправления, под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тверждающая задержку рейса автомобильного транспорта общего пользования междугородного сообщения либо воздушного транспорта межмуниципального сообщения в Камчатском крае вследствие неблагоприятных метеорологических условий, по техническим и другим причинам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26.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направление медицинской организации (структурного подразделения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Камчатского края на консультацию, обследование, родовспоможение или лечение в государственные учреждения здравоохранения Камчатского края либо за пределы Камчатского края, в том числе для оказания специализированной высокотехнологичной медицинской помощи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27.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1А, 4А-5А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договор о предоставлении услуг временного проживания (найма, аренды жилого помещения)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28.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1А, 4А-5А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платежные документы, подтверждающие фактическую оплату найма (аренды) жилого помещения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оД=&gt;МФЦ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оД=&gt;Орган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оД=&gt;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29.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заключение государственного учреждения здравоохранения о необходимости сопровождения по медицинским показаниям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30.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1А, 3А, 5А, 7А, 9А, 11А, 13А, 15А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паспорт гражданина Российской Федерации представителя заявителя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ИФ (ЕПГУ)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О=&gt;Орган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 (п)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31.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1А, 3А, 5А, 7А, 9А, 11А, 13А, 15А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нотариально удостоверенная доверенность или доверенность, приравненная к нотариально удостоверенной в соответствии с гражданским законодательством Российской Федерации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32.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1А, 3А, 5А, 7А, 9А, 11А, 13А, 15А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доверенность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ПФ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ПФ=&gt;Орган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ПФ=&gt;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33.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сведения о стипе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ндиях и иных денежных выплатах, предусмотренных законодательством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 программам подготовки научных и научно-педагогических кадров, лицам,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показаниям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34.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справка о размере ежемесячного пожизненного содержания судей, вышедших в отставку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35.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сведения о размере единовременного пособия при увольнении с военной службы, службы в учреждениях и органах уголовно-исполнительной системы Российской Федерации, органах федеральной службы бе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зопасности, органах государственной охраны Российской Федерации,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и, Главном управлении специальных программ Президента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36.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справка о размере пенсии, получаемой лицами, проходящими (проходившими) военную службу, службу в учреждениях и органах уголовно-исполнительной системы Российской Федерации, органах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Федеральной службы безопасности, органах государственной охраны,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ии, Главном управлении специальных программ Президента Российской Федерации, а также в иных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37.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едения 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доходах от занятия частной практикой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38.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справка о доходах члена семьи заявителя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39.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документы, подтверждающие наличие оснований для оказания материальной помощи на оплату (компенсацию) стоимости проезда по социальным нуждам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40.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билеты на проезд на автомобильном транспорте общего пользования междугородного сообщения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маршрутная квитанция электронного билета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посадочный талон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документ, удостоверяющий личность сопровождаемого лица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оД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оД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 (п)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44.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справка государственной медико-социальной экспертизы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справка врачебной комиссии учреждения здравоохранения Камчатского края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46.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медицинское заключение о наличии медицинских показаний на обеспечение экзопротеза (комплектующих частей) грудной молочной железы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счет на оплату стоимости экзопротеза </w:t>
            </w:r>
            <w:r>
              <w:rPr>
                <w:rFonts w:ascii="Times New Roman" w:hAnsi="Times New Roman"/>
                <w:sz w:val="24"/>
              </w:rPr>
              <w:t xml:space="preserve">(комплектующих частей)</w:t>
            </w:r>
            <w:r>
              <w:rPr>
                <w:rFonts w:ascii="Times New Roman" w:hAnsi="Times New Roman"/>
                <w:sz w:val="24"/>
              </w:rPr>
              <w:t xml:space="preserve"> грудной молочной железы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48.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документ, подтверждающий оплату стоимости </w:t>
            </w:r>
            <w:r>
              <w:rPr>
                <w:rFonts w:ascii="Times New Roman" w:hAnsi="Times New Roman"/>
                <w:sz w:val="24"/>
              </w:rPr>
              <w:t xml:space="preserve">экзопротеза </w:t>
            </w:r>
            <w:r>
              <w:rPr>
                <w:rFonts w:ascii="Times New Roman" w:hAnsi="Times New Roman"/>
                <w:sz w:val="24"/>
              </w:rPr>
              <w:t xml:space="preserve">(комплектующих частей)</w:t>
            </w:r>
            <w:r>
              <w:rPr>
                <w:rFonts w:ascii="Times New Roman" w:hAnsi="Times New Roman"/>
                <w:sz w:val="24"/>
              </w:rPr>
              <w:t xml:space="preserve"> грудной молочной железы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1А, 14А-15А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документ, подтверждающий наличие экстренной ситуации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50.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справка кредитной организации о реквизитах банковского счета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14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51.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свидетельство о рождении ребенка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52.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свидетельство о заключении брака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53.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свидетельство о расторжении брака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54.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свидетельство о смерти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55.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документ (свидетельство) о смерти, выданный компетентным органом иностранного государства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56.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документ, подтверждающий перемену фамилии, имени, отчества, выданный компетентным органом иностранного государства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57.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документ (свидетельство) о заключении (расторжении) брака, выданный компетентным органом иностранного государства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58.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свидетельство о рождении ребенка (детей), выданное компетентным органом иностранного государства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отсутствует в ОВ (Орган власти)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59.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выполнении членом семьи задач специальной военной операции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60.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состоянии индивидуального лицевого счета в системе индивидуального (персонифицированного) учета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61.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трудовая книжка неработающего члена семьи трудоспособного неработающего гражданина в возрасте старше 14 лет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62.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трудовая книжка трудоспособного неработающего гражданина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63.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справка 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64.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справка о дивидендах, процентах и иных доходах, полученных по операциям с ценными бумагами и операциям с производными финансовыми инструментами (с учетом понесенных расходов), а также в связи с участием в управлении организацией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65.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справка о доходах в виде процентов по вкладам (остаткам на счетах) в банках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66.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справка о доходах, полученных в рамках применения специального налогового режима «Налог на профессиональный доход»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67.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0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справка о налогооблагаемых доходах от реализации недвижимого имущества, а также доходах от сдачи в аренду (наем, поднаем) имущества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 (э)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=&gt;ЕПГУ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=&gt;МФЦ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=&gt;Орган власти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О/К (з)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=&gt;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Почта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p>
      <w:pPr>
        <w:pStyle w:val="872"/>
        <w:jc w:val="center"/>
        <w:spacing w:before="0" w:after="0"/>
        <w:rPr>
          <w:rFonts w:ascii="Times New Roman" w:hAnsi="Times New Roman"/>
          <w:b w:val="0"/>
          <w:sz w:val="28"/>
        </w:rPr>
        <w:outlineLvl w:val="2"/>
      </w:pPr>
      <w:r>
        <w:rPr>
          <w:rFonts w:ascii="Times New Roman" w:hAnsi="Times New Roman"/>
          <w:b w:val="0"/>
          <w:sz w:val="28"/>
        </w:rPr>
        <w:t xml:space="preserve">Исчерпывающий перечень оснований </w:t>
      </w:r>
      <w:r>
        <w:rPr>
          <w:rFonts w:ascii="Times New Roman" w:hAnsi="Times New Roman"/>
          <w:b w:val="0"/>
          <w:sz w:val="28"/>
        </w:rPr>
        <w:t xml:space="preserve">для отказа в приеме заявления и документов, необходимых </w:t>
      </w:r>
      <w:r>
        <w:rPr>
          <w:rFonts w:ascii="Times New Roman" w:hAnsi="Times New Roman"/>
          <w:b w:val="0"/>
          <w:sz w:val="28"/>
        </w:rPr>
        <w:t xml:space="preserve">для предоставления Услуги, оснований для приостановления </w:t>
      </w:r>
      <w:r>
        <w:rPr>
          <w:rFonts w:ascii="Times New Roman" w:hAnsi="Times New Roman"/>
          <w:b w:val="0"/>
          <w:sz w:val="28"/>
        </w:rPr>
        <w:t xml:space="preserve">предоставления Услуги или отказа в предоставлении Услуги</w:t>
      </w:r>
      <w:r>
        <w:rPr>
          <w:rFonts w:ascii="Times New Roman" w:hAnsi="Times New Roman"/>
          <w:b w:val="0"/>
          <w:sz w:val="28"/>
        </w:rPr>
      </w:r>
    </w:p>
    <w:p>
      <w:pPr>
        <w:spacing w:before="0" w:after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Таблица 3</w:t>
      </w:r>
      <w:r>
        <w:rPr>
          <w:rFonts w:ascii="Times New Roman" w:hAnsi="Times New Roman"/>
          <w:b w:val="0"/>
          <w:sz w:val="28"/>
        </w:rPr>
      </w:r>
    </w:p>
    <w:tbl>
      <w:tblPr>
        <w:tblStyle w:val="1034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542"/>
        <w:gridCol w:w="2172"/>
      </w:tblGrid>
      <w:tr>
        <w:tblPrEx/>
        <w:trPr>
          <w:trHeight w:val="327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/>
                <w:i w:val="0"/>
                <w:sz w:val="24"/>
              </w:rPr>
            </w:pPr>
            <w:r>
              <w:rPr>
                <w:rFonts w:ascii="Times New Roman" w:hAnsi="Times New Roman"/>
                <w:b/>
                <w:i w:val="0"/>
                <w:sz w:val="24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rFonts w:ascii="Times New Roman" w:hAnsi="Times New Roman"/>
                <w:b/>
                <w:i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</w:t>
            </w:r>
            <w:r>
              <w:rPr>
                <w:rFonts w:ascii="Times New Roman" w:hAnsi="Times New Roman"/>
                <w:sz w:val="24"/>
              </w:rPr>
              <w:t xml:space="preserve">утствие легализации (удостоверения посредством апостиля) документов, выданных иностранными государствами, в соответствии с законодательством Российской Федерации либо отсутствие перевода таких документов на русский язык, заверенного в установленном порядке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1А-15А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доверенность не содержит полномочий представителя заявителя на подачу заявления и иных документов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1А, 3А, 5А, 7А, 9А, 11А, 13А, 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подчисток либо приписок, зачеркнутых слов и иных не оговоренных в документах исправлений, а также серьезных повреждений, не позволяющих однозначно толковать их содержание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1А-15А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заявление заполнено не на государственном языке Российской Федерации (русском языке)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1А-15А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доверенности, подтверждающей полномочия представителя заявителя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1А, 3А, 5А, 7А, 9А, 11А, 13А, 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отказ в устранении гражданином (его представителем) ошибок в оформлении заявления, обнаруженных во время его приема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1А-15А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представление неполного пакета документов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1А-15А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blPrEx/>
        <w:trPr>
          <w:trHeight w:val="323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1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/>
                <w:i w:val="0"/>
                <w:sz w:val="24"/>
              </w:rPr>
            </w:pPr>
            <w:r>
              <w:rPr>
                <w:rFonts w:ascii="Times New Roman" w:hAnsi="Times New Roman"/>
                <w:b/>
                <w:i w:val="0"/>
                <w:sz w:val="24"/>
              </w:rPr>
              <w:t xml:space="preserve">Исчерпывающий перечень оснований для отказа в предоставлении Услуги</w:t>
            </w:r>
            <w:r>
              <w:rPr>
                <w:rFonts w:ascii="Times New Roman" w:hAnsi="Times New Roman"/>
                <w:b/>
                <w:i w:val="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 семьи (одиноко проживающий гражданин) не является гражданином Российской Федерации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 семьи (одиноко проживающий гражданин) не проживает по месту жительства в Камчатском крае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отказ членов семьи (одиноко проживающего гражданина) в проведении проверки или непредоставление возможности проведения проверки жилищно-бытовых условий их (его) проживания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представление недостоверных сведений в заявлении и (или) документах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у членов семьи (одиноко проживающего гражданина) дейс</w:t>
            </w:r>
            <w:r>
              <w:rPr>
                <w:rFonts w:ascii="Times New Roman" w:hAnsi="Times New Roman"/>
                <w:sz w:val="24"/>
              </w:rPr>
              <w:t xml:space="preserve">твующего социального контракта в расчетный период в соответствии с Порядком оказания государственной социальной помощи на основании социального контракта малоимущим гражданам, утвержденным постановлением Правительства Камчатского края от 02.04.2021 № 118-П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в собственности у одиноко проживающего гражданина более 1 жилого помещения, жилого здания</w:t>
            </w:r>
            <w:r>
              <w:rPr>
                <w:rFonts w:ascii="Times New Roman" w:hAnsi="Times New Roman"/>
                <w:sz w:val="24"/>
              </w:rPr>
              <w:t xml:space="preserve">, у членов семьи - 2 и более жилых помещений, в том числе находящихся в общей долевой собственности членов семьи, суммарная площадь которых больше 24 квадратных метров в расчете на одного человека, и количества членов семьи (за исключением такого помещения</w:t>
            </w:r>
            <w:r>
              <w:rPr>
                <w:rFonts w:ascii="Times New Roman" w:hAnsi="Times New Roman"/>
                <w:sz w:val="24"/>
              </w:rPr>
              <w:t xml:space="preserve">,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которого в полном объеме оплачена за счет денежных средст</w:t>
            </w:r>
            <w:r>
              <w:rPr>
                <w:rFonts w:ascii="Times New Roman" w:hAnsi="Times New Roman"/>
                <w:sz w:val="24"/>
              </w:rPr>
              <w:t xml:space="preserve">в, предоставленных в рамках целевой государственной социальной поддержки на приобретение недвижимого имущества, а также долей в праве общей долевой собственности на такое помещение, совокупность которых на всех членов семьи составляет не более одной трети </w:t>
            </w:r>
            <w:r>
              <w:rPr>
                <w:rFonts w:ascii="Times New Roman" w:hAnsi="Times New Roman"/>
                <w:sz w:val="24"/>
              </w:rPr>
              <w:t xml:space="preserve">его общей площади, такого помещения (его части), занимаемого членом семьи (одиноко проживающим гражданином),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</w:t>
            </w:r>
            <w:r>
              <w:rPr>
                <w:rFonts w:ascii="Times New Roman" w:hAnsi="Times New Roman"/>
                <w:sz w:val="24"/>
              </w:rPr>
              <w:t xml:space="preserve">ое проживание граждан в одной квартире, утвержденным Министерством здравоохранения Российской Федерации, такого помещения (его части), признанного в установленном порядке непригодным для проживания, и такого помещения (его части), находящегося под арестом)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в собственности у одиноко проживающего гражданина более 1 здания, а у членов семьи более 2 зданий с назначением «жилое», «жилое строение» и «жилой дом», в том числе находящихся в общей долевой собственности членов семьи, суммарна</w:t>
            </w:r>
            <w:r>
              <w:rPr>
                <w:rFonts w:ascii="Times New Roman" w:hAnsi="Times New Roman"/>
                <w:sz w:val="24"/>
              </w:rPr>
              <w:t xml:space="preserve">я площадь которых больше произведения норматива площади, установленного в Камчатском крае, но не более 40 квадратных метров в расчете на одного человека, и количества членов семьи (за исключением такого здания, которое предоставлено уполномоченным органом </w:t>
            </w:r>
            <w:r>
              <w:rPr>
                <w:rFonts w:ascii="Times New Roman" w:hAnsi="Times New Roman"/>
                <w:sz w:val="24"/>
              </w:rPr>
              <w:t xml:space="preserve">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которого в полном объеме оплачена за счет денежных средств, предоставленных в рамках целевой государстве</w:t>
            </w:r>
            <w:r>
              <w:rPr>
                <w:rFonts w:ascii="Times New Roman" w:hAnsi="Times New Roman"/>
                <w:sz w:val="24"/>
              </w:rPr>
              <w:t xml:space="preserve">нной социальной поддержки на приобретение недвижимого имущества, а также долей в праве общей долевой собственности на такое здание, совокупность которых на всех членов семьи не более одной трети его общей площади, и такого здания, находящегося под арестом)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в собственности у членов семьи (одиноко проживающего гражданина)</w:t>
            </w:r>
            <w:r>
              <w:rPr>
                <w:rFonts w:ascii="Times New Roman" w:hAnsi="Times New Roman"/>
                <w:sz w:val="24"/>
              </w:rPr>
              <w:t xml:space="preserve"> здания с назначением «нежилое», помещений с назначением «нежилое», сооружений (за исключением хозяйственных построек, расположенных на земельных участках, предназначенных для индивидуального жилищного строительства, ведения личного подсобного хозяйства, с</w:t>
            </w:r>
            <w:r>
              <w:rPr>
                <w:rFonts w:ascii="Times New Roman" w:hAnsi="Times New Roman"/>
                <w:sz w:val="24"/>
              </w:rPr>
              <w:t xml:space="preserve">адовых земельных участках, а также объектов недвижимого имущества, являющихся общим имуществом в многоквартирном доме, объектов недвижимого имущества, являющихся имуществом общего пользования садоводческого или огороднического некоммерческого товарищества)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в собственности у одиноко проживающего гражданина более </w:t>
            </w:r>
            <w:r>
              <w:rPr>
                <w:rFonts w:ascii="Times New Roman" w:hAnsi="Times New Roman"/>
                <w:sz w:val="24"/>
              </w:rPr>
              <w:t xml:space="preserve">1 объекта недвижимого имущества, а у членов семьи более 2 объектов недвижимого имущества, предназначенных для стоянки (хранения), ремонта и технического обслуживания транспортных средств (гараж, машино-место) (3 и более таких объектов недвижимого имущества</w:t>
            </w:r>
            <w:r>
              <w:rPr>
                <w:rFonts w:ascii="Times New Roman" w:hAnsi="Times New Roman"/>
                <w:sz w:val="24"/>
              </w:rPr>
              <w:t xml:space="preserve"> - для многодетных семей, семей, в составе которых есть инвалид, семей, которым автотранспортное или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</w:t>
            </w:r>
            <w:r>
              <w:rPr>
                <w:rFonts w:ascii="Times New Roman" w:hAnsi="Times New Roman"/>
                <w:sz w:val="24"/>
              </w:rPr>
              <w:t xml:space="preserve">ьной поддержки или которым стоимость приобретения автотранспортного или мототранспортного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имущества)</w:t>
            </w:r>
            <w:r>
              <w:rPr>
                <w:rFonts w:ascii="Times New Roman" w:hAnsi="Times New Roman"/>
                <w:b w:val="0"/>
                <w:sz w:val="24"/>
              </w:rPr>
              <w:t xml:space="preserve">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зарегистрированных автотранспортных средств (за исключением находящихся под арестом и (или) в розыске) у одиноко проживающего гражданина более 1, а у членов семьи более 2 автотранспортных средств (более 3 автотранспортных средств - для</w:t>
            </w:r>
            <w:r>
              <w:rPr>
                <w:rFonts w:ascii="Times New Roman" w:hAnsi="Times New Roman"/>
                <w:sz w:val="24"/>
              </w:rPr>
              <w:t xml:space="preserve"> многодетных семей, семей, в составе которых есть инвалид, а также семей, которым автотранспортное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</w:t>
            </w:r>
            <w:r>
              <w:rPr>
                <w:rFonts w:ascii="Times New Roman" w:hAnsi="Times New Roman"/>
                <w:sz w:val="24"/>
              </w:rPr>
              <w:t xml:space="preserve">которыми стоимость приобретения автотранспортного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имущества), за исключением прицепов и полуприцепов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зарегистрированных мототранспортных средств (за исключением находящихся под арестом и (или) в розыске) у одиноко проживающего гражданина более 1, а у членов семьи более 2 мототра</w:t>
            </w:r>
            <w:r>
              <w:rPr>
                <w:rFonts w:ascii="Times New Roman" w:hAnsi="Times New Roman"/>
                <w:sz w:val="24"/>
              </w:rPr>
              <w:t xml:space="preserve">нспортных средств (более 3 мототранспортных средств - для многодетных семей, семей, в составе которых есть инвалид, а также семей, которым мототранспортное средство предоставлено уполномоченным органом субъекта Российской Федерации или муниципального образ</w:t>
            </w:r>
            <w:r>
              <w:rPr>
                <w:rFonts w:ascii="Times New Roman" w:hAnsi="Times New Roman"/>
                <w:sz w:val="24"/>
              </w:rPr>
              <w:t xml:space="preserve">ования в рамках государственной социальной поддержки или которым стоимость приобретения мототранспортного средства в полном объеме оплачена за счет денежных средств, в рамках целевой государственной социальной поддержки на приобретение движимого имущества)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у одиноко проживающего гражданина более 1, а у членов семьи более 2 маломерных судов, год выпуска которых не превышает 5 лет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у одиноко проживающего гражданина более 1, а у членов семьи более 2, самоходных машин и других видов техники, год выпуска которых не превышает 5 лет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трудоспо</w:t>
            </w:r>
            <w:r>
              <w:rPr>
                <w:rFonts w:ascii="Times New Roman" w:hAnsi="Times New Roman"/>
                <w:sz w:val="24"/>
              </w:rPr>
              <w:t xml:space="preserve">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</w:t>
            </w:r>
            <w:r>
              <w:rPr>
                <w:rFonts w:ascii="Times New Roman" w:hAnsi="Times New Roman"/>
                <w:sz w:val="24"/>
              </w:rPr>
              <w:t xml:space="preserve">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 (одиноко проживающих граждан), имеющих статус безработного, ищущих работу не более 6 месяцев подряд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</w:t>
            </w:r>
            <w:r>
              <w:rPr>
                <w:rFonts w:ascii="Times New Roman" w:hAnsi="Times New Roman"/>
                <w:sz w:val="24"/>
              </w:rPr>
              <w:t xml:space="preserve">е обучения (кроме обучения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осуществляющих уход за ребенком до достижения им возраста 3 лет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</w:t>
            </w:r>
            <w:r>
              <w:rPr>
                <w:rFonts w:ascii="Times New Roman" w:hAnsi="Times New Roman"/>
                <w:sz w:val="24"/>
              </w:rPr>
              <w:t xml:space="preserve">алидами или обучаются по очной форме обучения (кроме обучения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осуществляющих уход за ребен</w:t>
            </w:r>
            <w:r>
              <w:rPr>
                <w:rFonts w:ascii="Times New Roman" w:hAnsi="Times New Roman"/>
                <w:sz w:val="24"/>
              </w:rPr>
              <w:t xml:space="preserve">ком-инвалидом в возрасте до 18 лет, или инвалидом с детства I группы, или инвалидом I группы, или гражданином преклонного возраста 75 лет и старше, нуждающимся по заключению лечебного учреждения в постоянном постороннем уходе либо достигшим возраста 80 лет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трудоспособных членов семьи (одиноко проживающего гражданина) доходов з</w:t>
            </w:r>
            <w:r>
              <w:rPr>
                <w:rFonts w:ascii="Times New Roman" w:hAnsi="Times New Roman"/>
                <w:sz w:val="24"/>
              </w:rPr>
              <w:t xml:space="preserve">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дополнительным образовательным программам) в профессиональных образо</w:t>
            </w:r>
            <w:r>
              <w:rPr>
                <w:rFonts w:ascii="Times New Roman" w:hAnsi="Times New Roman"/>
                <w:sz w:val="24"/>
              </w:rPr>
              <w:t xml:space="preserve">вательных организациях или в образовательных организациях высшего образования, и членов семьи (одиноко проживающих граждан), проходивших непрерывное лечение длительностью свыше 3 месяцев, вследствие чего временно не могли осуществлять трудовую деятельность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</w:t>
            </w:r>
            <w:r>
              <w:rPr>
                <w:rFonts w:ascii="Times New Roman" w:hAnsi="Times New Roman"/>
                <w:sz w:val="24"/>
              </w:rPr>
              <w:t xml:space="preserve">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</w:t>
            </w:r>
            <w:r>
              <w:rPr>
                <w:rFonts w:ascii="Times New Roman" w:hAnsi="Times New Roman"/>
                <w:sz w:val="24"/>
              </w:rPr>
              <w:t xml:space="preserve">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проходивших военную службу (включая период не более 3 месяцев со дня демобилизации)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трудоспособных членов семьи (одиноко прож</w:t>
            </w:r>
            <w:r>
              <w:rPr>
                <w:rFonts w:ascii="Times New Roman" w:hAnsi="Times New Roman"/>
                <w:sz w:val="24"/>
              </w:rPr>
              <w:t xml:space="preserve">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дополнительным образовательным програм</w:t>
            </w:r>
            <w:r>
              <w:rPr>
                <w:rFonts w:ascii="Times New Roman" w:hAnsi="Times New Roman"/>
                <w:sz w:val="24"/>
              </w:rPr>
              <w:t xml:space="preserve">мам) в профессиональных образовательных организациях или в образовательных организациях высшего образования, и членов семьи (одиноко проживающих граждан), лишенных свободы или находившихся под стражей (включая период не более 3 месяцев со дня освобождения)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смерть гражданина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1А-15А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заключения государственного учреждения здравоохранения о наличии медицинских показаний на обеспечение экзопротеза (комплектующих частей) грудной молочной железы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1А, 4А-5А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сведений об оплате стоимости экзопротеза (комплектующих частей) грудной молочной железы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1А, 4А-5А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заключения государственного учреждения здравоохранения о наличии медицинских показаний на обеспечение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протезно-ортопедическими изделиями либо средствами реабилитации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1А, 4А-5А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сведений об оплате стоимости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протезно-ортопедических изделий либо средств реабилитации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1А, 4А-5А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оказание материальной помощи по иным основаниям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1А, 14А-15А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повторное обращение при экстренной ситуации, по которой ранее была оказана материальная помощь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1А, 14А-15А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33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экстренной ситуации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1А, 14А-15А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42" w:type="dxa"/>
            <w:vAlign w:val="center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среднедушевой доход семьи (одиноко проживающего гражданина) превышает 2 величины прожиточного минимума по соответствующей социально-демографической группе населения</w:t>
            </w:r>
            <w:r>
              <w:rPr>
                <w:rFonts w:ascii="Times New Roman" w:hAnsi="Times New Roman"/>
                <w:b w:val="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1А-3А, 6А-13А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r/>
      <w:r/>
    </w:p>
    <w:p>
      <w:pPr>
        <w:sectPr>
          <w:headerReference w:type="default" r:id="rId11"/>
          <w:headerReference w:type="first" r:id="rId12"/>
          <w:footerReference w:type="default" r:id="rId17"/>
          <w:footerReference w:type="first" r:id="rId18"/>
          <w:footnotePr/>
          <w:endnotePr/>
          <w:type w:val="nextPage"/>
          <w:pgSz w:w="16848" w:h="11908" w:orient="landscape"/>
          <w:pgMar w:top="1134" w:right="567" w:bottom="567" w:left="567" w:header="709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800"/>
        <w:numPr>
          <w:ilvl w:val="0"/>
          <w:numId w:val="0"/>
        </w:numPr>
        <w:ind w:left="6236" w:right="0" w:firstLine="0"/>
        <w:jc w:val="left"/>
        <w:spacing w:before="0" w:after="0" w:line="240" w:lineRule="auto"/>
        <w:rPr>
          <w:rFonts w:ascii="Times New Roman" w:hAnsi="Times New Roman"/>
          <w:color w:val="000000"/>
          <w:sz w:val="28"/>
        </w:rPr>
        <w:outlineLvl w:val="0"/>
      </w:pPr>
      <w:r>
        <w:rPr>
          <w:rFonts w:ascii="Times New Roman" w:hAnsi="Times New Roman"/>
          <w:color w:val="000000"/>
          <w:sz w:val="28"/>
        </w:rPr>
        <w:t xml:space="preserve">Приложение 2</w:t>
      </w:r>
      <w:r>
        <w:rPr>
          <w:rFonts w:ascii="Times New Roman" w:hAnsi="Times New Roman"/>
          <w:color w:val="000000"/>
          <w:sz w:val="28"/>
        </w:rPr>
      </w:r>
    </w:p>
    <w:p>
      <w:pPr>
        <w:ind w:left="6236" w:firstLine="0"/>
        <w:spacing w:after="0" w:line="240" w:lineRule="auto"/>
        <w:rPr>
          <w:rFonts w:ascii="Times New Roman" w:hAnsi="Times New Roman"/>
          <w:sz w:val="28"/>
        </w:rPr>
        <w:outlineLvl w:val="0"/>
      </w:pPr>
      <w:r>
        <w:rPr>
          <w:rFonts w:ascii="Times New Roman" w:hAnsi="Times New Roman"/>
          <w:color w:val="000000"/>
          <w:sz w:val="28"/>
        </w:rPr>
        <w:t xml:space="preserve">к Административному регламенту, утвержденному приказом </w:t>
      </w:r>
      <w:r>
        <w:rPr>
          <w:rFonts w:ascii="Times New Roman" w:hAnsi="Times New Roman"/>
          <w:sz w:val="28"/>
        </w:rPr>
        <w:t xml:space="preserve">Министерства социального благополучия и семейной политики Камчатского края государственной услуги «Принятие решения об оказании материальной помощи гражданам, оказавшимся в трудной жизненной ситуации, проживающим в Камчатском крае»</w:t>
      </w:r>
      <w:r>
        <w:rPr>
          <w:rFonts w:ascii="Times New Roman" w:hAnsi="Times New Roman"/>
          <w:sz w:val="28"/>
        </w:rPr>
      </w:r>
    </w:p>
    <w:p>
      <w:pPr>
        <w:ind w:left="0" w:firstLine="720"/>
        <w:jc w:val="right"/>
        <w:spacing w:before="0"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ФОРМА 1</w:t>
      </w:r>
      <w:r>
        <w:rPr>
          <w:rFonts w:ascii="Times New Roman" w:hAnsi="Times New Roman"/>
          <w:b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 CYR" w:hAnsi="Times New Roman CYR"/>
          <w:color w:val="000000"/>
          <w:sz w:val="24"/>
        </w:rPr>
      </w:pPr>
      <w:r>
        <w:rPr>
          <w:rFonts w:ascii="Times New Roman CYR" w:hAnsi="Times New Roman CYR"/>
          <w:color w:val="000000"/>
          <w:sz w:val="24"/>
        </w:rPr>
      </w:r>
      <w:r>
        <w:rPr>
          <w:rFonts w:ascii="Times New Roman CYR" w:hAnsi="Times New Roman CYR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Министру социального благополучия </w:t>
      </w:r>
      <w:r>
        <w:rPr>
          <w:rFonts w:ascii="Times New Roman" w:hAnsi="Times New Roman"/>
          <w:color w:val="000000"/>
          <w:sz w:val="24"/>
        </w:rPr>
        <w:t xml:space="preserve">и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семейной политики Камчатского края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от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Ф.И.О. (отчество при наличии)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проживающего(ей) по месту жительства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 адресу: 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фактически проживающего(ей) по адресу: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тел.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СНИЛС 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72"/>
        <w:jc w:val="center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ЗАЯВЛЕНИЕ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09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Прошу оказать мне единовременную материаль</w:t>
      </w:r>
      <w:r>
        <w:rPr>
          <w:rFonts w:ascii="Times New Roman" w:hAnsi="Times New Roman"/>
          <w:color w:val="000000"/>
          <w:sz w:val="24"/>
        </w:rPr>
        <w:t xml:space="preserve">ную помощь на частичную оплату (компенсацию) стоимости протезно-ортопедических изделий и (или) средств реабилитации, комплектующих частей к слуховым аппаратам, в том числе кохлеарным аппаратам, расходных материалов к инсулиновым помпам (нужное подчеркнуть)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цели направления денежных средств)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57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Материальную помощь прошу выплатить через почтовое отделение № 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57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через кредитное учреждение 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57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иную организацию, осуществляющую доставку денежных средств 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57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организацию)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852"/>
        <w:gridCol w:w="478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Семейное положение (заполняется заявителями не состоящими в браке)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8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Реквизиты актовой записи о расторжении брака (номер, дата и наименование органа, которым произведена государственная регистрация акта гражданского состояния) или реквизиты записи акта о смерти супруга (супруги)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браке не состоял (не состояла), разведен (разведена), вдовец (вдова) (нужное подчеркнуть)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8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09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состав семьи входят (указываются супруги и их несовершеннолетние дети, в том числе усыновленные или находящиеся под опекой, совместно проживающие):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312"/>
        <w:gridCol w:w="2760"/>
        <w:gridCol w:w="1263"/>
        <w:gridCol w:w="2806"/>
        <w:gridCol w:w="150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6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Ф.И.О. (последнее при наличии)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месяц и год рождения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0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Реквизиты актовой записи о заключении брака, рождении (номер, дата и наименование органа, произведена государственная регистрация акта гражданского состояния)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СНИЛС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супруг (супруга)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6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0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2" w:type="dxa"/>
            <w:vAlign w:val="top"/>
            <w:vMerge w:val="restart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дети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6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0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6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0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6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0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09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Заявляю, что за период (трех месяцев, предшествующих дате обращения за назначением денежных выплат) с «01» ______________ 20 ____ г. по «____» ____________ 20 ____ г. </w:t>
      </w:r>
      <w:r>
        <w:rPr>
          <w:rFonts w:ascii="Times New Roman" w:hAnsi="Times New Roman"/>
          <w:color w:val="000000"/>
          <w:sz w:val="24"/>
        </w:rPr>
        <w:t xml:space="preserve">общая сумма доходов моей семьи, состоящей из ___________ человек, составила: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94"/>
        <w:gridCol w:w="3710"/>
        <w:gridCol w:w="1584"/>
        <w:gridCol w:w="355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1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получаемого дохода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Сумма дохода за 3 мес. (руб., коп)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получения дохода с указанием работодателя, юр./физ. лица, Ф.И.О. (последнее при наличии) плательщика алиментов и пр.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vMerge w:val="restart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10" w:type="dxa"/>
            <w:vAlign w:val="top"/>
            <w:vMerge w:val="restart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Доходы, полученные от: трудовой, предпринимательской деятельности; прочие виды доходов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муж: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жена: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1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Выплаты социального характера: пенсии, пособия, стипендии, компенсации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1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Полученные алименты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0"/>
        <w:jc w:val="both"/>
        <w:spacing w:before="113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Итого: 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Прошу исключить из общей суммы доходов алименты, выплаченные другой семье в сумме _________________ руб. _______ коп., удерживаемые в пользу </w:t>
      </w:r>
      <w:r>
        <w:rPr>
          <w:rFonts w:ascii="Times New Roman" w:hAnsi="Times New Roman"/>
          <w:color w:val="000000"/>
          <w:sz w:val="24"/>
        </w:rPr>
        <w:t xml:space="preserve">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(ФИО (последнее при наличии), получателя алиментов)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Дополнительные сведения о заявителе и членах его семьи:</w:t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8170"/>
        <w:gridCol w:w="14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осуществляли уход за ребенком-инвалидом в возрасте до 18 лет, или инвалид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 с детства I группы, или инвалидом I группы, или за лицами, признанными инвалидами и престарелыми, нуждающимися по заключению лечебного учреждения в постоянном постороннем уходе либо достигшим возраста 80 лет в период расчета среднедушевого дохода семьи.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 вашей семьи отбывает в настоящее время или отбывал (отбывала) наказание в местах лишения свободы в период, за который рассчитывается среднедушевой доход семьи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 Вашей семьи не имели доходов в связи с беременностью 3 месяца и более в период расчета среднедушевого дохода семьи и (или) на день подачи заявления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отношении супруга (супруги) применена мера пресечения в виде заключения под стражу или была применена такая мера в период, за который рассчитывается среднедушевой доход семьи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семьи в возрасте от 16 до 21 лет обучаетесь (обучались)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Члены вашей семьи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роходят (проходили) военную службу по призыву, являются военнослужащими,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Члены вашей семьи находятся на полном государственном обеспечении (за исключением заявителя и детей, находящихся под опекой)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проходили непрерывное лечение длительностью свыше 3 месяцев, вследствие чего временно не могли осуществлять трудовую деятельность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Члены вашей семьи находятся на принудительном лечении по решению суда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вас или членов вашей семьи зарегистрировано автотранспортное (мототранспортное) средство, которое предоставлено уполномоченным органом субъекта РФ или муниципал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ьного образования в рамках государственной социальной поддержки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имеют в собственности помещения с назначением «жилое», здания с назначением «жилое», «жилое строение», «жилой дом», земельные участки, которые предоставлены уполномоченным органом субъекта РФ или муниципального образования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рамках государственной социальной поддержки многодетной семьи или стоимость приобретения которых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имеют в собственности помещение с назначением «жилое» (его часть), занимаемое заявителем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РФ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имеют в собственности помещение с назначением «жилое» (его часть), признанное в установленном порядке непригодным для проживания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вас или членов вашей семьи зарегистрировано автотранспортное (мототранспортное) средство, маломерное судно, самоходная машина или другой вид техники, находящиеся под арестом и (или) в розыск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получали доходы, полученные от источников за пределами РФ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получали доходы, полученные в рамках применения специального налогового режима «Налог на профессиональный доход»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получали единовременное пособие при увольнении с военной службы, службы в учреждениях и органах УФСИН, ФСБ, МВД, органах государственной охраны, таможенных органах РФ, Росгва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1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получали пенсии для лиц, проходящих (проходивших) военную службу, службу в учреждениях и органах УФСИН, ФСБ, МВД, органах государственной охраны, таможенных органах РФ, Росгва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Правильность сообщаемых сведений подтверждаю.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Ознакомлен (а), что </w:t>
      </w:r>
      <w:r>
        <w:rPr>
          <w:rFonts w:ascii="Times New Roman" w:hAnsi="Times New Roman"/>
          <w:color w:val="000000"/>
          <w:sz w:val="24"/>
        </w:rPr>
        <w:t xml:space="preserve">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 </w:t>
      </w:r>
      <w:r>
        <w:rPr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color w:val="000000"/>
          <w:sz w:val="24"/>
        </w:rPr>
        <w:instrText xml:space="preserve">HYPERLINK "https://internet.garant.ru/document/redirect/10108000/15902" \o "https://internet.garant.ru/document/redirect/10108000/15902"</w:instrText>
      </w:r>
      <w:r>
        <w:rPr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Fonts w:ascii="Times New Roman" w:hAnsi="Times New Roman"/>
          <w:b w:val="0"/>
          <w:color w:val="000000"/>
          <w:sz w:val="24"/>
        </w:rPr>
        <w:t xml:space="preserve">статьей 159.2</w:t>
      </w:r>
      <w:r>
        <w:rPr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Уголовного кодекса Российской Федерации, либо правонарушением, ответственность за которое наступает по основаниям, предусмотренным </w:t>
      </w:r>
      <w:r>
        <w:rPr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color w:val="000000"/>
          <w:sz w:val="24"/>
        </w:rPr>
        <w:instrText xml:space="preserve">HYPERLINK "https://internet.garant.ru/document/redirect/12125267/727" \o "https://internet.garant.ru/document/redirect/12125267/727"</w:instrText>
      </w:r>
      <w:r>
        <w:rPr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Fonts w:ascii="Times New Roman" w:hAnsi="Times New Roman"/>
          <w:b w:val="0"/>
          <w:color w:val="000000"/>
          <w:sz w:val="24"/>
        </w:rPr>
        <w:t xml:space="preserve">статье 7.27</w:t>
      </w:r>
      <w:r>
        <w:rPr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Кодекса Российской Федерации об административных правонарушениях.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Выражаю свое согласие на автомати</w:t>
      </w:r>
      <w:r>
        <w:rPr>
          <w:rFonts w:ascii="Times New Roman" w:hAnsi="Times New Roman"/>
          <w:color w:val="000000"/>
          <w:sz w:val="24"/>
        </w:rPr>
        <w:t xml:space="preserve">зированную, а также без использования средств автоматизации обработку и использование моих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Ф.И.О. несовершеннолетних детей, опекаемого, лица, находящегося под попечительством,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color w:val="000000"/>
          <w:sz w:val="24"/>
        </w:rPr>
        <w:t xml:space="preserve"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0"/>
        </w:rPr>
        <w:t xml:space="preserve">                                                                   (Ф.И.О. (последнее при наличии), подпись)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Прилагаю:</w:t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52"/>
        <w:gridCol w:w="7969"/>
        <w:gridCol w:w="102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паспорта гражданина РФ (страницы 2, 3, 5 - 12 (место жительства) либо иного документа, удостоверяющего личность гражданина РФ;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родство и (или) свойство (документов о рождении ребенка, о смерти члена семьи, о заключении (расторжении) брака при регистрации соответствующего акта гражданского состояния компетентным органом иностранного государства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законам соответствующего иностранного государства; свидетельства об установлении отцовства, решения суда о признании гражданина членом семьи, решения суда об установлении опеки над совершеннолетним недееспособным или ограниченно дееспособным гражданином);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проживание по месту жительства в Камчатском крае и состав семьи, выданные уполномоченными органами (для проживающих по месту жительства по адресу войсковой части);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нахождении членов семьи гражданина на полном государственном обеспечении;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содержащих сведения о выплаченных или полученных (неполученных) алиментах;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доходах трудоспособных членов семьи за 3 месяца, 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едшествующих обращению (заработной плате, денежном довольствии, от предпринимательской деятельности и др.) (за исключением лиц, отбывших наказание в виде лишения свободы, в случае если обращение за ней последовало не позднее 3 месяцев со дня освобождения);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справки из учебного заведения об обучении по очной форме в общеобразовательной организации, профессиональной образовательной организации или образовательной организации (для детей в возрасте от 16 до 21 года);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щих прохождение членом семьи военной службы по призыву, а также о статусе военнослужащего, обучающегося в военной профессиональной образовательной организации и военной организации высшего образования и не заключивших контракт о прохождении военной службы;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прохождение непрерывного лечения свыше 3 месяцев, вследствие чего временно не могли осуществлять трудовую деятельность;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прохождение непрерывного лечения свыше 3 месяцев, вследствие чего временно не могли осуществлять трудовую деятельность;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стипендии и иных денежных выплат, предусмотренных законодател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обучающимся по очной форме по программам подготовки научно-педагогических кадров, докторантам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образовательных организаций высшего образования и научных организаций,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ежемесячного пожизненного содержания судей, вышедших в отставку;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единовременного пособия при увольнении с военной службы, службы в учреждениях и органах УФСИН, ФСБ, МВД, органах государственной охраны, таможенных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рганах РФ, Росгвардии, органах принудительного исполнения РФ,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пенсии, получаемой лицами, проходящими (проходившими) военную службу, службу в учреждениях и органах УФСИН, ФСБ, МВД, органах государственной охраны, таможенных органах РФ, Росгвар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размере доходов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доходов от осуществления частной практики;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доходов, полученных в рамках применения специального налогового режима «Налог на профессиональный доход»;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трудовой книжки трудоспособного неработающего гражданина и неработающих трудоспособных членов его семьи (при наличии);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состоянии индивидуального лицевого счета застрахованного лица по данным индивидуального (персонифицированного) учета в системе обязательного пенсионного страхования;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правоустанавливающих документов на объекты недвижимости, права на которые не зарегистрированы в Едином государственном реестре недвижимости, в том числе в случае перемены фамилии, имени, отчества (последнее при наличии) гражданина и (или) членов его семьи;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жилом помещении (жилом здании), предоставленном уполномоченным органом субъекта РФ или муниц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ипального образования в рамках государственной социальной поддержки многодетной семьи или приобретенном за счет денежных средств, предоставленных (в полном объеме) в рамках целевой государственной социальной поддержки на приобретение недвижимого имущества;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жилом помещении (его части), занимаемым членом семьи (одиноко про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живающим гражданином),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РФ;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жилом помещении (части жилого помещения, жилом здании), признанном в установленном порядке непригодным для проживания;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жилом помещении (части жилого помещения, жилом здании), находящемся под арестом;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наличии в собственности у гражданина и членов его семьи зданий с назначением «жилое»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«жилое строение», «жилой дом», помещений с назначением «жилое», земельных участков,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наличии зарегистрированного на членов семьи (одиноко проживающего гражданина) автотранспортного (мототранспортного) средства, которое предоставлено уполномоченным органом субъекта Российской Федерации или муниципальн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ого образования в рамках государственной социальной поддержки или стоимость приобретения,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сведения о нахождении автотранспортного (мототранспортного) средства, маломерного судна, самоходной машины или другого вида техники, принадлежащих гражданину или членам его семьи, под арестом и (или) в розыске;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сведения о беременности, выданного учреждением здравоохранения (для женщин, не имеющих доходов в связи с беременностью в течение 3 месяцев и более в период расчета среднедушевого дохода семьи и (или) на день подачи заявления)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(справки, выписки из приказа воинской части) о выполнении членом семьи задач специальной военной операции, проводимой Вооруженными Силами РФ с 24.02.2022 (с указанием периода участия в СВО);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справки об освобождении (для лиц, отбывших наказание в виде лишения свободы);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реквизитах счета в кредитной организации;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>
          <w:trHeight w:val="3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полномочия представителя заявителя;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согласие на обработку персональных данных от совершеннолетних членов семьи, не являющихся заявителем;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>
          <w:trHeight w:val="3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6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иные документы, подтверждающие трудную жизненную ситуацию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4263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(подпись заявителя)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Заявление и документы на _____ л. принял специалист </w:t>
      </w:r>
      <w:r>
        <w:rPr>
          <w:rFonts w:ascii="Times New Roman" w:hAnsi="Times New Roman"/>
          <w:color w:val="000000"/>
          <w:sz w:val="24"/>
        </w:rPr>
        <w:t xml:space="preserve">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389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Ф.И.О. (последнее при наличии)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4263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(подпись специалиста)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72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br w:type="page" w:clear="all"/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right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ФОРМА 2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Министру социального благополучия и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семейной политики Камчатского края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от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Ф.И.О. (отчество при наличии)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проживающего(ей) по месту жительства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 адресу: 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фактически проживающего(ей) по адресу: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тел.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СНИЛС 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72"/>
        <w:jc w:val="center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ЗАЯВЛЕНИЕ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Прошу оказать мне единовременную материальную помощь на частичную оплату (компенсацию) стоимости экзопротеза (комплектующих частей) грудной молочной железы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цели направления денежных средств)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Матер</w:t>
      </w:r>
      <w:r>
        <w:rPr>
          <w:rFonts w:ascii="Times New Roman" w:hAnsi="Times New Roman"/>
          <w:color w:val="000000"/>
          <w:sz w:val="24"/>
        </w:rPr>
        <w:t xml:space="preserve">иальную помощь прошу выплатить через почтовое отделение № ___________________ 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через кредитное учреждение 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иную организацию, осуществляющую доставку денежных средств 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организацию)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Прилагаю: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42"/>
        <w:gridCol w:w="7670"/>
        <w:gridCol w:w="122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паспорта гражданина РФ (страницы 2, 3, 5 - 12 (место жительства) либо иного документа, удостоверяющего личность гражданина РФ;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28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полномочия представителя заявителя;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28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родство и (или) свойство (документов о рождении ребенка, о смерти члена семьи, о заключении (расторжении) брака при регистрации соответствующего акта гражданского состояния компетентным органом иностранного государства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законам соответствующего иностранного государства; свидетельства об установлении отцовства, решения суда о признании гражданина членом семьи, решения суда об установлении опеки над совершеннолетним недееспособным или ограниченно дееспособным гражданином);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28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проживание по месту жительства в Камчатском крае и состав семьи, выданные уполномоченными органами (для проживающих по месту жительства по адресу войсковой части);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28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Заключение государственного учреждения здравоохранения о наличии медицинских показаний на обеспечение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экзопротеза (комплектующих частей) грудной молочной железы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28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>
          <w:trHeight w:val="3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7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счёт на оплату (квитанции об оплате) стоимости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экзопротеза (комплектующих частей) грудной молочной железы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28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4263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(подпись заявителя)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Заявление и документы на _____ л. принял специалист </w:t>
      </w:r>
      <w:r>
        <w:rPr>
          <w:rFonts w:ascii="Times New Roman" w:hAnsi="Times New Roman"/>
          <w:color w:val="000000"/>
          <w:sz w:val="24"/>
        </w:rPr>
        <w:t xml:space="preserve">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389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Ф.И.О. (последнее при наличии)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3543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0"/>
        </w:rPr>
        <w:t xml:space="preserve">(подпись специалиста)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br w:type="page" w:clear="all"/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right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ФОРМА 3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Министру социального благополучия и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семейной политики Камчатского края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от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0"/>
        </w:rPr>
        <w:t xml:space="preserve">Ф.И.О. (отчество при наличии)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проживающего(ей) по месту жительства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 адресу: 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фактически проживающего(ей) по адресу: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тел.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СНИЛС 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72"/>
        <w:jc w:val="center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ЗАЯВЛЕНИЕ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Прошу оказать мне единовременную материальную помощь на частичную оплату </w:t>
      </w:r>
      <w:r>
        <w:rPr>
          <w:rFonts w:ascii="Times New Roman" w:hAnsi="Times New Roman"/>
          <w:color w:val="000000"/>
          <w:sz w:val="24"/>
        </w:rPr>
        <w:t xml:space="preserve">(</w:t>
      </w:r>
      <w:r>
        <w:rPr>
          <w:rFonts w:ascii="Times New Roman" w:hAnsi="Times New Roman"/>
          <w:color w:val="000000"/>
          <w:sz w:val="24"/>
        </w:rPr>
        <w:t xml:space="preserve">компенсацию) </w:t>
      </w:r>
      <w:r>
        <w:rPr>
          <w:rFonts w:ascii="Times New Roman" w:hAnsi="Times New Roman"/>
          <w:color w:val="000000"/>
          <w:sz w:val="24"/>
        </w:rPr>
        <w:t xml:space="preserve">стоимости </w:t>
      </w:r>
      <w:r>
        <w:rPr>
          <w:rFonts w:ascii="Times New Roman" w:hAnsi="Times New Roman"/>
          <w:color w:val="000000"/>
          <w:sz w:val="24"/>
        </w:rPr>
        <w:t xml:space="preserve">услуг временного проживания в </w:t>
      </w:r>
      <w:r>
        <w:rPr>
          <w:rFonts w:ascii="Times New Roman" w:hAnsi="Times New Roman"/>
          <w:color w:val="000000"/>
          <w:sz w:val="24"/>
        </w:rPr>
        <w:t xml:space="preserve">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/>
          <w:i w:val="0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</w:t>
      </w:r>
      <w:r>
        <w:rPr>
          <w:rFonts w:ascii="Times New Roman" w:hAnsi="Times New Roman"/>
          <w:i w:val="0"/>
          <w:color w:val="000000"/>
          <w:sz w:val="24"/>
        </w:rPr>
        <w:t xml:space="preserve">   </w:t>
      </w:r>
      <w:r>
        <w:rPr>
          <w:rFonts w:ascii="Times New Roman" w:hAnsi="Times New Roman"/>
          <w:i w:val="0"/>
          <w:color w:val="000000"/>
          <w:sz w:val="20"/>
        </w:rPr>
        <w:t xml:space="preserve"> (указать наименование места временного прожива</w:t>
      </w:r>
      <w:r>
        <w:rPr>
          <w:rFonts w:ascii="Times New Roman" w:hAnsi="Times New Roman"/>
          <w:i w:val="0"/>
          <w:color w:val="000000"/>
          <w:sz w:val="20"/>
        </w:rPr>
        <w:t xml:space="preserve">ни</w:t>
      </w:r>
      <w:r>
        <w:rPr>
          <w:rFonts w:ascii="Times New Roman" w:hAnsi="Times New Roman"/>
          <w:i w:val="0"/>
          <w:color w:val="000000"/>
          <w:sz w:val="20"/>
        </w:rPr>
        <w:t xml:space="preserve">я) </w:t>
      </w:r>
      <w:r>
        <w:rPr>
          <w:rFonts w:ascii="Times New Roman" w:hAnsi="Times New Roman"/>
          <w:i w:val="0"/>
          <w:color w:val="000000"/>
          <w:sz w:val="24"/>
        </w:rPr>
      </w:r>
    </w:p>
    <w:p>
      <w:pPr>
        <w:ind w:left="0" w:right="0" w:firstLine="0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Проживание в период с «____» ______________202__ г. по «____» ______________ 202__ г., </w:t>
      </w:r>
      <w:r>
        <w:rPr>
          <w:rFonts w:ascii="Times New Roman" w:hAnsi="Times New Roman"/>
          <w:color w:val="000000"/>
          <w:sz w:val="24"/>
        </w:rPr>
        <w:t xml:space="preserve">в связи с </w:t>
      </w:r>
      <w:r>
        <w:rPr>
          <w:rFonts w:ascii="Times New Roman" w:hAnsi="Times New Roman"/>
          <w:color w:val="000000"/>
          <w:sz w:val="24"/>
        </w:rPr>
        <w:t xml:space="preserve">направлением на 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 xml:space="preserve"> 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i w:val="0"/>
          <w:color w:val="000000"/>
          <w:sz w:val="20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0"/>
          <w:color w:val="000000"/>
          <w:sz w:val="20"/>
        </w:rPr>
        <w:t xml:space="preserve">   </w:t>
      </w:r>
      <w:r>
        <w:rPr>
          <w:rFonts w:ascii="Times New Roman" w:hAnsi="Times New Roman"/>
          <w:i w:val="0"/>
          <w:color w:val="000000"/>
          <w:sz w:val="20"/>
        </w:rPr>
        <w:t xml:space="preserve"> </w:t>
      </w:r>
      <w:r>
        <w:rPr>
          <w:rFonts w:ascii="Times New Roman" w:hAnsi="Times New Roman"/>
          <w:i w:val="0"/>
          <w:color w:val="000000"/>
          <w:sz w:val="20"/>
        </w:rPr>
        <w:t xml:space="preserve"> </w:t>
      </w:r>
      <w:r>
        <w:rPr>
          <w:rFonts w:ascii="Times New Roman" w:hAnsi="Times New Roman"/>
          <w:i w:val="0"/>
          <w:color w:val="000000"/>
          <w:sz w:val="20"/>
        </w:rPr>
        <w:t xml:space="preserve">(указать основание)</w:t>
      </w:r>
      <w:r>
        <w:rPr>
          <w:rFonts w:ascii="Times New Roman" w:hAnsi="Times New Roman"/>
          <w:color w:val="000000"/>
          <w:sz w:val="24"/>
        </w:rPr>
        <w:t xml:space="preserve">     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 xml:space="preserve">    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 xml:space="preserve">     ________________________________________________________________________________</w:t>
      </w:r>
      <w:r>
        <w:rPr>
          <w:rFonts w:ascii="Times New Roman" w:hAnsi="Times New Roman"/>
          <w:i w:val="0"/>
          <w:color w:val="000000"/>
          <w:sz w:val="20"/>
        </w:rPr>
      </w:r>
    </w:p>
    <w:p>
      <w:pPr>
        <w:ind w:left="0" w:right="0" w:firstLine="0"/>
        <w:jc w:val="both"/>
        <w:spacing w:after="0" w:line="240" w:lineRule="auto"/>
        <w:widowControl w:val="off"/>
        <w:rPr>
          <w:rFonts w:ascii="Times New Roman" w:hAnsi="Times New Roman"/>
          <w:i w:val="0"/>
          <w:color w:val="000000"/>
          <w:sz w:val="20"/>
        </w:rPr>
      </w:pPr>
      <w:r>
        <w:rPr>
          <w:rFonts w:ascii="Times New Roman" w:hAnsi="Times New Roman"/>
          <w:color w:val="000000"/>
          <w:sz w:val="24"/>
        </w:rPr>
        <w:t xml:space="preserve">      </w:t>
      </w:r>
      <w:r>
        <w:rPr>
          <w:rFonts w:ascii="Times New Roman" w:hAnsi="Times New Roman"/>
          <w:i w:val="0"/>
          <w:color w:val="000000"/>
          <w:sz w:val="20"/>
        </w:rPr>
        <w:t xml:space="preserve">  (указать дополнительную информацию: Ф.И.О. несовершеннолетних детей, сопровождающего лица)</w:t>
      </w:r>
      <w:r>
        <w:rPr>
          <w:rFonts w:ascii="Times New Roman" w:hAnsi="Times New Roman"/>
          <w:i w:val="0"/>
          <w:color w:val="000000"/>
          <w:sz w:val="20"/>
        </w:rPr>
      </w:r>
    </w:p>
    <w:p>
      <w:pPr>
        <w:ind w:left="0" w:right="0" w:firstLine="0"/>
        <w:jc w:val="both"/>
        <w:spacing w:after="0" w:line="240" w:lineRule="auto"/>
        <w:widowControl w:val="off"/>
        <w:rPr>
          <w:rFonts w:ascii="Times New Roman" w:hAnsi="Times New Roman"/>
          <w:i w:val="0"/>
          <w:color w:val="000000"/>
          <w:sz w:val="20"/>
        </w:rPr>
      </w:pPr>
      <w:r>
        <w:rPr>
          <w:rFonts w:ascii="Times New Roman" w:hAnsi="Times New Roman"/>
          <w:i w:val="0"/>
          <w:color w:val="000000"/>
          <w:sz w:val="20"/>
        </w:rPr>
      </w:r>
      <w:r>
        <w:rPr>
          <w:rFonts w:ascii="Times New Roman" w:hAnsi="Times New Roman"/>
          <w:i w:val="0"/>
          <w:color w:val="000000"/>
          <w:sz w:val="20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Материальную помощь прошу выплатить через почтовое отделение №___________________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через кредитное учреждение__________________________________</w:t>
      </w:r>
      <w:r>
        <w:rPr>
          <w:rFonts w:ascii="Times New Roman" w:hAnsi="Times New Roman"/>
          <w:color w:val="000000"/>
          <w:sz w:val="24"/>
        </w:rPr>
        <w:t xml:space="preserve">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иную организацию, осуществляющую доставку денежных средств___________________</w:t>
      </w:r>
      <w:r>
        <w:rPr>
          <w:rFonts w:ascii="Times New Roman" w:hAnsi="Times New Roman"/>
          <w:color w:val="000000"/>
          <w:sz w:val="24"/>
        </w:rPr>
        <w:t xml:space="preserve"> ________________________________________________________________________________  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 xml:space="preserve">        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jc w:val="right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                       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00"/>
          <w:sz w:val="20"/>
        </w:rPr>
        <w:t xml:space="preserve">Ф.И.О.(последнее при наличии), подпись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Правильность сообщаемых сведений подтверждаю.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Ознакомлен (а), что предоставление </w:t>
      </w:r>
      <w:r>
        <w:rPr>
          <w:rFonts w:ascii="Times New Roman" w:hAnsi="Times New Roman"/>
          <w:color w:val="000000"/>
          <w:sz w:val="24"/>
        </w:rPr>
        <w:t xml:space="preserve">заведомо ложных и (или) недостоверных  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 статьей 159.2</w:t>
      </w:r>
      <w:r>
        <w:rPr>
          <w:rFonts w:ascii="Times New Roman" w:hAnsi="Times New Roman"/>
          <w:color w:val="000000"/>
          <w:sz w:val="24"/>
        </w:rPr>
        <w:t xml:space="preserve"> Уголовного кодекса Российской Федерации, либо правонарушением, ответственность за которое наступает по основаниям, предусмотренным статье 7.27 Кодекса Российской Федерации об административных правонарушениях.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 Выражаю свое согласие на автоматизи</w:t>
      </w:r>
      <w:r>
        <w:rPr>
          <w:rFonts w:ascii="Times New Roman" w:hAnsi="Times New Roman"/>
          <w:color w:val="000000"/>
          <w:sz w:val="24"/>
        </w:rPr>
        <w:t xml:space="preserve">рованную, а также без использования средств автоматизации обработку и использование моих 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 </w:t>
      </w:r>
      <w:r>
        <w:rPr>
          <w:rFonts w:ascii="Times New Roman" w:hAnsi="Times New Roman"/>
          <w:color w:val="000000"/>
          <w:sz w:val="24"/>
        </w:rPr>
        <w:t xml:space="preserve">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 Ф.И.О. несовершеннолетних детей, опекаемого, лица, находящегося под попечительством,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color w:val="000000"/>
          <w:sz w:val="24"/>
        </w:rPr>
        <w:t xml:space="preserve"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jc w:val="right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                 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________________</w:t>
      </w:r>
      <w:r>
        <w:rPr>
          <w:rFonts w:ascii="Times New Roman" w:hAnsi="Times New Roman"/>
          <w:color w:val="000000"/>
          <w:sz w:val="24"/>
        </w:rPr>
        <w:t xml:space="preserve">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jc w:val="right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0"/>
        </w:rPr>
        <w:t xml:space="preserve">(Ф.И.О.(последнее при наличии), подпись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Прилагаю:</w:t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7"/>
        <w:gridCol w:w="8130"/>
        <w:gridCol w:w="874"/>
      </w:tblGrid>
      <w:tr>
        <w:tblPrEx/>
        <w:trPr>
          <w:trHeight w:val="5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Копию паспорта гражданина РФ </w:t>
            </w:r>
            <w:r>
              <w:rPr>
                <w:rFonts w:ascii="Times New Roman" w:hAnsi="Times New Roman"/>
                <w:i/>
                <w:color w:val="000000"/>
                <w:sz w:val="22"/>
              </w:rPr>
              <w:t xml:space="preserve">(страницы 2,3,5-12 (место жительства),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либо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иного документа, удостоверяющего личность гражданина РФ;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___л.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копии документов, подтверждающих полномочия представителя заявителя;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 л.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копии документов, подтверждающие родство и (или) свойство (документов о рождении ребенка, о смерти члена семьи, о заключении (расторжении) брака при регистрации соответствующего акта гражданского состо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яния компетентным органом иностранного государства; свидетельства об установлении отцовства, решения суда о признании гражданина членом семьи, решения суда об установлении опеки над совершеннолетним недееспособным или ограниченно дееспособным гражданином);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 л.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4.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копию паспорта гражданина Российской Федерации (для совершеннолетних членов семьи для ребенка (детей) старше 14 лет);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 л.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5.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копии документов, подтверждающие проживание по месту жительства в Камчатском крае и состав семьи, выданные уполномоченными органами (для проживающих по месту жительства по адресу войсковой части);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 л.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6.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направления медицинской организацией, (структурным подразделением) расположенной в муниципальном образовании Камчатского края, гра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ждан на консультацию, обследование, родовспоможение или лечение в государственные учреждения здравоохранения Камчатского края, за пределы Камчатского края в том числе для оказания специализированной высокотехнологичной медицинской помощи; (по форме 057-У);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 л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7.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копии медицинских документов подтверждающих прохождение консультации, обследования, госпитализации в государственных учреждениях здравоохранения;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8.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документы подтверждающие найм (аренду) жилого помещения, содержащие информацию о лице предоставившем услуги временного проживания, сведения о предоставляемом жилом помещении и его стоимости;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 л.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9.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документы подтверждающие фактическую оплату найма (аренды) жилого помещения;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 л.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10.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сведения о реквизитах счёта в кредитной организации на открытых на имя заявителя;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 л.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11.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130" w:type="dxa"/>
            <w:textDirection w:val="lrTb"/>
            <w:noWrap w:val="false"/>
          </w:tcPr>
          <w:p>
            <w:pPr>
              <w:ind w:left="0" w:right="0" w:firstLine="0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иные документы.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___ л.</w:t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</w:tr>
    </w:tbl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4263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(подпись заявителя)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Заявление и документы на _____ л. принял специалист </w:t>
      </w:r>
      <w:r>
        <w:rPr>
          <w:rFonts w:ascii="Times New Roman" w:hAnsi="Times New Roman"/>
          <w:color w:val="000000"/>
          <w:sz w:val="24"/>
        </w:rPr>
        <w:t xml:space="preserve">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389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Ф.И.О. (последнее при наличии)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3543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0"/>
        </w:rPr>
        <w:t xml:space="preserve">(подпись специалиста)</w:t>
      </w:r>
      <w:r>
        <w:br w:type="page" w:clear="all"/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right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ФОРМА 4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Министру социального благополучия и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семейной политики Камчатского края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от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Ф.И.О. (отчество при наличии)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проживающего(ей) по месту жительства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 адресу: 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фактически проживающего(ей) по адресу: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тел.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СНИЛС 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72"/>
        <w:jc w:val="center"/>
        <w:spacing w:before="108" w:after="108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ЗАЯВЛЕНИЕ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Прошу оказать мне единовременную материальную помощь на частичную оплату (компенсацию) проезда по социальной нужде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цели направления денежных средств) в связи с трудной жизненной ситуацией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(описание трудной жизненной ситуации)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Материальную помощь прошу выплатить через почтовое отделение № 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через кредитное учреждение 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иную организацию, осуществляющую доставку денежных средств 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организацию)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777"/>
        <w:gridCol w:w="486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7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Семейное положение (заполняется заявителями не состоящими в браке)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6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Реквизиты актовой записи о расторжении брака (номер, дата и наименование органа, которым произведена государственная регистрация акта гражданского состояния) или реквизиты записи акта о смерти супруга (супруги)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7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браке не состоял (не состояла), разведен (разведена), вдовец (вдова) (нужное подчеркнуть)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6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состав семьи входят (указываются супруги и их несовершеннолетние дети, в том числе усыновленные или находящиеся под опекой, совместно проживающие):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327"/>
        <w:gridCol w:w="2894"/>
        <w:gridCol w:w="1265"/>
        <w:gridCol w:w="2759"/>
        <w:gridCol w:w="139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Ф.И.О. (последнее при наличии)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5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месяц и год рождения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Реквизиты актовой записи о заключении брака, рождении (номер, дата и наименование органа, произведена государственная регистрация акта гражданского состояния)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СНИЛС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супруг (супруга)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5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7" w:type="dxa"/>
            <w:vAlign w:val="top"/>
            <w:vMerge w:val="restart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дети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5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7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5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7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5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Заявляю, что за период (трех месяцев, предшествующих дате обращения за назначением денежных выплат) с «01» _____________ 20 ____ г. по «____» _____________ 20 ___ г. </w:t>
      </w:r>
      <w:r>
        <w:rPr>
          <w:rFonts w:ascii="Times New Roman" w:hAnsi="Times New Roman"/>
          <w:color w:val="000000"/>
          <w:sz w:val="24"/>
        </w:rPr>
        <w:t xml:space="preserve">общая сумма доходов моей семьи, состоящей из _____ человек, составила: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94"/>
        <w:gridCol w:w="3758"/>
        <w:gridCol w:w="1589"/>
        <w:gridCol w:w="350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8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получаемого дохода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Сумма дохода за 3 мес. (руб., коп)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получения дохода с указанием работодателя, юр./физ. лица, Ф.И.О. (последнее при наличии) плательщика алиментов и пр.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vMerge w:val="restart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8" w:type="dxa"/>
            <w:vAlign w:val="top"/>
            <w:vMerge w:val="restart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Доходы, полученные от: трудовой, предпринимательской деятельности; прочие виды доходов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муж: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жена: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8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Выплаты социального характера: пенсии, пособия, стипендии, компенсации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4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58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Полученные алименты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89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0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0"/>
        <w:jc w:val="both"/>
        <w:spacing w:before="113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Итого: 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Прошу исключить из общей суммы доходов алименты, выплаченные другой семье в сумме _________________ руб. _______ коп., удерживаемые в пользу </w:t>
      </w:r>
      <w:r>
        <w:rPr>
          <w:rFonts w:ascii="Times New Roman" w:hAnsi="Times New Roman"/>
          <w:color w:val="000000"/>
          <w:sz w:val="24"/>
        </w:rPr>
        <w:t xml:space="preserve">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0"/>
        </w:rPr>
        <w:t xml:space="preserve">(ФИО (последнее при наличии), получателя алиментов)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Дополнительные сведения о заявителе и членах его семьи: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8223"/>
        <w:gridCol w:w="141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осуществляли уход за ребенком-инвалидом в возрасте до 18 лет, или инвалид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 с детства I группы, или инвалидом I группы, или за лицами, признанными инвалидами и престарелыми, нуждающимися по заключению лечебного учреждения в постоянном постороннем уходе либо достигшим возраста 80 лет в период расчета среднедушевого дохода семьи.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 вашей семьи отбывает в настоящее время или отбывал (отбывала) наказание в местах лишения свободы в период, за который рассчитывается среднедушевой доход семьи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 Вашей семьи не имели доходов в связи с беременностью 3 месяца и более в период расчета среднедушевого дохода семьи и (или) на день подачи заявления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отношении супруга (супруги) применена мера пресечения в виде заключения под стражу или была применена такая мера в период, за который рассчитывается среднедушевой доход семьи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семьи в возрасте от 16 до 21 лет обучаетесь (обучались)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Члены вашей семьи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роходят (проходили) военную службу по призыву, являются военнослужащими,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Члены вашей семьи находятся на полном государственном обеспечении (за исключением заявителя и детей, находящихся под опекой)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проходили непрерывное лечение длительностью свыше 3 месяцев, вследствие чего временно не могли осуществлять трудовую деятельность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Члены вашей семьи находятся на принудительном лечении по решению суда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вас или членов вашей семьи зарегистрировано автотранспортное (мототранспортное) средство, которое предоставлено уполномоченным органом субъекта РФ или муниципал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ьного образования в рамках государственной социальной поддержки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имеют в собственности помещения с назначением «жилое», здания с назначением «жилое», «жилое строение», «жилой дом», земельные участки, которые предоставлены уполномоченным органом субъекта РФ или муниципального образования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рамках государственной социальной поддержки многодетной семьи или стоимость приобретения которых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имеют в собственности помещение с назначением «жилое» (его часть), занимаемое заявителем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РФ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имеют в собственности помещение с назначением «жилое» (его часть), признанное в установленном порядке непригодным для проживания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вас или членов вашей семьи зарегистрировано автотранспортное (мототранспортное) средство, маломерное судно, самоходная машина или другой вид техники, находящиеся под арестом и (или) в розыск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получали доходы, полученные от источников за пределами РФ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получали доходы, полученные в рамках применения специального налогового режима «Налог на профессиональный доход»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получали единовременное пособие при увольнении с военной службы, службы в учреждениях и органах УФСИН, ФСБ, МВД, органах государственной охраны, таможенных органах РФ, Росгва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2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 или члены вашей семьи получали пенсии для лиц, проходящих (проходивших) военную службу, службу в учреждениях и органах УФСИН, ФСБ, МВД, органах государственной охраны, таможенных органах РФ, Росгва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(нужное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подчеркнуть)</w:t>
            </w: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Правильность сообщаемых сведений подтверждаю.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Ознакомлен (а), что </w:t>
      </w:r>
      <w:r>
        <w:rPr>
          <w:rFonts w:ascii="Times New Roman" w:hAnsi="Times New Roman"/>
          <w:color w:val="000000"/>
          <w:sz w:val="24"/>
        </w:rPr>
        <w:t xml:space="preserve">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 </w:t>
      </w:r>
      <w:r>
        <w:rPr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color w:val="000000"/>
          <w:sz w:val="24"/>
        </w:rPr>
        <w:instrText xml:space="preserve">HYPERLINK "https://internet.garant.ru/document/redirect/10108000/15902" \o "https://internet.garant.ru/document/redirect/10108000/15902"</w:instrText>
      </w:r>
      <w:r>
        <w:rPr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Fonts w:ascii="Times New Roman" w:hAnsi="Times New Roman"/>
          <w:b w:val="0"/>
          <w:color w:val="000000"/>
          <w:sz w:val="24"/>
        </w:rPr>
        <w:t xml:space="preserve">статьей 159.2</w:t>
      </w:r>
      <w:r>
        <w:rPr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Уголовного кодекса Российской Федерации, либо правонарушением, ответственность за которое наступает по основаниям, предусмотренным </w:t>
      </w:r>
      <w:r>
        <w:rPr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color w:val="000000"/>
          <w:sz w:val="24"/>
        </w:rPr>
        <w:instrText xml:space="preserve">HYPERLINK "https://internet.garant.ru/document/redirect/12125267/727" \o "https://internet.garant.ru/document/redirect/12125267/727"</w:instrText>
      </w:r>
      <w:r>
        <w:rPr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Fonts w:ascii="Times New Roman" w:hAnsi="Times New Roman"/>
          <w:b w:val="0"/>
          <w:color w:val="000000"/>
          <w:sz w:val="24"/>
        </w:rPr>
        <w:t xml:space="preserve">статье 7.27</w:t>
      </w:r>
      <w:r>
        <w:rPr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Кодекса Российской Федерации об административных правонарушениях.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Выражаю свое согласие на автомати</w:t>
      </w:r>
      <w:r>
        <w:rPr>
          <w:rFonts w:ascii="Times New Roman" w:hAnsi="Times New Roman"/>
          <w:color w:val="000000"/>
          <w:sz w:val="24"/>
        </w:rPr>
        <w:t xml:space="preserve">зированную, а также без использования средств автоматизации обработку и использование моих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ФИО несовершеннолетних детей, опекаемого, лица, находящегося под попечительством,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4"/>
        </w:rPr>
        <w:t xml:space="preserve"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color w:val="000000"/>
          <w:sz w:val="24"/>
        </w:rPr>
        <w:t xml:space="preserve"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720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2835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(Ф.И.О. (последнее при наличии), подпись)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Прилагаю: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52"/>
        <w:gridCol w:w="7871"/>
        <w:gridCol w:w="111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паспорта гражданина РФ (страницы 2, 3, 5 - 12 (место жительства) либо иного документа, удостоверяющего личность гражданина РФ;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родство и (или) свойство (документов о рождении ребенка, о смерти члена семьи, о заключении (расторжении) брака при регистрации соответствующего акта гражданского состояния компетентным органом иностранного государства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законам соответствующего иностранного государства; свидетельства об установлении отцовства, решения суда о признании гражданина членом семьи, решения суда об установлении опеки над совершеннолетним недееспособным или ограниченно дееспособным гражданином);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проживание по месту жительства в Камчатском крае и состав семьи, выданные уполномоченными органами (для проживающих по месту жительства по адресу войсковой части);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нахождении членов семьи гражданина на полном государственном обеспечении;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документы, подтверждающие наличие оснований для оказания материальной помощи и понесенные фактические расходы;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содержащих сведения о выплаченных или полученных (неполученных) алиментах;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доходах трудоспособных членов семьи за 3 месяца, 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едшествующих обращению (заработной плате, денежном довольствии, от предпринимательской деятельности и др.) (за исключением лиц, отбывших наказание в виде лишения свободы, в случае если обращение за ней последовало не позднее 3 месяцев со дня освобождения);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справки из учебного заведения об обучении по очной форме в общеобразовательной организации, профессиональной образовательной организации или образовательной организации (для детей в возрасте от 16 до 21 года);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щих прохождение членом семьи военной службы по призыву, а также о статусе военнослужащего, обучающегося в военной профессиональной образовательной организации и военной организации высшего образования и не заключивших контракт о прохождении военной службы;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прохождение непрерывного лечения свыше 3 месяцев, вследствие чего временно не могли осуществлять трудовую деятельность;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прохождение непрерывного лечения свыше 3 месяцев, вследствие чего временно не могли осуществлять трудовую деятельность;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стипендии и иных денежных выплат, предусмотренных законодател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обучающимся по очной форме по программам подготовки научно-педагогических кадров, докторантам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образовательных организаций высшего образования и научных организаций,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ежемесячного пожизненного содержания судей, вышедших в отставку;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единовременного пособия при увольнении с военной службы, службы в учреждениях и органах УФСИН, ФСБ, МВД, органах государственной охраны, таможенных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рганах РФ, Росгвардии, органах принудительного исполнения РФ,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пенсии, получаемой лицами, проходящими (проходившими) военную службу, службу в учреждениях и органах УФСИН, ФСБ, МВД, органах государственной охраны, таможенных органах РФ, Росгвар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размере доходов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доходов от осуществления частной практики;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размере доходов, полученных в рамках применения специального налогового режима «Налог на профессиональный доход»;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трудовой книжки трудоспособного неработающего гражданина и неработающих трудоспособных членов его семьи (при наличии);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состоянии индивидуального лицевого счета застрахованного лица по данным индивидуального (персонифицированного) учета в системе обязательного пенсионного страхования;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правоустанавливающих документов на объекты недвижимости, права на которые не зарегистрированы в Едином государственном реестре недвижимости, в том числе в случае перемены фамилии, имени, отчества (последнее при наличии) гражданина и (или) членов его семьи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жилом помещении (жилом здании), предоставленном уполномоченным органом субъекта РФ или муниц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ипального образования в рамках государственной социальной поддержки многодетной семьи или приобретенном за счет денежных средств, предоставленных (в полном объеме) в рамках целевой государственной социальной поддержки на приобретение недвижимого имущества;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жилом помещении (его части), занимаемым членом семьи (одиноко про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живающим гражданином),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РФ;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жилом помещении (части жилого помещения, жилом здании), признанном в установленном порядке непригодным для проживания;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жилом помещении (части жилого помещения, жилом здании), находящемся под арестом;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наличии в собственности у гражданина и членов его семьи зданий с назначением «жилое»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«жилое строение», «жилой дом», помещений с назначением «жилое», земельных участков,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наличии зарегистрированного на членов семьи (одиноко проживающего гражданина) автотранспортного (мототранспортного) средства, которое предоставлено уполномоченным органом субъекта Российской Федерации или муниципальн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ого образования в рамках государственной социальной поддержки или стоимость приобретения,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сведения о нахождении автотранспортного (мототранспортного) средства, маломерного судна, самоходной машины или другого вида техники, принадлежащих гражданину или членам его семьи, под арестом и (или) в розыске;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сведения о беременности, выданного учреждением здравоохранения (для женщин, не имеющих доходов в связи с беременностью в течение 3 месяцев и более в период расчета среднедушевого дохода семьи и (или) на день подачи заявления)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(справки, выписки из приказа воинской части) о выполнении членом семьи задач специальной военной операции, проводимой Вооруженными Силами РФ с 24.02.2022 (с указанием периода участия в СВО);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справки об освобождении (для лиц, отбывших наказание в виде лишения свободы);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>
          <w:trHeight w:val="3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сведений о реквизитах счета в кредитной организации;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color w:val="000000"/>
                <w:sz w:val="24"/>
                <w:u w:val="none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полномочия представителя заявителя;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согласие на обработку персональных данных от совершеннолетних членов семьи, не являющихся заявителем;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871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иные документы, подтверждающие трудную жизненную ситуацию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8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4263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(подпись заявителя)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Заявление и документы на _____ л. принял специалист </w:t>
      </w:r>
      <w:r>
        <w:rPr>
          <w:rFonts w:ascii="Times New Roman" w:hAnsi="Times New Roman"/>
          <w:color w:val="000000"/>
          <w:sz w:val="24"/>
        </w:rPr>
        <w:t xml:space="preserve">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389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Ф.И.О. (последнее при наличии)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3543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0"/>
        </w:rPr>
        <w:t xml:space="preserve">(подпись специалиста)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right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br w:type="page" w:clear="all"/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right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ФОРМА 5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Министру социального благополучия и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семейной политики Камчатского края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от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Ф.И.О. (отчество при наличии)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проживающего(ей) по месту жительства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 адресу: 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фактически проживающего(ей) по адресу: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ул. ________________, д. _____, кв. ____,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тел. 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98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СНИЛС 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72"/>
        <w:jc w:val="center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ЗАЯВЛЕНИЕ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Прошу оказать мне единовременную материальную помощь в связи с трудной жизненной ситуацией, возникшей в результате происшествия (или обстоятельства), которое повлекло нарушение условий жизнедеятельности, материальные потери.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цели направления денежных средств) описание трудной жизненной ситуацией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(описание трудной жизненной ситуации)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Материальную помощь прошу выплатить через почтовое отделение № 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через кредитное учреждение 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или иную организацию, осуществляющую доставку денежных средств 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5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организацию)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4252" w:firstLine="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(Ф.И.О. (последнее при наличии), подпись)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Правильность сообщаемых сведений подтверждаю.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Ознакомлен (а), что </w:t>
      </w:r>
      <w:r>
        <w:rPr>
          <w:rFonts w:ascii="Times New Roman" w:hAnsi="Times New Roman"/>
          <w:color w:val="000000"/>
          <w:sz w:val="24"/>
        </w:rPr>
        <w:t xml:space="preserve">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 </w:t>
      </w:r>
      <w:r>
        <w:rPr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color w:val="000000"/>
          <w:sz w:val="24"/>
        </w:rPr>
        <w:instrText xml:space="preserve">HYPERLINK "https://internet.garant.ru/document/redirect/10108000/15902" \o "https://internet.garant.ru/document/redirect/10108000/15902"</w:instrText>
      </w:r>
      <w:r>
        <w:rPr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Fonts w:ascii="Times New Roman" w:hAnsi="Times New Roman"/>
          <w:b w:val="0"/>
          <w:color w:val="000000"/>
          <w:sz w:val="24"/>
        </w:rPr>
        <w:t xml:space="preserve">статьей 159.2</w:t>
      </w:r>
      <w:r>
        <w:rPr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Уголовного кодекса Российской Федерации, либо правонарушением, ответственность за которое наступает по основаниям, предусмотренным </w:t>
      </w:r>
      <w:r>
        <w:rPr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color w:val="000000"/>
          <w:sz w:val="24"/>
        </w:rPr>
        <w:instrText xml:space="preserve">HYPERLINK "https://internet.garant.ru/document/redirect/12125267/727" \o "https://internet.garant.ru/document/redirect/12125267/727"</w:instrText>
      </w:r>
      <w:r>
        <w:rPr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Fonts w:ascii="Times New Roman" w:hAnsi="Times New Roman"/>
          <w:b w:val="0"/>
          <w:color w:val="000000"/>
          <w:sz w:val="24"/>
        </w:rPr>
        <w:t xml:space="preserve">статье 7.27</w:t>
      </w:r>
      <w:r>
        <w:rPr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Кодекса Российской Федерации об административных правонарушениях.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Выражаю свое согласие на автомати</w:t>
      </w:r>
      <w:r>
        <w:rPr>
          <w:rFonts w:ascii="Times New Roman" w:hAnsi="Times New Roman"/>
          <w:color w:val="000000"/>
          <w:sz w:val="24"/>
        </w:rPr>
        <w:t xml:space="preserve">з</w:t>
      </w:r>
      <w:r>
        <w:rPr>
          <w:rFonts w:ascii="Times New Roman" w:hAnsi="Times New Roman"/>
          <w:color w:val="000000"/>
          <w:sz w:val="24"/>
        </w:rPr>
        <w:t xml:space="preserve">ированную, а также без использования средств автоматизации обработку и использование моих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 </w:t>
      </w:r>
      <w:r>
        <w:rPr>
          <w:rFonts w:ascii="Times New Roman" w:hAnsi="Times New Roman"/>
          <w:color w:val="000000"/>
          <w:sz w:val="24"/>
        </w:rPr>
        <w:t xml:space="preserve">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4"/>
        </w:rPr>
        <w:t xml:space="preserve">____</w:t>
      </w:r>
      <w:r>
        <w:rPr>
          <w:rFonts w:ascii="Times New Roman" w:hAnsi="Times New Roman"/>
          <w:color w:val="000000"/>
          <w:sz w:val="20"/>
        </w:rPr>
        <w:t xml:space="preserve">___________________________________________________________________________________________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(указать Ф.И.О. несовершеннолетних детей, опекаемого, лица, находящегося под попечительством,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color w:val="000000"/>
          <w:sz w:val="24"/>
        </w:rPr>
        <w:t xml:space="preserve"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right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4252" w:firstLine="720"/>
        <w:jc w:val="center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Ф.И.О. (последнее при наличии).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Прилагаю:</w:t>
      </w:r>
      <w:r>
        <w:rPr>
          <w:rFonts w:ascii="Times New Roman" w:hAnsi="Times New Roman"/>
          <w:color w:val="000000"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30"/>
        <w:gridCol w:w="7977"/>
        <w:gridCol w:w="113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7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Копию паспорта гражданина РФ (страницы 2, 3, 5 - 12 (место жительства) либо иного документа, удостоверяющего личность гражданина РФ;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7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полномочия представителя заявителя;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7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Копии документов, подтверждающих родство и (или) свойство (документов о рождении ребенка, о смерти члена семьи, о заключении (расторжении) брака при регистрации соответствующего акта гражданского состояния компетентным органом иностранного государства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законам соответствующего иностранного государства; свидетельства об установлении отцовства, решения суда о признании гражданина членом семьи, решения суда об установлении опеки над совершеннолетним недееспособным или ограниченно дееспособным гражданином);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7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паспорт гражданина Российской Федерации (для совершеннолетних членов семьи для ребенка (детей) старше 14 лет);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7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документ, подтверждающий наличие экстренной ситуации (при наличии).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0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77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реквизитах счета в российской кредитной организации (при наличии)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3" w:type="dxa"/>
            <w:vAlign w:val="top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 л.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ind w:left="0" w:firstLine="72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4263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(подпись заявителя)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Заявление и документы на _____ л. принял специалист </w:t>
      </w:r>
      <w:r>
        <w:rPr>
          <w:rFonts w:ascii="Times New Roman" w:hAnsi="Times New Roman"/>
          <w:color w:val="000000"/>
          <w:sz w:val="24"/>
        </w:rPr>
        <w:t xml:space="preserve">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6389"/>
        <w:jc w:val="both"/>
        <w:spacing w:before="0"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Ф.И.О. (последнее при наличии)</w:t>
      </w:r>
      <w:r>
        <w:rPr>
          <w:rFonts w:ascii="Times New Roman" w:hAnsi="Times New Roman"/>
          <w:color w:val="00000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202 ___ г. 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4110" w:firstLine="0"/>
        <w:spacing w:after="0" w:line="240" w:lineRule="auto"/>
        <w:rPr>
          <w:rFonts w:ascii="Times New Roman" w:hAnsi="Times New Roman"/>
          <w:sz w:val="28"/>
        </w:rPr>
        <w:outlineLvl w:val="0"/>
      </w:pPr>
      <w:r>
        <w:rPr>
          <w:rFonts w:ascii="Times New Roman" w:hAnsi="Times New Roman"/>
          <w:color w:val="000000"/>
          <w:sz w:val="20"/>
        </w:rPr>
        <w:t xml:space="preserve">(подпись специалиста)</w:t>
      </w:r>
      <w:r>
        <w:rPr>
          <w:rFonts w:ascii="Times New Roman" w:hAnsi="Times New Roman"/>
          <w:sz w:val="28"/>
        </w:rPr>
      </w:r>
    </w:p>
    <w:p>
      <w:pPr>
        <w:pStyle w:val="800"/>
        <w:numPr>
          <w:ilvl w:val="0"/>
          <w:numId w:val="0"/>
        </w:numPr>
        <w:ind w:left="6236" w:right="0" w:firstLine="0"/>
        <w:jc w:val="left"/>
        <w:spacing w:before="0" w:after="0" w:line="240" w:lineRule="auto"/>
        <w:rPr>
          <w:rFonts w:ascii="Times New Roman" w:hAnsi="Times New Roman"/>
          <w:color w:val="000000"/>
          <w:sz w:val="28"/>
        </w:rPr>
        <w:outlineLvl w:val="0"/>
      </w:pPr>
      <w:r>
        <w:br w:type="page" w:clear="all"/>
      </w:r>
      <w:r>
        <w:rPr>
          <w:rFonts w:ascii="Times New Roman" w:hAnsi="Times New Roman"/>
          <w:color w:val="000000"/>
          <w:sz w:val="28"/>
        </w:rPr>
        <w:t xml:space="preserve">Приложение 3</w:t>
      </w:r>
      <w:r>
        <w:rPr>
          <w:rFonts w:ascii="Times New Roman" w:hAnsi="Times New Roman"/>
          <w:color w:val="000000"/>
          <w:sz w:val="28"/>
        </w:rPr>
      </w:r>
    </w:p>
    <w:p>
      <w:pPr>
        <w:pStyle w:val="800"/>
        <w:ind w:left="6236" w:right="0" w:firstLine="0"/>
        <w:jc w:val="left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к Административному регламенту, утвержденному приказом </w:t>
      </w:r>
      <w:r>
        <w:rPr>
          <w:rFonts w:ascii="Times New Roman" w:hAnsi="Times New Roman"/>
          <w:sz w:val="28"/>
        </w:rPr>
        <w:t xml:space="preserve">Министерства социального благополучия и семейной политики Камчатского края государственной услуги «Принятие решения об оказании материальной помощи гражданам, оказавшимся в трудной жизненной ситуации, проживающим в Камчатском крае»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 xml:space="preserve"> 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pStyle w:val="800"/>
        <w:ind w:left="6236" w:right="0" w:firstLine="0"/>
        <w:jc w:val="left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СОГЛАСИЕ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br/>
      </w:r>
      <w:r>
        <w:rPr>
          <w:rFonts w:ascii="Times New Roman" w:hAnsi="Times New Roman"/>
          <w:b w:val="0"/>
          <w:color w:val="000000"/>
          <w:sz w:val="24"/>
        </w:rPr>
        <w:t xml:space="preserve"> НА ОБРАБОТКУ ПЕРСОНАЛЬНЫХ ДАННЫХ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 </w:t>
      </w:r>
      <w:r>
        <w:rPr>
          <w:rFonts w:ascii="Times New Roman" w:hAnsi="Times New Roman"/>
          <w:color w:val="000000"/>
        </w:rPr>
      </w:r>
    </w:p>
    <w:p>
      <w:pPr>
        <w:pStyle w:val="800"/>
        <w:ind w:left="0" w:right="0" w:firstLine="709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Я, 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(фамилия, имя, отчество (последнее - при наличии)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дата рождения: _________________________,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2126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0"/>
        </w:rPr>
        <w:t xml:space="preserve">(число, месяц, год) 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документ, удостоверяющий личность: 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(наименование, серия и номер документа, сведения о дате выдачи и выдавшем его органе)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зарегистрирован(а) по адресу: 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являюсь законным представителем (опекуном, попечителем) над: _______________________ 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hanging="142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(ФИО (последнее при наличии), дата рождения ребенка; опекаемого лица; лица, находящегося под попечительством;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документ, удостоверяющий личность: _______________________________________________ 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(ребенка; опекаемого лица; лица, находящегося под попечительством;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(наименование, серия и номер документа, сведения о дате выдачи и выдавшем его органе)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зарегистрирован(а) по адресу: ____________________________________________________</w:t>
      </w:r>
      <w:r>
        <w:rPr>
          <w:rFonts w:ascii="Times New Roman" w:hAnsi="Times New Roman"/>
          <w:color w:val="000000"/>
          <w:sz w:val="24"/>
        </w:rPr>
        <w:t xml:space="preserve">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(адрес проживания по месту жительства (месту пребывания) ребенка; опекаемого лица; лица, находящегося под попечительством;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соответствии со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статьей 9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Федерального закона от 27.07.2006 № 152-ФЗ «О персональных данных» даю согласие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(указывается наименование органа социальной защиты населения муниципального образования Камчатского края /уполномоченной краевой государственной организации социального обслуживания, его адрес местонахождения)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их уполномоченным должностным лицам, на осуществление действий с моими персональными данными (персональными данными ребенка; опекаемого лица; лица, находящегося под попечительством; доверителя) (нужное отметить)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(ФИО (последнее при наличии) ребенка; опекаемого лица; лица, находящегося под попечительством;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включая сбор, систематизацию, накопление, хранение, уточнение (обновление, изменение), использование, распространение (передачу, ознакомление, пред</w:t>
      </w:r>
      <w:r>
        <w:rPr>
          <w:rFonts w:ascii="Times New Roman" w:hAnsi="Times New Roman"/>
          <w:color w:val="000000"/>
          <w:sz w:val="24"/>
        </w:rPr>
        <w:t xml:space="preserve">оставление доступа), обезличивание, блокирование, уничтожение в документальной, электронной, устной форме, а также на их истребование в иных учреждениях, организациях сведений в целях предоставления мне (получателю государственной услуги) (нужное отметить)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(ФИО (последнее при наличии) ребенка; опекаемого лица; лица, находящегося под попечительством;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государственной услуги «Принятие решения </w:t>
      </w:r>
      <w:r>
        <w:rPr>
          <w:rFonts w:ascii="Times New Roman" w:hAnsi="Times New Roman"/>
          <w:b w:val="0"/>
          <w:color w:val="000000"/>
          <w:sz w:val="24"/>
        </w:rPr>
        <w:t xml:space="preserve">об оказании материальной помощи гражданам, находящимся в трудной жизненной ситуации, проживающим в Камчатском крае</w:t>
      </w:r>
      <w:r>
        <w:rPr>
          <w:rFonts w:ascii="Times New Roman" w:hAnsi="Times New Roman"/>
          <w:color w:val="000000"/>
          <w:sz w:val="24"/>
        </w:rPr>
        <w:t xml:space="preserve">».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709"/>
        <w:jc w:val="both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Согласие дается на обработку следующих персональных данных: фамилия, имя, отчество (последнее при наличии); дата и место рождения; гражданство; паспорт </w:t>
      </w:r>
      <w:r>
        <w:rPr>
          <w:rFonts w:ascii="Times New Roman" w:hAnsi="Times New Roman"/>
          <w:color w:val="000000"/>
          <w:sz w:val="24"/>
        </w:rPr>
        <w:t xml:space="preserve">(номер, дата выдачи, кем выдан); адрес места жительства (по паспорту, фактический), дата регистрации по месту жительства; номер телефона (домашний, сотовый); сведения о номере и серии страхового свидетельства государственного пенсионного страхования; сведе</w:t>
      </w:r>
      <w:r>
        <w:rPr>
          <w:rFonts w:ascii="Times New Roman" w:hAnsi="Times New Roman"/>
          <w:color w:val="000000"/>
          <w:sz w:val="24"/>
        </w:rPr>
        <w:t xml:space="preserve">ния об идентификационном номере налогоплательщика; семейное положение; состав семьи (степень родства (ближайшие родственники, Ф.И.О.(последнее при наличии) родственников, годы их рождения)); сведения о социальных льготах (в соответствии с действующим закон</w:t>
      </w:r>
      <w:r>
        <w:rPr>
          <w:rFonts w:ascii="Times New Roman" w:hAnsi="Times New Roman"/>
          <w:color w:val="000000"/>
          <w:sz w:val="24"/>
        </w:rPr>
        <w:t xml:space="preserve">одательством Российской Федерации); сведения о состоянии здоровья; другие персональные данные, необходимые для определения права на меры социальной поддержки в соответствии с действующим законодательством Российской Федерации в области персональных данных.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709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Настоящее согласие действует со дня его подписания до момента достижения цели обработки персональных данных или его отзыва.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709"/>
        <w:spacing w:before="0"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Мне разъяснено, что настоящее согласие может быть отозвано путем подачи оператору письменного заявления.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709"/>
        <w:jc w:val="both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Я ознаком</w:t>
      </w:r>
      <w:r>
        <w:rPr>
          <w:rFonts w:ascii="Times New Roman" w:hAnsi="Times New Roman"/>
          <w:color w:val="000000"/>
          <w:sz w:val="24"/>
        </w:rPr>
        <w:t xml:space="preserve">лен(а) о том, что в случае отзыва настоящего согласия, указанная выше операторы вправе продолжить обработку персональных данных без моего согласия (без согласия ребенка; опекаемого лица; лица, находящегося под попечительством; доверителя) (нужное отметить)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(ФИО (последнее при наличии) ребенка; опекаемого лица; лица, находящегося под попечительством; доверителя)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 </w:t>
      </w:r>
      <w:r>
        <w:rPr>
          <w:rFonts w:ascii="Times New Roman" w:hAnsi="Times New Roman"/>
          <w:color w:val="000000"/>
          <w:sz w:val="20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 наличии оснований, указанных 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пунктах 2-11 части 1 статьи 6,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части 2 статьи 10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части 2 </w:t>
      </w:r>
      <w:r>
        <w:rPr>
          <w:rFonts w:ascii="Times New Roman" w:hAnsi="Times New Roman"/>
          <w:color w:val="000000"/>
          <w:sz w:val="24"/>
        </w:rPr>
        <w:t xml:space="preserve">статьи 11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Федерального закона от 27.07.2006 № 152-ФЗ «О персональных данных».</w:t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0" w:right="0" w:firstLine="698"/>
        <w:jc w:val="center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00"/>
        <w:ind w:left="4677" w:right="0" w:firstLine="0"/>
        <w:jc w:val="center"/>
        <w:spacing w:before="0"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_________________________________________</w:t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0"/>
        <w:jc w:val="right"/>
        <w:spacing w:after="0" w:line="240" w:lineRule="auto"/>
      </w:pPr>
      <w:r>
        <w:rPr>
          <w:rFonts w:ascii="Times New Roman" w:hAnsi="Times New Roman"/>
          <w:color w:val="000000"/>
          <w:sz w:val="20"/>
        </w:rPr>
        <w:t xml:space="preserve">(подпись заявителя /представителя)</w:t>
      </w:r>
      <w:r>
        <w:br w:type="page" w:clear="all"/>
      </w:r>
      <w:r/>
    </w:p>
    <w:p>
      <w:pPr>
        <w:ind w:left="6236" w:firstLine="0"/>
        <w:spacing w:after="0" w:line="240" w:lineRule="auto"/>
        <w:rPr>
          <w:rFonts w:ascii="Times New Roman" w:hAnsi="Times New Roman"/>
          <w:sz w:val="28"/>
        </w:rPr>
        <w:outlineLvl w:val="0"/>
      </w:pPr>
      <w:r>
        <w:rPr>
          <w:rFonts w:ascii="Times New Roman" w:hAnsi="Times New Roman"/>
          <w:sz w:val="28"/>
        </w:rPr>
        <w:t xml:space="preserve">Приложение 4</w:t>
      </w:r>
      <w:r>
        <w:rPr>
          <w:rFonts w:ascii="Times New Roman" w:hAnsi="Times New Roman"/>
          <w:sz w:val="28"/>
        </w:rPr>
      </w:r>
    </w:p>
    <w:p>
      <w:pPr>
        <w:ind w:left="6236" w:right="0" w:firstLine="0"/>
        <w:jc w:val="left"/>
        <w:spacing w:before="0"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к Административному регламенту, утвержденному приказом </w:t>
      </w:r>
      <w:r>
        <w:rPr>
          <w:rFonts w:ascii="Times New Roman" w:hAnsi="Times New Roman"/>
          <w:sz w:val="28"/>
        </w:rPr>
        <w:t xml:space="preserve">Министерства социального благополучия и семейной политики Камчатского края государственной услуги «Принятие решения об оказании материальной помощи гражданам, оказавшимся в трудной жизненной ситуации, проживающим в Камчатском крае»</w:t>
      </w:r>
      <w:r>
        <w:rPr>
          <w:rFonts w:ascii="Times New Roman" w:hAnsi="Times New Roman"/>
          <w:b/>
          <w:sz w:val="24"/>
        </w:rPr>
      </w:r>
    </w:p>
    <w:p>
      <w:pPr>
        <w:ind w:left="6236" w:right="0" w:firstLine="0"/>
        <w:jc w:val="left"/>
        <w:spacing w:before="0"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Уведомление</w:t>
      </w:r>
      <w:r>
        <w:rPr>
          <w:rFonts w:ascii="Times New Roman" w:hAnsi="Times New Roman"/>
          <w:b w:val="0"/>
          <w:color w:val="000000"/>
          <w:sz w:val="28"/>
        </w:rPr>
        <w:br/>
      </w:r>
      <w:r>
        <w:rPr>
          <w:rFonts w:ascii="Times New Roman" w:hAnsi="Times New Roman"/>
          <w:b w:val="0"/>
          <w:color w:val="000000"/>
          <w:sz w:val="28"/>
        </w:rPr>
        <w:t xml:space="preserve"> 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об отказе в приеме заявления и документов </w:t>
      </w:r>
      <w:r>
        <w:br/>
      </w:r>
      <w:r>
        <w:rPr>
          <w:rFonts w:ascii="Times New Roman" w:hAnsi="Times New Roman"/>
          <w:b w:val="0"/>
          <w:color w:val="000000"/>
          <w:sz w:val="28"/>
        </w:rPr>
        <w:t xml:space="preserve">на предоставление государственной услуги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 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0" w:right="0" w:firstLine="720"/>
        <w:jc w:val="center"/>
        <w:spacing w:before="108" w:after="108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Уважаемая(ый) _________________!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 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На Ваше заявление от «____» ___________ 20 ___ года сообщаем, что Вам отказано в приеме заявления и документов на предоставление государственной услуги «</w:t>
      </w:r>
      <w:r>
        <w:rPr>
          <w:rFonts w:ascii="Times New Roman" w:hAnsi="Times New Roman"/>
          <w:b w:val="0"/>
          <w:color w:val="000000"/>
          <w:sz w:val="28"/>
        </w:rPr>
        <w:t xml:space="preserve">Принятие решения об оказании материальной помощи гражданам, оказавшимся в трудной жизненной ситуации, проживающим в Камчатском крае» </w:t>
      </w:r>
      <w:r>
        <w:rPr>
          <w:rFonts w:ascii="Times New Roman" w:hAnsi="Times New Roman"/>
          <w:b w:val="0"/>
          <w:color w:val="000000"/>
          <w:sz w:val="28"/>
        </w:rPr>
        <w:t xml:space="preserve">в соответствии с Порядком о</w:t>
      </w:r>
      <w:r>
        <w:rPr>
          <w:rFonts w:ascii="Times New Roman" w:hAnsi="Times New Roman"/>
          <w:color w:val="000000"/>
          <w:sz w:val="28"/>
        </w:rPr>
        <w:t xml:space="preserve">б оказании материальной помощи гражданам, находящимся в трудной жизненной ситуации, проживающим в Камчатском крае, утвержденным п</w:t>
      </w:r>
      <w:r>
        <w:rPr>
          <w:rFonts w:ascii="Times New Roman" w:hAnsi="Times New Roman"/>
          <w:color w:val="000000"/>
          <w:sz w:val="28"/>
        </w:rPr>
        <w:t xml:space="preserve">риказом Министерства социального благополучия и семейной политики Камчатского края от 05.02.2021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181-П ___________________________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highlight w:val="none"/>
        </w:rPr>
        <w:t xml:space="preserve">____________________________________________________________________</w:t>
      </w:r>
      <w:r>
        <w:rPr>
          <w:rFonts w:ascii="Times New Roman" w:hAnsi="Times New Roman"/>
          <w:b w:val="0"/>
          <w:color w:val="000000"/>
          <w:sz w:val="28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color w:val="000000"/>
          <w:sz w:val="20"/>
        </w:rPr>
      </w:pPr>
      <w:r>
        <w:rPr>
          <w:rFonts w:ascii="Times New Roman" w:hAnsi="Times New Roman"/>
          <w:b w:val="0"/>
          <w:color w:val="000000"/>
          <w:sz w:val="20"/>
        </w:rPr>
        <w:t xml:space="preserve">(указать основание отказа)</w:t>
      </w:r>
      <w:r>
        <w:rPr>
          <w:rFonts w:ascii="Times New Roman" w:hAnsi="Times New Roman"/>
          <w:b w:val="0"/>
          <w:color w:val="000000"/>
          <w:sz w:val="20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Для сведения сообщаем, что решения (действия) должностных лиц Министерства социальног</w:t>
      </w:r>
      <w:r>
        <w:rPr>
          <w:rFonts w:ascii="Times New Roman" w:hAnsi="Times New Roman"/>
          <w:b w:val="0"/>
          <w:color w:val="000000"/>
          <w:sz w:val="28"/>
        </w:rPr>
        <w:t xml:space="preserve">о благополучия и семейной политики Камчатского края, принятые (проведенные) в ходе отказа в приеме заявления и документов на предоставление государственной услуги, могут быть обжалованы в досудебном либо в судебном порядке, установленном законодательством.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tbl>
      <w:tblPr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14"/>
        <w:gridCol w:w="1997"/>
        <w:gridCol w:w="4427"/>
      </w:tblGrid>
      <w:tr>
        <w:tblPrEx/>
        <w:trPr/>
        <w:tc>
          <w:tcPr>
            <w:tcBorders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4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left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97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left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427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left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4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Руководитель</w:t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97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подпись</w:t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427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Ф.И.О. (последнее при наличии)</w:t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</w:tbl>
    <w:p>
      <w:pPr>
        <w:ind w:left="6236" w:firstLine="0"/>
        <w:spacing w:after="0" w:line="240" w:lineRule="auto"/>
        <w:rPr>
          <w:rFonts w:ascii="Times New Roman" w:hAnsi="Times New Roman"/>
          <w:sz w:val="28"/>
        </w:rPr>
        <w:outlineLvl w:val="0"/>
      </w:pPr>
      <w:r>
        <w:br w:type="page" w:clear="all"/>
      </w:r>
      <w:r>
        <w:rPr>
          <w:rFonts w:ascii="Times New Roman" w:hAnsi="Times New Roman"/>
          <w:sz w:val="28"/>
        </w:rPr>
        <w:t xml:space="preserve">Приложение 5</w:t>
      </w:r>
      <w:r>
        <w:rPr>
          <w:rFonts w:ascii="Times New Roman" w:hAnsi="Times New Roman"/>
          <w:sz w:val="28"/>
        </w:rPr>
      </w:r>
    </w:p>
    <w:p>
      <w:pPr>
        <w:ind w:left="6236" w:right="0" w:firstLine="0"/>
        <w:jc w:val="left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к Административному регламенту, утвержденному приказом </w:t>
      </w:r>
      <w:r>
        <w:rPr>
          <w:rFonts w:ascii="Times New Roman" w:hAnsi="Times New Roman"/>
          <w:sz w:val="28"/>
        </w:rPr>
        <w:t xml:space="preserve">Министерства социального благополучия и семейной политики Камчатского края государственной услуги «Принятие решения об оказании материальной помощи гражданам, оказавшимся в трудной жизненной ситуации, проживающим в Камчатском крае»</w:t>
      </w:r>
      <w:r>
        <w:rPr>
          <w:rFonts w:ascii="Times New Roman" w:hAnsi="Times New Roman"/>
          <w:b w:val="0"/>
          <w:color w:val="000000"/>
          <w:sz w:val="24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Уведомление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об отказе в предоставлении государственной услуги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Уважаемая (ый) ________________!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Министерство социального благополучия и семейной политики Камчатского края настоящим сообщает, на Ваше заявление от «____» _______________ 202 ___ года Вам отказано в предоставлении ______________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0"/>
          <w:highlight w:val="white"/>
        </w:rPr>
        <w:t xml:space="preserve">(вид денежной выплаты)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0"/>
          <w:highlight w:val="white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по категории _________________________________________________________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0"/>
          <w:highlight w:val="white"/>
        </w:rPr>
        <w:t xml:space="preserve">(категория получателя)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0"/>
          <w:highlight w:val="white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на основании следующих причин: _______________________________________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both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0"/>
        <w:jc w:val="center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0"/>
          <w:highlight w:val="white"/>
        </w:rPr>
        <w:t xml:space="preserve">(указать причины)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0"/>
          <w:highlight w:val="white"/>
        </w:rPr>
      </w:r>
    </w:p>
    <w:p>
      <w:pPr>
        <w:pStyle w:val="800"/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Для свед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ения сообщаем, что решения (действия) должностных лиц органа местного самоуправления, принятые (проведенные) в ходе отказа в предоставлении государственной услуги, могут быть обжалованы в досудебном либо в судебном порядке, установленном законодательством.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p>
      <w:pPr>
        <w:pStyle w:val="800"/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r>
    </w:p>
    <w:tbl>
      <w:tblPr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14"/>
        <w:gridCol w:w="1997"/>
        <w:gridCol w:w="4569"/>
      </w:tblGrid>
      <w:tr>
        <w:tblPrEx/>
        <w:trPr/>
        <w:tc>
          <w:tcPr>
            <w:tcBorders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4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left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97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left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69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left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4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Руководитель</w:t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97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подпись</w:t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Borders>
              <w:top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69" w:type="dxa"/>
            <w:textDirection w:val="lrTb"/>
            <w:noWrap w:val="false"/>
          </w:tcPr>
          <w:p>
            <w:pPr>
              <w:pStyle w:val="800"/>
              <w:ind w:left="0" w:right="0" w:firstLine="0"/>
              <w:jc w:val="center"/>
              <w:spacing w:before="0" w:after="0"/>
              <w:widowControl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Ф.И.О. (последнее при наличии)</w:t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</w:tbl>
    <w:p>
      <w:pPr>
        <w:ind w:left="6236" w:right="0" w:firstLine="0"/>
        <w:jc w:val="left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</w:r>
      <w:r>
        <w:rPr>
          <w:rFonts w:ascii="Times New Roman" w:hAnsi="Times New Roman"/>
          <w:b w:val="0"/>
          <w:color w:val="000000"/>
          <w:sz w:val="24"/>
        </w:rPr>
      </w:r>
    </w:p>
    <w:sectPr>
      <w:headerReference w:type="default" r:id="rId13"/>
      <w:headerReference w:type="first" r:id="rId14"/>
      <w:footerReference w:type="default" r:id="rId19"/>
      <w:footerReference w:type="first" r:id="rId20"/>
      <w:footnotePr/>
      <w:endnotePr/>
      <w:type w:val="nextPage"/>
      <w:pgSz w:w="11908" w:h="16848" w:orient="portrait"/>
      <w:pgMar w:top="1134" w:right="850" w:bottom="1134" w:left="1417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XO Thames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  <w:r/>
  </w:p>
  <w:p>
    <w:pPr>
      <w:pStyle w:val="904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  <w:p>
    <w:pPr>
      <w:pStyle w:val="90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  <w:p>
    <w:pPr>
      <w:pStyle w:val="90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5">
    <w:name w:val="footnote text"/>
    <w:basedOn w:val="80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paragraph" w:styleId="800" w:default="1">
    <w:name w:val="Normal"/>
    <w:link w:val="801"/>
    <w:uiPriority w:val="0"/>
    <w:qFormat/>
    <w:pPr>
      <w:spacing w:after="160" w:line="264" w:lineRule="auto"/>
    </w:pPr>
  </w:style>
  <w:style w:type="character" w:styleId="801" w:default="1">
    <w:name w:val="Normal"/>
    <w:link w:val="800"/>
  </w:style>
  <w:style w:type="paragraph" w:styleId="802">
    <w:name w:val="toc 2"/>
    <w:next w:val="800"/>
    <w:link w:val="803"/>
    <w:uiPriority w:val="39"/>
    <w:pPr>
      <w:ind w:left="200" w:firstLine="0"/>
    </w:pPr>
    <w:rPr>
      <w:rFonts w:ascii="XO Thames" w:hAnsi="XO Thames"/>
      <w:sz w:val="28"/>
    </w:rPr>
  </w:style>
  <w:style w:type="character" w:styleId="803">
    <w:name w:val="toc 2"/>
    <w:link w:val="802"/>
    <w:rPr>
      <w:rFonts w:ascii="XO Thames" w:hAnsi="XO Thames"/>
      <w:sz w:val="28"/>
    </w:rPr>
  </w:style>
  <w:style w:type="paragraph" w:styleId="804">
    <w:name w:val="Subtitle Char"/>
    <w:basedOn w:val="832"/>
    <w:link w:val="805"/>
    <w:rPr>
      <w:sz w:val="24"/>
    </w:rPr>
  </w:style>
  <w:style w:type="character" w:styleId="805">
    <w:name w:val="Subtitle Char"/>
    <w:basedOn w:val="833"/>
    <w:link w:val="804"/>
    <w:rPr>
      <w:sz w:val="24"/>
    </w:rPr>
  </w:style>
  <w:style w:type="paragraph" w:styleId="806">
    <w:name w:val="Default Paragraph Font"/>
    <w:link w:val="807"/>
  </w:style>
  <w:style w:type="character" w:styleId="807">
    <w:name w:val="Default Paragraph Font"/>
    <w:link w:val="806"/>
  </w:style>
  <w:style w:type="paragraph" w:styleId="808">
    <w:name w:val="Intense Quote"/>
    <w:basedOn w:val="800"/>
    <w:next w:val="800"/>
    <w:link w:val="809"/>
    <w:pPr>
      <w:ind w:left="720" w:right="720" w:firstLine="0"/>
    </w:pPr>
    <w:rPr>
      <w:i/>
    </w:rPr>
  </w:style>
  <w:style w:type="character" w:styleId="809">
    <w:name w:val="Intense Quote"/>
    <w:basedOn w:val="801"/>
    <w:link w:val="808"/>
    <w:rPr>
      <w:i/>
    </w:rPr>
  </w:style>
  <w:style w:type="paragraph" w:styleId="810">
    <w:name w:val="Body Text"/>
    <w:basedOn w:val="800"/>
    <w:link w:val="811"/>
    <w:pPr>
      <w:spacing w:after="140" w:line="276" w:lineRule="auto"/>
    </w:pPr>
  </w:style>
  <w:style w:type="character" w:styleId="811">
    <w:name w:val="Body Text"/>
    <w:basedOn w:val="801"/>
    <w:link w:val="810"/>
  </w:style>
  <w:style w:type="paragraph" w:styleId="812">
    <w:name w:val="toc 4"/>
    <w:next w:val="800"/>
    <w:link w:val="813"/>
    <w:uiPriority w:val="39"/>
    <w:pPr>
      <w:ind w:left="600" w:firstLine="0"/>
    </w:pPr>
    <w:rPr>
      <w:rFonts w:ascii="XO Thames" w:hAnsi="XO Thames"/>
      <w:sz w:val="28"/>
    </w:rPr>
  </w:style>
  <w:style w:type="character" w:styleId="813">
    <w:name w:val="toc 4"/>
    <w:link w:val="812"/>
    <w:rPr>
      <w:rFonts w:ascii="XO Thames" w:hAnsi="XO Thames"/>
      <w:sz w:val="28"/>
    </w:rPr>
  </w:style>
  <w:style w:type="paragraph" w:styleId="814">
    <w:name w:val="Heading 7"/>
    <w:basedOn w:val="800"/>
    <w:next w:val="800"/>
    <w:link w:val="815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</w:rPr>
  </w:style>
  <w:style w:type="character" w:styleId="815">
    <w:name w:val="Heading 7"/>
    <w:basedOn w:val="801"/>
    <w:link w:val="814"/>
    <w:rPr>
      <w:rFonts w:ascii="Arial" w:hAnsi="Arial"/>
      <w:b/>
      <w:i/>
    </w:rPr>
  </w:style>
  <w:style w:type="paragraph" w:styleId="816">
    <w:name w:val="Footnote"/>
    <w:basedOn w:val="800"/>
    <w:link w:val="817"/>
    <w:pPr>
      <w:spacing w:after="40" w:line="240" w:lineRule="auto"/>
    </w:pPr>
    <w:rPr>
      <w:sz w:val="18"/>
    </w:rPr>
  </w:style>
  <w:style w:type="character" w:styleId="817">
    <w:name w:val="Footnote"/>
    <w:basedOn w:val="801"/>
    <w:link w:val="816"/>
    <w:rPr>
      <w:sz w:val="18"/>
    </w:rPr>
  </w:style>
  <w:style w:type="paragraph" w:styleId="818">
    <w:name w:val="Знак концевой сноски1"/>
    <w:basedOn w:val="832"/>
    <w:link w:val="819"/>
    <w:rPr>
      <w:vertAlign w:val="superscript"/>
    </w:rPr>
  </w:style>
  <w:style w:type="character" w:styleId="819">
    <w:name w:val="Знак концевой сноски1"/>
    <w:basedOn w:val="833"/>
    <w:link w:val="818"/>
    <w:rPr>
      <w:vertAlign w:val="superscript"/>
    </w:rPr>
  </w:style>
  <w:style w:type="paragraph" w:styleId="820">
    <w:name w:val="toc 6"/>
    <w:next w:val="800"/>
    <w:link w:val="821"/>
    <w:uiPriority w:val="39"/>
    <w:pPr>
      <w:ind w:left="1000" w:firstLine="0"/>
    </w:pPr>
    <w:rPr>
      <w:rFonts w:ascii="XO Thames" w:hAnsi="XO Thames"/>
      <w:sz w:val="28"/>
    </w:rPr>
  </w:style>
  <w:style w:type="character" w:styleId="821">
    <w:name w:val="toc 6"/>
    <w:link w:val="820"/>
    <w:rPr>
      <w:rFonts w:ascii="XO Thames" w:hAnsi="XO Thames"/>
      <w:sz w:val="28"/>
    </w:rPr>
  </w:style>
  <w:style w:type="paragraph" w:styleId="822">
    <w:name w:val="Caption Char"/>
    <w:basedOn w:val="832"/>
    <w:link w:val="823"/>
    <w:rPr>
      <w:b/>
      <w:color w:val="5b9bd5" w:themeColor="accent1"/>
      <w:sz w:val="18"/>
    </w:rPr>
  </w:style>
  <w:style w:type="character" w:styleId="823">
    <w:name w:val="Caption Char"/>
    <w:basedOn w:val="833"/>
    <w:link w:val="822"/>
    <w:rPr>
      <w:b/>
      <w:color w:val="5b9bd5" w:themeColor="accent1"/>
      <w:sz w:val="18"/>
    </w:rPr>
  </w:style>
  <w:style w:type="paragraph" w:styleId="824">
    <w:name w:val="Intense Quote Char"/>
    <w:link w:val="825"/>
    <w:rPr>
      <w:i/>
    </w:rPr>
  </w:style>
  <w:style w:type="character" w:styleId="825">
    <w:name w:val="Intense Quote Char"/>
    <w:link w:val="824"/>
    <w:rPr>
      <w:i/>
    </w:rPr>
  </w:style>
  <w:style w:type="paragraph" w:styleId="826">
    <w:name w:val="toc 7"/>
    <w:next w:val="800"/>
    <w:link w:val="827"/>
    <w:uiPriority w:val="39"/>
    <w:pPr>
      <w:ind w:left="1200" w:firstLine="0"/>
    </w:pPr>
    <w:rPr>
      <w:rFonts w:ascii="XO Thames" w:hAnsi="XO Thames"/>
      <w:sz w:val="28"/>
    </w:rPr>
  </w:style>
  <w:style w:type="character" w:styleId="827">
    <w:name w:val="toc 7"/>
    <w:link w:val="826"/>
    <w:rPr>
      <w:rFonts w:ascii="XO Thames" w:hAnsi="XO Thames"/>
      <w:sz w:val="28"/>
    </w:rPr>
  </w:style>
  <w:style w:type="paragraph" w:styleId="828">
    <w:name w:val="Колонтитул"/>
    <w:basedOn w:val="800"/>
    <w:link w:val="829"/>
  </w:style>
  <w:style w:type="character" w:styleId="829">
    <w:name w:val="Колонтитул"/>
    <w:basedOn w:val="801"/>
    <w:link w:val="828"/>
  </w:style>
  <w:style w:type="paragraph" w:styleId="830">
    <w:name w:val="Heading 3"/>
    <w:next w:val="800"/>
    <w:link w:val="83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31">
    <w:name w:val="Heading 3"/>
    <w:link w:val="830"/>
    <w:rPr>
      <w:rFonts w:ascii="XO Thames" w:hAnsi="XO Thames"/>
      <w:b/>
      <w:sz w:val="26"/>
    </w:rPr>
  </w:style>
  <w:style w:type="paragraph" w:styleId="832">
    <w:name w:val="Основной шрифт абзаца1"/>
    <w:link w:val="833"/>
  </w:style>
  <w:style w:type="character" w:styleId="833">
    <w:name w:val="Основной шрифт абзаца1"/>
    <w:link w:val="832"/>
  </w:style>
  <w:style w:type="paragraph" w:styleId="834">
    <w:name w:val="Heading 9 Char"/>
    <w:basedOn w:val="832"/>
    <w:link w:val="835"/>
    <w:rPr>
      <w:rFonts w:ascii="Arial" w:hAnsi="Arial"/>
      <w:i/>
      <w:sz w:val="21"/>
    </w:rPr>
  </w:style>
  <w:style w:type="character" w:styleId="835">
    <w:name w:val="Heading 9 Char"/>
    <w:basedOn w:val="833"/>
    <w:link w:val="834"/>
    <w:rPr>
      <w:rFonts w:ascii="Arial" w:hAnsi="Arial"/>
      <w:i/>
      <w:sz w:val="21"/>
    </w:rPr>
  </w:style>
  <w:style w:type="paragraph" w:styleId="836">
    <w:name w:val="Heading 9"/>
    <w:basedOn w:val="800"/>
    <w:next w:val="800"/>
    <w:link w:val="837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837">
    <w:name w:val="Heading 9"/>
    <w:basedOn w:val="801"/>
    <w:link w:val="836"/>
    <w:rPr>
      <w:rFonts w:ascii="Arial" w:hAnsi="Arial"/>
      <w:i/>
      <w:sz w:val="21"/>
    </w:rPr>
  </w:style>
  <w:style w:type="paragraph" w:styleId="838">
    <w:name w:val="List Paragraph"/>
    <w:basedOn w:val="800"/>
    <w:link w:val="839"/>
    <w:pPr>
      <w:contextualSpacing/>
      <w:ind w:left="720" w:firstLine="0"/>
    </w:pPr>
  </w:style>
  <w:style w:type="character" w:styleId="839">
    <w:name w:val="List Paragraph"/>
    <w:basedOn w:val="801"/>
    <w:link w:val="838"/>
  </w:style>
  <w:style w:type="paragraph" w:styleId="840">
    <w:name w:val="Гиперссылка1"/>
    <w:basedOn w:val="832"/>
    <w:link w:val="841"/>
    <w:rPr>
      <w:color w:val="0563c1" w:themeColor="hyperlink"/>
      <w:u w:val="single"/>
    </w:rPr>
  </w:style>
  <w:style w:type="character" w:styleId="841">
    <w:name w:val="Гиперссылка1"/>
    <w:basedOn w:val="833"/>
    <w:link w:val="840"/>
    <w:rPr>
      <w:color w:val="0563c1" w:themeColor="hyperlink"/>
      <w:u w:val="single"/>
    </w:rPr>
  </w:style>
  <w:style w:type="paragraph" w:styleId="842">
    <w:name w:val="endnote reference"/>
    <w:basedOn w:val="806"/>
    <w:link w:val="843"/>
    <w:rPr>
      <w:vertAlign w:val="superscript"/>
    </w:rPr>
  </w:style>
  <w:style w:type="character" w:styleId="843">
    <w:name w:val="endnote reference"/>
    <w:basedOn w:val="807"/>
    <w:link w:val="842"/>
    <w:rPr>
      <w:vertAlign w:val="superscript"/>
    </w:rPr>
  </w:style>
  <w:style w:type="paragraph" w:styleId="844">
    <w:name w:val="footnote reference"/>
    <w:basedOn w:val="806"/>
    <w:link w:val="845"/>
    <w:rPr>
      <w:vertAlign w:val="superscript"/>
    </w:rPr>
  </w:style>
  <w:style w:type="character" w:styleId="845">
    <w:name w:val="footnote reference"/>
    <w:basedOn w:val="807"/>
    <w:link w:val="844"/>
    <w:rPr>
      <w:vertAlign w:val="superscript"/>
    </w:rPr>
  </w:style>
  <w:style w:type="paragraph" w:styleId="846">
    <w:name w:val="Quote"/>
    <w:basedOn w:val="800"/>
    <w:next w:val="800"/>
    <w:link w:val="847"/>
    <w:pPr>
      <w:ind w:left="720" w:right="720" w:firstLine="0"/>
    </w:pPr>
    <w:rPr>
      <w:i/>
    </w:rPr>
  </w:style>
  <w:style w:type="character" w:styleId="847">
    <w:name w:val="Quote"/>
    <w:basedOn w:val="801"/>
    <w:link w:val="846"/>
    <w:rPr>
      <w:i/>
    </w:rPr>
  </w:style>
  <w:style w:type="paragraph" w:styleId="848">
    <w:name w:val="Heading 8 Char"/>
    <w:basedOn w:val="832"/>
    <w:link w:val="849"/>
    <w:rPr>
      <w:rFonts w:ascii="Arial" w:hAnsi="Arial"/>
      <w:i/>
    </w:rPr>
  </w:style>
  <w:style w:type="character" w:styleId="849">
    <w:name w:val="Heading 8 Char"/>
    <w:basedOn w:val="833"/>
    <w:link w:val="848"/>
    <w:rPr>
      <w:rFonts w:ascii="Arial" w:hAnsi="Arial"/>
      <w:i/>
    </w:rPr>
  </w:style>
  <w:style w:type="paragraph" w:styleId="850">
    <w:name w:val="Footer Char"/>
    <w:basedOn w:val="832"/>
    <w:link w:val="851"/>
  </w:style>
  <w:style w:type="character" w:styleId="851">
    <w:name w:val="Footer Char"/>
    <w:basedOn w:val="833"/>
    <w:link w:val="850"/>
  </w:style>
  <w:style w:type="paragraph" w:styleId="852">
    <w:name w:val="Plain Text"/>
    <w:basedOn w:val="800"/>
    <w:link w:val="853"/>
    <w:pPr>
      <w:spacing w:after="0" w:line="240" w:lineRule="auto"/>
    </w:pPr>
    <w:rPr>
      <w:rFonts w:ascii="Calibri" w:hAnsi="Calibri"/>
    </w:rPr>
  </w:style>
  <w:style w:type="character" w:styleId="853">
    <w:name w:val="Plain Text"/>
    <w:basedOn w:val="801"/>
    <w:link w:val="852"/>
    <w:rPr>
      <w:rFonts w:ascii="Calibri" w:hAnsi="Calibri"/>
    </w:rPr>
  </w:style>
  <w:style w:type="paragraph" w:styleId="854">
    <w:name w:val="toc 3"/>
    <w:next w:val="800"/>
    <w:link w:val="855"/>
    <w:uiPriority w:val="39"/>
    <w:pPr>
      <w:ind w:left="400" w:firstLine="0"/>
    </w:pPr>
    <w:rPr>
      <w:rFonts w:ascii="XO Thames" w:hAnsi="XO Thames"/>
      <w:sz w:val="28"/>
    </w:rPr>
  </w:style>
  <w:style w:type="character" w:styleId="855">
    <w:name w:val="toc 3"/>
    <w:link w:val="854"/>
    <w:rPr>
      <w:rFonts w:ascii="XO Thames" w:hAnsi="XO Thames"/>
      <w:sz w:val="28"/>
    </w:rPr>
  </w:style>
  <w:style w:type="paragraph" w:styleId="856">
    <w:name w:val="TOC Heading"/>
    <w:link w:val="857"/>
  </w:style>
  <w:style w:type="character" w:styleId="857">
    <w:name w:val="TOC Heading"/>
    <w:link w:val="856"/>
  </w:style>
  <w:style w:type="paragraph" w:styleId="858">
    <w:name w:val="Heading 4 Char"/>
    <w:basedOn w:val="832"/>
    <w:link w:val="859"/>
    <w:rPr>
      <w:rFonts w:ascii="Arial" w:hAnsi="Arial"/>
      <w:b/>
      <w:sz w:val="26"/>
    </w:rPr>
  </w:style>
  <w:style w:type="character" w:styleId="859">
    <w:name w:val="Heading 4 Char"/>
    <w:basedOn w:val="833"/>
    <w:link w:val="858"/>
    <w:rPr>
      <w:rFonts w:ascii="Arial" w:hAnsi="Arial"/>
      <w:b/>
      <w:sz w:val="26"/>
    </w:rPr>
  </w:style>
  <w:style w:type="paragraph" w:styleId="860">
    <w:name w:val="Heading 3 Char"/>
    <w:basedOn w:val="832"/>
    <w:link w:val="861"/>
    <w:rPr>
      <w:rFonts w:ascii="Arial" w:hAnsi="Arial"/>
      <w:sz w:val="30"/>
    </w:rPr>
  </w:style>
  <w:style w:type="character" w:styleId="861">
    <w:name w:val="Heading 3 Char"/>
    <w:basedOn w:val="833"/>
    <w:link w:val="860"/>
    <w:rPr>
      <w:rFonts w:ascii="Arial" w:hAnsi="Arial"/>
      <w:sz w:val="30"/>
    </w:rPr>
  </w:style>
  <w:style w:type="paragraph" w:styleId="862">
    <w:name w:val="caption1"/>
    <w:basedOn w:val="800"/>
    <w:link w:val="863"/>
    <w:pPr>
      <w:spacing w:before="120" w:after="120"/>
    </w:pPr>
    <w:rPr>
      <w:i/>
      <w:sz w:val="24"/>
    </w:rPr>
  </w:style>
  <w:style w:type="character" w:styleId="863">
    <w:name w:val="caption1"/>
    <w:basedOn w:val="801"/>
    <w:link w:val="862"/>
    <w:rPr>
      <w:i/>
      <w:sz w:val="24"/>
    </w:rPr>
  </w:style>
  <w:style w:type="paragraph" w:styleId="864">
    <w:name w:val="Содержимое таблицы"/>
    <w:basedOn w:val="800"/>
    <w:link w:val="865"/>
    <w:pPr>
      <w:widowControl w:val="off"/>
    </w:pPr>
  </w:style>
  <w:style w:type="character" w:styleId="865">
    <w:name w:val="Содержимое таблицы"/>
    <w:basedOn w:val="801"/>
    <w:link w:val="864"/>
  </w:style>
  <w:style w:type="paragraph" w:styleId="866">
    <w:name w:val="Heading 5"/>
    <w:next w:val="800"/>
    <w:link w:val="867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67">
    <w:name w:val="Heading 5"/>
    <w:link w:val="866"/>
    <w:rPr>
      <w:rFonts w:ascii="XO Thames" w:hAnsi="XO Thames"/>
      <w:b/>
    </w:rPr>
  </w:style>
  <w:style w:type="paragraph" w:styleId="868">
    <w:name w:val="Нижний колонтитул Знак"/>
    <w:basedOn w:val="832"/>
    <w:link w:val="869"/>
    <w:rPr>
      <w:rFonts w:ascii="Times New Roman" w:hAnsi="Times New Roman"/>
      <w:sz w:val="28"/>
    </w:rPr>
  </w:style>
  <w:style w:type="character" w:styleId="869">
    <w:name w:val="Нижний колонтитул Знак"/>
    <w:basedOn w:val="833"/>
    <w:link w:val="868"/>
    <w:rPr>
      <w:rFonts w:ascii="Times New Roman" w:hAnsi="Times New Roman"/>
      <w:sz w:val="28"/>
    </w:rPr>
  </w:style>
  <w:style w:type="paragraph" w:styleId="870">
    <w:name w:val="Heading 1 Char"/>
    <w:basedOn w:val="832"/>
    <w:link w:val="871"/>
    <w:rPr>
      <w:rFonts w:ascii="Arial" w:hAnsi="Arial"/>
      <w:sz w:val="40"/>
    </w:rPr>
  </w:style>
  <w:style w:type="character" w:styleId="871">
    <w:name w:val="Heading 1 Char"/>
    <w:basedOn w:val="833"/>
    <w:link w:val="870"/>
    <w:rPr>
      <w:rFonts w:ascii="Arial" w:hAnsi="Arial"/>
      <w:sz w:val="40"/>
    </w:rPr>
  </w:style>
  <w:style w:type="paragraph" w:styleId="872">
    <w:name w:val="Heading 1"/>
    <w:next w:val="800"/>
    <w:link w:val="873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73">
    <w:name w:val="Heading 1"/>
    <w:link w:val="872"/>
    <w:rPr>
      <w:rFonts w:ascii="XO Thames" w:hAnsi="XO Thames"/>
      <w:b/>
      <w:sz w:val="32"/>
    </w:rPr>
  </w:style>
  <w:style w:type="paragraph" w:styleId="874">
    <w:name w:val="Заголовок1"/>
    <w:basedOn w:val="912"/>
    <w:link w:val="875"/>
    <w:rPr>
      <w:rFonts w:ascii="Liberation Sans" w:hAnsi="Liberation Sans"/>
      <w:color w:val="000000"/>
      <w:sz w:val="28"/>
    </w:rPr>
  </w:style>
  <w:style w:type="character" w:styleId="875">
    <w:name w:val="Заголовок1"/>
    <w:basedOn w:val="913"/>
    <w:link w:val="874"/>
    <w:rPr>
      <w:rFonts w:ascii="Liberation Sans" w:hAnsi="Liberation Sans"/>
      <w:color w:val="000000"/>
      <w:sz w:val="28"/>
    </w:rPr>
  </w:style>
  <w:style w:type="paragraph" w:styleId="876">
    <w:name w:val="Hyperlink"/>
    <w:link w:val="877"/>
    <w:rPr>
      <w:color w:val="0000ff"/>
      <w:u w:val="single"/>
    </w:rPr>
  </w:style>
  <w:style w:type="character" w:styleId="877">
    <w:name w:val="Hyperlink"/>
    <w:link w:val="876"/>
    <w:rPr>
      <w:color w:val="0000ff"/>
      <w:u w:val="single"/>
    </w:rPr>
  </w:style>
  <w:style w:type="paragraph" w:styleId="878">
    <w:name w:val="Footnote"/>
    <w:basedOn w:val="800"/>
    <w:link w:val="879"/>
    <w:pPr>
      <w:spacing w:after="40" w:line="240" w:lineRule="auto"/>
    </w:pPr>
    <w:rPr>
      <w:sz w:val="18"/>
    </w:rPr>
  </w:style>
  <w:style w:type="character" w:styleId="879">
    <w:name w:val="Footnote"/>
    <w:basedOn w:val="801"/>
    <w:link w:val="878"/>
    <w:rPr>
      <w:sz w:val="18"/>
    </w:rPr>
  </w:style>
  <w:style w:type="paragraph" w:styleId="880">
    <w:name w:val="Heading 8"/>
    <w:basedOn w:val="800"/>
    <w:next w:val="800"/>
    <w:link w:val="881"/>
    <w:uiPriority w:val="9"/>
    <w:qFormat/>
    <w:pPr>
      <w:keepLines/>
      <w:keepNext/>
      <w:spacing w:before="320" w:after="200"/>
      <w:outlineLvl w:val="7"/>
    </w:pPr>
    <w:rPr>
      <w:rFonts w:ascii="Arial" w:hAnsi="Arial"/>
      <w:i/>
    </w:rPr>
  </w:style>
  <w:style w:type="character" w:styleId="881">
    <w:name w:val="Heading 8"/>
    <w:basedOn w:val="801"/>
    <w:link w:val="880"/>
    <w:rPr>
      <w:rFonts w:ascii="Arial" w:hAnsi="Arial"/>
      <w:i/>
    </w:rPr>
  </w:style>
  <w:style w:type="paragraph" w:styleId="882">
    <w:name w:val="toc 1"/>
    <w:next w:val="800"/>
    <w:link w:val="883"/>
    <w:uiPriority w:val="39"/>
    <w:rPr>
      <w:rFonts w:ascii="XO Thames" w:hAnsi="XO Thames"/>
      <w:b/>
      <w:sz w:val="28"/>
    </w:rPr>
  </w:style>
  <w:style w:type="character" w:styleId="883">
    <w:name w:val="toc 1"/>
    <w:link w:val="882"/>
    <w:rPr>
      <w:rFonts w:ascii="XO Thames" w:hAnsi="XO Thames"/>
      <w:b/>
      <w:sz w:val="28"/>
    </w:rPr>
  </w:style>
  <w:style w:type="paragraph" w:styleId="884">
    <w:name w:val="Heading 2 Char"/>
    <w:basedOn w:val="832"/>
    <w:link w:val="885"/>
    <w:rPr>
      <w:rFonts w:ascii="Arial" w:hAnsi="Arial"/>
      <w:sz w:val="34"/>
    </w:rPr>
  </w:style>
  <w:style w:type="character" w:styleId="885">
    <w:name w:val="Heading 2 Char"/>
    <w:basedOn w:val="833"/>
    <w:link w:val="884"/>
    <w:rPr>
      <w:rFonts w:ascii="Arial" w:hAnsi="Arial"/>
      <w:sz w:val="34"/>
    </w:rPr>
  </w:style>
  <w:style w:type="paragraph" w:styleId="886">
    <w:name w:val="Header and Footer"/>
    <w:link w:val="887"/>
    <w:pPr>
      <w:jc w:val="both"/>
    </w:pPr>
    <w:rPr>
      <w:rFonts w:ascii="XO Thames" w:hAnsi="XO Thames"/>
      <w:sz w:val="20"/>
    </w:rPr>
  </w:style>
  <w:style w:type="character" w:styleId="887">
    <w:name w:val="Header and Footer"/>
    <w:link w:val="886"/>
    <w:rPr>
      <w:rFonts w:ascii="XO Thames" w:hAnsi="XO Thames"/>
      <w:sz w:val="20"/>
    </w:rPr>
  </w:style>
  <w:style w:type="paragraph" w:styleId="888">
    <w:name w:val="toc 9"/>
    <w:next w:val="800"/>
    <w:link w:val="889"/>
    <w:uiPriority w:val="39"/>
    <w:pPr>
      <w:ind w:left="1600" w:firstLine="0"/>
    </w:pPr>
    <w:rPr>
      <w:rFonts w:ascii="XO Thames" w:hAnsi="XO Thames"/>
      <w:sz w:val="28"/>
    </w:rPr>
  </w:style>
  <w:style w:type="character" w:styleId="889">
    <w:name w:val="toc 9"/>
    <w:link w:val="888"/>
    <w:rPr>
      <w:rFonts w:ascii="XO Thames" w:hAnsi="XO Thames"/>
      <w:sz w:val="28"/>
    </w:rPr>
  </w:style>
  <w:style w:type="paragraph" w:styleId="890">
    <w:name w:val="Footnote"/>
    <w:basedOn w:val="800"/>
    <w:link w:val="891"/>
    <w:pPr>
      <w:spacing w:after="40" w:line="240" w:lineRule="auto"/>
    </w:pPr>
    <w:rPr>
      <w:sz w:val="18"/>
    </w:rPr>
  </w:style>
  <w:style w:type="character" w:styleId="891">
    <w:name w:val="Footnote"/>
    <w:basedOn w:val="801"/>
    <w:link w:val="890"/>
    <w:rPr>
      <w:sz w:val="18"/>
    </w:rPr>
  </w:style>
  <w:style w:type="paragraph" w:styleId="892">
    <w:name w:val="Title Char"/>
    <w:basedOn w:val="832"/>
    <w:link w:val="893"/>
    <w:rPr>
      <w:sz w:val="48"/>
    </w:rPr>
  </w:style>
  <w:style w:type="character" w:styleId="893">
    <w:name w:val="Title Char"/>
    <w:basedOn w:val="833"/>
    <w:link w:val="892"/>
    <w:rPr>
      <w:sz w:val="48"/>
    </w:rPr>
  </w:style>
  <w:style w:type="paragraph" w:styleId="894">
    <w:name w:val="Верхний колонтитул Знак"/>
    <w:basedOn w:val="832"/>
    <w:link w:val="895"/>
  </w:style>
  <w:style w:type="character" w:styleId="895">
    <w:name w:val="Верхний колонтитул Знак"/>
    <w:basedOn w:val="833"/>
    <w:link w:val="894"/>
  </w:style>
  <w:style w:type="paragraph" w:styleId="896">
    <w:name w:val="Heading 7 Char"/>
    <w:basedOn w:val="832"/>
    <w:link w:val="897"/>
    <w:rPr>
      <w:rFonts w:ascii="Arial" w:hAnsi="Arial"/>
      <w:b/>
      <w:i/>
    </w:rPr>
  </w:style>
  <w:style w:type="character" w:styleId="897">
    <w:name w:val="Heading 7 Char"/>
    <w:basedOn w:val="833"/>
    <w:link w:val="896"/>
    <w:rPr>
      <w:rFonts w:ascii="Arial" w:hAnsi="Arial"/>
      <w:b/>
      <w:i/>
    </w:rPr>
  </w:style>
  <w:style w:type="paragraph" w:styleId="898">
    <w:name w:val="Heading 6 Char"/>
    <w:basedOn w:val="832"/>
    <w:link w:val="899"/>
    <w:rPr>
      <w:rFonts w:ascii="Arial" w:hAnsi="Arial"/>
      <w:b/>
    </w:rPr>
  </w:style>
  <w:style w:type="character" w:styleId="899">
    <w:name w:val="Heading 6 Char"/>
    <w:basedOn w:val="833"/>
    <w:link w:val="898"/>
    <w:rPr>
      <w:rFonts w:ascii="Arial" w:hAnsi="Arial"/>
      <w:b/>
    </w:rPr>
  </w:style>
  <w:style w:type="paragraph" w:styleId="900">
    <w:name w:val="Указатель1"/>
    <w:basedOn w:val="912"/>
    <w:link w:val="901"/>
    <w:rPr>
      <w:rFonts w:asciiTheme="minorAscii" w:hAnsiTheme="minorHAnsi"/>
      <w:color w:val="000000"/>
      <w:sz w:val="22"/>
    </w:rPr>
  </w:style>
  <w:style w:type="character" w:styleId="901">
    <w:name w:val="Указатель1"/>
    <w:basedOn w:val="913"/>
    <w:link w:val="900"/>
    <w:rPr>
      <w:rFonts w:asciiTheme="minorAscii" w:hAnsiTheme="minorHAnsi"/>
      <w:color w:val="000000"/>
      <w:sz w:val="22"/>
    </w:rPr>
  </w:style>
  <w:style w:type="paragraph" w:styleId="902">
    <w:name w:val="toc 8"/>
    <w:next w:val="800"/>
    <w:link w:val="903"/>
    <w:uiPriority w:val="39"/>
    <w:pPr>
      <w:ind w:left="1400" w:firstLine="0"/>
    </w:pPr>
    <w:rPr>
      <w:rFonts w:ascii="XO Thames" w:hAnsi="XO Thames"/>
      <w:sz w:val="28"/>
    </w:rPr>
  </w:style>
  <w:style w:type="character" w:styleId="903">
    <w:name w:val="toc 8"/>
    <w:link w:val="902"/>
    <w:rPr>
      <w:rFonts w:ascii="XO Thames" w:hAnsi="XO Thames"/>
      <w:sz w:val="28"/>
    </w:rPr>
  </w:style>
  <w:style w:type="paragraph" w:styleId="904">
    <w:name w:val="Header"/>
    <w:basedOn w:val="800"/>
    <w:link w:val="905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5">
    <w:name w:val="Header"/>
    <w:basedOn w:val="801"/>
    <w:link w:val="904"/>
  </w:style>
  <w:style w:type="paragraph" w:styleId="906">
    <w:name w:val="Endnote Text Char"/>
    <w:link w:val="907"/>
    <w:rPr>
      <w:sz w:val="20"/>
    </w:rPr>
  </w:style>
  <w:style w:type="character" w:styleId="907">
    <w:name w:val="Endnote Text Char"/>
    <w:link w:val="906"/>
    <w:rPr>
      <w:sz w:val="20"/>
    </w:rPr>
  </w:style>
  <w:style w:type="paragraph" w:styleId="908">
    <w:name w:val="index heading"/>
    <w:basedOn w:val="800"/>
    <w:link w:val="909"/>
  </w:style>
  <w:style w:type="character" w:styleId="909">
    <w:name w:val="index heading"/>
    <w:basedOn w:val="801"/>
    <w:link w:val="908"/>
  </w:style>
  <w:style w:type="paragraph" w:styleId="910">
    <w:name w:val="List"/>
    <w:basedOn w:val="810"/>
    <w:link w:val="911"/>
  </w:style>
  <w:style w:type="character" w:styleId="911">
    <w:name w:val="List"/>
    <w:basedOn w:val="811"/>
    <w:link w:val="910"/>
  </w:style>
  <w:style w:type="paragraph" w:styleId="912">
    <w:name w:val="Обычный1"/>
    <w:link w:val="913"/>
    <w:rPr>
      <w:rFonts w:asciiTheme="minorAscii" w:hAnsiTheme="minorHAnsi"/>
      <w:color w:val="000000"/>
      <w:sz w:val="22"/>
    </w:rPr>
  </w:style>
  <w:style w:type="character" w:styleId="913">
    <w:name w:val="Обычный1"/>
    <w:link w:val="912"/>
    <w:rPr>
      <w:rFonts w:asciiTheme="minorAscii" w:hAnsiTheme="minorHAnsi"/>
      <w:color w:val="000000"/>
      <w:sz w:val="22"/>
    </w:rPr>
  </w:style>
  <w:style w:type="paragraph" w:styleId="914">
    <w:name w:val="toc 5"/>
    <w:next w:val="800"/>
    <w:link w:val="915"/>
    <w:uiPriority w:val="39"/>
    <w:pPr>
      <w:ind w:left="800" w:firstLine="0"/>
    </w:pPr>
    <w:rPr>
      <w:rFonts w:ascii="XO Thames" w:hAnsi="XO Thames"/>
      <w:sz w:val="28"/>
    </w:rPr>
  </w:style>
  <w:style w:type="character" w:styleId="915">
    <w:name w:val="toc 5"/>
    <w:link w:val="914"/>
    <w:rPr>
      <w:rFonts w:ascii="XO Thames" w:hAnsi="XO Thames"/>
      <w:sz w:val="28"/>
    </w:rPr>
  </w:style>
  <w:style w:type="paragraph" w:styleId="916">
    <w:name w:val="Footer"/>
    <w:basedOn w:val="800"/>
    <w:link w:val="917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17">
    <w:name w:val="Footer"/>
    <w:basedOn w:val="801"/>
    <w:link w:val="916"/>
    <w:rPr>
      <w:rFonts w:ascii="Times New Roman" w:hAnsi="Times New Roman"/>
      <w:sz w:val="28"/>
    </w:rPr>
  </w:style>
  <w:style w:type="paragraph" w:styleId="918">
    <w:name w:val="Balloon Text"/>
    <w:basedOn w:val="800"/>
    <w:link w:val="919"/>
    <w:pPr>
      <w:spacing w:after="0" w:line="240" w:lineRule="auto"/>
    </w:pPr>
    <w:rPr>
      <w:rFonts w:ascii="Segoe UI" w:hAnsi="Segoe UI"/>
      <w:sz w:val="18"/>
    </w:rPr>
  </w:style>
  <w:style w:type="character" w:styleId="919">
    <w:name w:val="Balloon Text"/>
    <w:basedOn w:val="801"/>
    <w:link w:val="918"/>
    <w:rPr>
      <w:rFonts w:ascii="Segoe UI" w:hAnsi="Segoe UI"/>
      <w:sz w:val="18"/>
    </w:rPr>
  </w:style>
  <w:style w:type="paragraph" w:styleId="920">
    <w:name w:val="Footnote"/>
    <w:basedOn w:val="800"/>
    <w:link w:val="921"/>
    <w:pPr>
      <w:spacing w:after="40" w:line="240" w:lineRule="auto"/>
    </w:pPr>
    <w:rPr>
      <w:sz w:val="18"/>
    </w:rPr>
  </w:style>
  <w:style w:type="character" w:styleId="921">
    <w:name w:val="Footnote"/>
    <w:basedOn w:val="801"/>
    <w:link w:val="920"/>
    <w:rPr>
      <w:sz w:val="18"/>
    </w:rPr>
  </w:style>
  <w:style w:type="paragraph" w:styleId="922">
    <w:name w:val="Footnote"/>
    <w:basedOn w:val="800"/>
    <w:link w:val="923"/>
    <w:pPr>
      <w:spacing w:after="40" w:line="240" w:lineRule="auto"/>
    </w:pPr>
    <w:rPr>
      <w:sz w:val="18"/>
    </w:rPr>
  </w:style>
  <w:style w:type="character" w:styleId="923">
    <w:name w:val="Footnote"/>
    <w:basedOn w:val="801"/>
    <w:link w:val="922"/>
    <w:rPr>
      <w:sz w:val="18"/>
    </w:rPr>
  </w:style>
  <w:style w:type="paragraph" w:styleId="924">
    <w:name w:val="Quote Char"/>
    <w:link w:val="925"/>
    <w:rPr>
      <w:i/>
    </w:rPr>
  </w:style>
  <w:style w:type="character" w:styleId="925">
    <w:name w:val="Quote Char"/>
    <w:link w:val="924"/>
    <w:rPr>
      <w:i/>
    </w:rPr>
  </w:style>
  <w:style w:type="paragraph" w:styleId="926">
    <w:name w:val="Footnote"/>
    <w:link w:val="927"/>
    <w:pPr>
      <w:ind w:left="0" w:firstLine="851"/>
      <w:jc w:val="both"/>
    </w:pPr>
    <w:rPr>
      <w:rFonts w:ascii="XO Thames" w:hAnsi="XO Thames"/>
    </w:rPr>
  </w:style>
  <w:style w:type="character" w:styleId="927">
    <w:name w:val="Footnote"/>
    <w:link w:val="926"/>
    <w:rPr>
      <w:rFonts w:ascii="XO Thames" w:hAnsi="XO Thames"/>
    </w:rPr>
  </w:style>
  <w:style w:type="paragraph" w:styleId="928">
    <w:name w:val="Subtitle"/>
    <w:next w:val="800"/>
    <w:link w:val="929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29">
    <w:name w:val="Subtitle"/>
    <w:link w:val="928"/>
    <w:rPr>
      <w:rFonts w:ascii="XO Thames" w:hAnsi="XO Thames"/>
      <w:i/>
      <w:sz w:val="24"/>
    </w:rPr>
  </w:style>
  <w:style w:type="paragraph" w:styleId="930">
    <w:name w:val="No Spacing"/>
    <w:link w:val="931"/>
  </w:style>
  <w:style w:type="character" w:styleId="931">
    <w:name w:val="No Spacing"/>
    <w:link w:val="930"/>
  </w:style>
  <w:style w:type="paragraph" w:styleId="932">
    <w:name w:val="Caption"/>
    <w:basedOn w:val="800"/>
    <w:link w:val="933"/>
    <w:pPr>
      <w:spacing w:before="120" w:after="120"/>
    </w:pPr>
    <w:rPr>
      <w:i/>
      <w:sz w:val="24"/>
    </w:rPr>
  </w:style>
  <w:style w:type="character" w:styleId="933">
    <w:name w:val="Caption"/>
    <w:basedOn w:val="801"/>
    <w:link w:val="932"/>
    <w:rPr>
      <w:i/>
      <w:sz w:val="24"/>
    </w:rPr>
  </w:style>
  <w:style w:type="paragraph" w:styleId="934">
    <w:name w:val="Footnote"/>
    <w:basedOn w:val="800"/>
    <w:link w:val="935"/>
    <w:pPr>
      <w:spacing w:after="40" w:line="240" w:lineRule="auto"/>
    </w:pPr>
    <w:rPr>
      <w:sz w:val="18"/>
    </w:rPr>
  </w:style>
  <w:style w:type="character" w:styleId="935">
    <w:name w:val="Footnote"/>
    <w:basedOn w:val="801"/>
    <w:link w:val="934"/>
    <w:rPr>
      <w:sz w:val="18"/>
    </w:rPr>
  </w:style>
  <w:style w:type="paragraph" w:styleId="936">
    <w:name w:val="Title"/>
    <w:basedOn w:val="800"/>
    <w:next w:val="810"/>
    <w:link w:val="937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styleId="937">
    <w:name w:val="Title"/>
    <w:basedOn w:val="801"/>
    <w:link w:val="936"/>
    <w:rPr>
      <w:rFonts w:ascii="Liberation Sans" w:hAnsi="Liberation Sans"/>
      <w:sz w:val="28"/>
    </w:rPr>
  </w:style>
  <w:style w:type="paragraph" w:styleId="938">
    <w:name w:val="Heading 4"/>
    <w:next w:val="800"/>
    <w:link w:val="93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39">
    <w:name w:val="Heading 4"/>
    <w:link w:val="938"/>
    <w:rPr>
      <w:rFonts w:ascii="XO Thames" w:hAnsi="XO Thames"/>
      <w:b/>
      <w:sz w:val="24"/>
    </w:rPr>
  </w:style>
  <w:style w:type="paragraph" w:styleId="940">
    <w:name w:val="endnote text"/>
    <w:basedOn w:val="800"/>
    <w:link w:val="941"/>
    <w:pPr>
      <w:spacing w:after="0" w:line="240" w:lineRule="auto"/>
    </w:pPr>
    <w:rPr>
      <w:sz w:val="20"/>
    </w:rPr>
  </w:style>
  <w:style w:type="character" w:styleId="941">
    <w:name w:val="endnote text"/>
    <w:basedOn w:val="801"/>
    <w:link w:val="940"/>
    <w:rPr>
      <w:sz w:val="20"/>
    </w:rPr>
  </w:style>
  <w:style w:type="paragraph" w:styleId="942">
    <w:name w:val="Heading 2"/>
    <w:next w:val="800"/>
    <w:link w:val="94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43">
    <w:name w:val="Heading 2"/>
    <w:link w:val="942"/>
    <w:rPr>
      <w:rFonts w:ascii="XO Thames" w:hAnsi="XO Thames"/>
      <w:b/>
      <w:sz w:val="28"/>
    </w:rPr>
  </w:style>
  <w:style w:type="paragraph" w:styleId="944">
    <w:name w:val="Footnote"/>
    <w:basedOn w:val="800"/>
    <w:link w:val="945"/>
    <w:pPr>
      <w:spacing w:after="40" w:line="240" w:lineRule="auto"/>
    </w:pPr>
    <w:rPr>
      <w:sz w:val="18"/>
    </w:rPr>
  </w:style>
  <w:style w:type="character" w:styleId="945">
    <w:name w:val="Footnote"/>
    <w:basedOn w:val="801"/>
    <w:link w:val="944"/>
    <w:rPr>
      <w:sz w:val="18"/>
    </w:rPr>
  </w:style>
  <w:style w:type="paragraph" w:styleId="946">
    <w:name w:val="Heading 5 Char"/>
    <w:basedOn w:val="832"/>
    <w:link w:val="947"/>
    <w:rPr>
      <w:rFonts w:ascii="Arial" w:hAnsi="Arial"/>
      <w:b/>
      <w:sz w:val="24"/>
    </w:rPr>
  </w:style>
  <w:style w:type="character" w:styleId="947">
    <w:name w:val="Heading 5 Char"/>
    <w:basedOn w:val="833"/>
    <w:link w:val="946"/>
    <w:rPr>
      <w:rFonts w:ascii="Arial" w:hAnsi="Arial"/>
      <w:b/>
      <w:sz w:val="24"/>
    </w:rPr>
  </w:style>
  <w:style w:type="paragraph" w:styleId="948">
    <w:name w:val="table of figures"/>
    <w:basedOn w:val="800"/>
    <w:next w:val="800"/>
    <w:link w:val="949"/>
    <w:pPr>
      <w:spacing w:after="0"/>
    </w:pPr>
  </w:style>
  <w:style w:type="character" w:styleId="949">
    <w:name w:val="table of figures"/>
    <w:basedOn w:val="801"/>
    <w:link w:val="948"/>
  </w:style>
  <w:style w:type="paragraph" w:styleId="950">
    <w:name w:val="Знак сноски1"/>
    <w:basedOn w:val="832"/>
    <w:link w:val="951"/>
    <w:rPr>
      <w:vertAlign w:val="superscript"/>
    </w:rPr>
  </w:style>
  <w:style w:type="character" w:styleId="951">
    <w:name w:val="Знак сноски1"/>
    <w:basedOn w:val="833"/>
    <w:link w:val="950"/>
    <w:rPr>
      <w:vertAlign w:val="superscript"/>
    </w:rPr>
  </w:style>
  <w:style w:type="paragraph" w:styleId="952">
    <w:name w:val="Heading 6"/>
    <w:basedOn w:val="800"/>
    <w:next w:val="800"/>
    <w:link w:val="953"/>
    <w:uiPriority w:val="9"/>
    <w:qFormat/>
    <w:pPr>
      <w:keepLines/>
      <w:keepNext/>
      <w:spacing w:before="320" w:after="200"/>
      <w:outlineLvl w:val="5"/>
    </w:pPr>
    <w:rPr>
      <w:rFonts w:ascii="Arial" w:hAnsi="Arial"/>
      <w:b/>
    </w:rPr>
  </w:style>
  <w:style w:type="character" w:styleId="953">
    <w:name w:val="Heading 6"/>
    <w:basedOn w:val="801"/>
    <w:link w:val="952"/>
    <w:rPr>
      <w:rFonts w:ascii="Arial" w:hAnsi="Arial"/>
      <w:b/>
    </w:rPr>
  </w:style>
  <w:style w:type="paragraph" w:styleId="954">
    <w:name w:val="Header Char"/>
    <w:basedOn w:val="832"/>
    <w:link w:val="955"/>
  </w:style>
  <w:style w:type="character" w:styleId="955">
    <w:name w:val="Header Char"/>
    <w:basedOn w:val="833"/>
    <w:link w:val="954"/>
  </w:style>
  <w:style w:type="table" w:styleId="956">
    <w:name w:val="Lined - Accent 4"/>
    <w:basedOn w:val="1034"/>
    <w:rPr>
      <w:color w:val="404040"/>
    </w:rPr>
    <w:tblPr/>
  </w:style>
  <w:style w:type="table" w:styleId="957">
    <w:name w:val="Grid Table 3 - Accent 3"/>
    <w:basedOn w:val="1034"/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58">
    <w:name w:val="List Table 7 Colorful - Accent 5"/>
    <w:basedOn w:val="1034"/>
    <w:tblPr>
      <w:tblBorders>
        <w:right w:val="single" w:color="000000" w:themeColor="accent5" w:themeTint="9A" w:sz="4" w:space="0"/>
      </w:tblBorders>
    </w:tblPr>
  </w:style>
  <w:style w:type="table" w:styleId="959">
    <w:name w:val="List Table 6 Colorful - Accent 5"/>
    <w:basedOn w:val="1034"/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960">
    <w:name w:val="List Table 7 Colorful"/>
    <w:basedOn w:val="1034"/>
    <w:tblPr>
      <w:tblBorders>
        <w:right w:val="single" w:color="000000" w:themeColor="text1" w:themeTint="80" w:sz="4" w:space="0"/>
      </w:tblBorders>
    </w:tblPr>
  </w:style>
  <w:style w:type="table" w:styleId="961">
    <w:name w:val="List Table 3 - Accent 6"/>
    <w:basedOn w:val="1034"/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62">
    <w:name w:val="Grid Table 4 - Accent 6"/>
    <w:basedOn w:val="1034"/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63">
    <w:name w:val="List Table 7 Colorful - Accent 2"/>
    <w:basedOn w:val="1034"/>
    <w:tblPr>
      <w:tblBorders>
        <w:right w:val="single" w:color="000000" w:themeColor="accent2" w:themeTint="97" w:sz="4" w:space="0"/>
      </w:tblBorders>
    </w:tblPr>
  </w:style>
  <w:style w:type="table" w:styleId="964">
    <w:name w:val="Grid Table 6 Colorful - Accent 1"/>
    <w:basedOn w:val="1034"/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965">
    <w:name w:val="List Table 5 Dark - Accent 3"/>
    <w:basedOn w:val="1034"/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966">
    <w:name w:val="Bordered - Accent 1"/>
    <w:basedOn w:val="1034"/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967">
    <w:name w:val="List Table 6 Colorful - Accent 2"/>
    <w:basedOn w:val="1034"/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968">
    <w:name w:val="List Table 7 Colorful - Accent 4"/>
    <w:basedOn w:val="1034"/>
    <w:tblPr>
      <w:tblBorders>
        <w:right w:val="single" w:color="000000" w:themeColor="accent4" w:themeTint="9A" w:sz="4" w:space="0"/>
      </w:tblBorders>
    </w:tblPr>
  </w:style>
  <w:style w:type="table" w:styleId="969">
    <w:name w:val="Grid Table 4"/>
    <w:basedOn w:val="1034"/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970">
    <w:name w:val="Lined - Accent 1"/>
    <w:basedOn w:val="1034"/>
    <w:rPr>
      <w:color w:val="404040"/>
    </w:rPr>
    <w:tblPr/>
  </w:style>
  <w:style w:type="table" w:styleId="971">
    <w:name w:val="List Table 5 Dark - Accent 1"/>
    <w:basedOn w:val="1034"/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972">
    <w:name w:val="Grid Table 3 - Accent 1"/>
    <w:basedOn w:val="1034"/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73">
    <w:name w:val="Grid Table 6 Colorful - Accent 6"/>
    <w:basedOn w:val="1034"/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74">
    <w:name w:val="List Table 2 - Accent 5"/>
    <w:basedOn w:val="1034"/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75">
    <w:name w:val="Plain Table 3"/>
    <w:basedOn w:val="1034"/>
    <w:tblPr/>
  </w:style>
  <w:style w:type="table" w:styleId="976">
    <w:name w:val="List Table 6 Colorful - Accent 4"/>
    <w:basedOn w:val="1034"/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977">
    <w:name w:val="List Table 4 - Accent 6"/>
    <w:basedOn w:val="1034"/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78">
    <w:name w:val="Grid Table 1 Light"/>
    <w:basedOn w:val="1034"/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979">
    <w:name w:val="Lined - Accent"/>
    <w:basedOn w:val="1034"/>
    <w:rPr>
      <w:color w:val="404040"/>
    </w:rPr>
    <w:tblPr/>
  </w:style>
  <w:style w:type="table" w:styleId="980">
    <w:name w:val="List Table 1 Light - Accent 6"/>
    <w:basedOn w:val="1034"/>
    <w:tblPr/>
  </w:style>
  <w:style w:type="table" w:styleId="981">
    <w:name w:val="List Table 2"/>
    <w:basedOn w:val="1034"/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982">
    <w:name w:val="Bordered &amp; Lined - Accent 1"/>
    <w:basedOn w:val="1034"/>
    <w:rPr>
      <w:color w:val="404040"/>
    </w:rPr>
    <w:tblPr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983">
    <w:name w:val="Plain Table 4"/>
    <w:basedOn w:val="1034"/>
    <w:tblPr/>
  </w:style>
  <w:style w:type="table" w:styleId="984">
    <w:name w:val="List Table 7 Colorful - Accent 3"/>
    <w:basedOn w:val="1034"/>
    <w:tblPr>
      <w:tblBorders>
        <w:right w:val="single" w:color="000000" w:themeColor="accent3" w:themeTint="98" w:sz="4" w:space="0"/>
      </w:tblBorders>
    </w:tblPr>
  </w:style>
  <w:style w:type="table" w:styleId="985">
    <w:name w:val="Grid Table 1 Light - Accent 2"/>
    <w:basedOn w:val="1034"/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86">
    <w:name w:val="Grid Table 6 Colorful"/>
    <w:basedOn w:val="1034"/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87">
    <w:name w:val="Table Grid Light"/>
    <w:basedOn w:val="1034"/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</w:style>
  <w:style w:type="table" w:styleId="988">
    <w:name w:val="List Table 2 - Accent 6"/>
    <w:basedOn w:val="1034"/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89">
    <w:name w:val="Lined - Accent 6"/>
    <w:basedOn w:val="1034"/>
    <w:rPr>
      <w:color w:val="404040"/>
    </w:rPr>
    <w:tblPr/>
  </w:style>
  <w:style w:type="table" w:styleId="990">
    <w:name w:val="Grid Table 2 - Accent 1"/>
    <w:basedOn w:val="1034"/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91">
    <w:name w:val="Grid Table 3 - Accent 4"/>
    <w:basedOn w:val="1034"/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92">
    <w:name w:val="Bordered &amp; Lined - Accent 4"/>
    <w:basedOn w:val="1034"/>
    <w:rPr>
      <w:color w:val="404040"/>
    </w:rPr>
    <w:tblPr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993">
    <w:name w:val="Lined - Accent 3"/>
    <w:basedOn w:val="1034"/>
    <w:rPr>
      <w:color w:val="404040"/>
    </w:rPr>
    <w:tblPr/>
  </w:style>
  <w:style w:type="table" w:styleId="994">
    <w:name w:val="Grid Table 1 Light - Accent 5"/>
    <w:basedOn w:val="1034"/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95">
    <w:name w:val="Plain Table 2"/>
    <w:basedOn w:val="1034"/>
    <w:tblPr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</w:tblPr>
  </w:style>
  <w:style w:type="table" w:styleId="996">
    <w:name w:val="List Table 5 Dark - Accent 5"/>
    <w:basedOn w:val="1034"/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997">
    <w:name w:val="Сетка таблицы1"/>
    <w:basedOn w:val="1034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98">
    <w:name w:val="Grid Table 4 - Accent 2"/>
    <w:basedOn w:val="1034"/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999">
    <w:name w:val="Grid Table 5 Dark - Accent 6"/>
    <w:basedOn w:val="1034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00">
    <w:name w:val="List Table 5 Dark - Accent 6"/>
    <w:basedOn w:val="1034"/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1001">
    <w:name w:val="List Table 6 Colorful"/>
    <w:basedOn w:val="1034"/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1002">
    <w:name w:val="Grid Table 5 Dark - Accent 5"/>
    <w:basedOn w:val="1034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03">
    <w:name w:val="Grid Table 5 Dark- Accent 1"/>
    <w:basedOn w:val="1034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04">
    <w:name w:val="Grid Table 7 Colorful - Accent 4"/>
    <w:basedOn w:val="1034"/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1005">
    <w:name w:val="Lined - Accent 2"/>
    <w:basedOn w:val="1034"/>
    <w:rPr>
      <w:color w:val="404040"/>
    </w:rPr>
    <w:tblPr/>
  </w:style>
  <w:style w:type="table" w:styleId="1006">
    <w:name w:val="List Table 6 Colorful - Accent 1"/>
    <w:basedOn w:val="1034"/>
    <w:tblPr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1007">
    <w:name w:val="Grid Table 3"/>
    <w:basedOn w:val="1034"/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1008">
    <w:name w:val="Grid Table 7 Colorful - Accent 2"/>
    <w:basedOn w:val="1034"/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1009">
    <w:name w:val="Grid Table 7 Colorful - Accent 5"/>
    <w:basedOn w:val="1034"/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1010">
    <w:name w:val="List Table 6 Colorful - Accent 3"/>
    <w:basedOn w:val="1034"/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1011">
    <w:name w:val="List Table 2 - Accent 2"/>
    <w:basedOn w:val="1034"/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1012">
    <w:name w:val="Bordered &amp; Lined - Accent 6"/>
    <w:basedOn w:val="1034"/>
    <w:rPr>
      <w:color w:val="404040"/>
    </w:rPr>
    <w:tblPr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1013">
    <w:name w:val="Bordered - Accent 4"/>
    <w:basedOn w:val="1034"/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1014">
    <w:name w:val="List Table 1 Light"/>
    <w:basedOn w:val="1034"/>
    <w:tblPr/>
  </w:style>
  <w:style w:type="table" w:styleId="1015">
    <w:name w:val="Grid Table 7 Colorful"/>
    <w:basedOn w:val="1034"/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1016">
    <w:name w:val="List Table 2 - Accent 3"/>
    <w:basedOn w:val="1034"/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1017">
    <w:name w:val="List Table 4 - Accent 5"/>
    <w:basedOn w:val="1034"/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1018">
    <w:name w:val="Grid Table 2 - Accent 4"/>
    <w:basedOn w:val="1034"/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1019">
    <w:name w:val="Grid Table 4 - Accent 4"/>
    <w:basedOn w:val="1034"/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1020">
    <w:name w:val="Grid Table 5 Dark- Accent 4"/>
    <w:basedOn w:val="1034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21">
    <w:name w:val="Grid Table 1 Light - Accent 3"/>
    <w:basedOn w:val="1034"/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1022">
    <w:name w:val="List Table 6 Colorful - Accent 6"/>
    <w:basedOn w:val="1034"/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1023">
    <w:name w:val="Grid Table 5 Dark - Accent 3"/>
    <w:basedOn w:val="1034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24">
    <w:name w:val="Grid Table 6 Colorful - Accent 2"/>
    <w:basedOn w:val="1034"/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1025">
    <w:name w:val="Grid Table 3 - Accent 5"/>
    <w:basedOn w:val="1034"/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1026">
    <w:name w:val="List Table 2 - Accent 4"/>
    <w:basedOn w:val="1034"/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1027">
    <w:name w:val="Grid Table 6 Colorful - Accent 3"/>
    <w:basedOn w:val="1034"/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1028">
    <w:name w:val="List Table 1 Light - Accent 3"/>
    <w:basedOn w:val="1034"/>
    <w:tblPr/>
  </w:style>
  <w:style w:type="table" w:styleId="1029">
    <w:name w:val="Grid Table 2"/>
    <w:basedOn w:val="1034"/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1030">
    <w:name w:val="List Table 3 - Accent 3"/>
    <w:basedOn w:val="1034"/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1031">
    <w:name w:val="List Table 3"/>
    <w:basedOn w:val="103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1032">
    <w:name w:val="Plain Table 5"/>
    <w:basedOn w:val="1034"/>
    <w:tblPr/>
  </w:style>
  <w:style w:type="table" w:styleId="1033">
    <w:name w:val="Grid Table 7 Colorful - Accent 6"/>
    <w:basedOn w:val="1034"/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103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35">
    <w:name w:val="Bordered &amp; Lined - Accent"/>
    <w:basedOn w:val="1034"/>
    <w:rPr>
      <w:color w:val="404040"/>
    </w:rPr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1036">
    <w:name w:val="Grid Table 5 Dark"/>
    <w:basedOn w:val="1034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37">
    <w:name w:val="Plain Table 1"/>
    <w:basedOn w:val="1034"/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</w:style>
  <w:style w:type="table" w:styleId="1038">
    <w:name w:val="Grid Table 1 Light - Accent 6"/>
    <w:basedOn w:val="1034"/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1039">
    <w:name w:val="Grid Table 7 Colorful - Accent 1"/>
    <w:basedOn w:val="1034"/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1040">
    <w:name w:val="Grid Table 7 Colorful - Accent 3"/>
    <w:basedOn w:val="1034"/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1041">
    <w:name w:val="Grid Table 2 - Accent 5"/>
    <w:basedOn w:val="1034"/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1042">
    <w:name w:val="Bordered - Accent 6"/>
    <w:basedOn w:val="1034"/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1043">
    <w:name w:val="Grid Table 5 Dark - Accent 2"/>
    <w:basedOn w:val="1034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44">
    <w:name w:val="List Table 1 Light - Accent 1"/>
    <w:basedOn w:val="1034"/>
    <w:tblPr/>
  </w:style>
  <w:style w:type="table" w:styleId="1045">
    <w:name w:val="Grid Table 4 - Accent 5"/>
    <w:basedOn w:val="1034"/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1046">
    <w:name w:val="List Table 5 Dark - Accent 2"/>
    <w:basedOn w:val="1034"/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1047">
    <w:name w:val="Bordered"/>
    <w:basedOn w:val="1034"/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1048">
    <w:name w:val="List Table 7 Colorful - Accent 6"/>
    <w:basedOn w:val="1034"/>
    <w:tblPr>
      <w:tblBorders>
        <w:right w:val="single" w:color="000000" w:themeColor="accent6" w:themeTint="98" w:sz="4" w:space="0"/>
      </w:tblBorders>
    </w:tblPr>
  </w:style>
  <w:style w:type="table" w:styleId="1049">
    <w:name w:val="Grid Table 2 - Accent 2"/>
    <w:basedOn w:val="1034"/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1050">
    <w:name w:val="Bordered - Accent 5"/>
    <w:basedOn w:val="1034"/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1051">
    <w:name w:val="Bordered &amp; Lined - Accent 2"/>
    <w:basedOn w:val="1034"/>
    <w:rPr>
      <w:color w:val="404040"/>
    </w:rPr>
    <w:tblPr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1052">
    <w:name w:val="List Table 3 - Accent 5"/>
    <w:basedOn w:val="1034"/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1053">
    <w:name w:val="List Table 7 Colorful - Accent 1"/>
    <w:basedOn w:val="1034"/>
    <w:tblPr>
      <w:tblBorders>
        <w:right w:val="single" w:color="000000" w:themeColor="accent1" w:sz="4" w:space="0"/>
      </w:tblBorders>
    </w:tblPr>
  </w:style>
  <w:style w:type="table" w:styleId="1054">
    <w:name w:val="Grid Table 3 - Accent 2"/>
    <w:basedOn w:val="1034"/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1055">
    <w:name w:val="List Table 4 - Accent 2"/>
    <w:basedOn w:val="1034"/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1056">
    <w:name w:val="List Table 1 Light - Accent 5"/>
    <w:basedOn w:val="1034"/>
    <w:tblPr/>
  </w:style>
  <w:style w:type="table" w:styleId="1057">
    <w:name w:val="List Table 5 Dark - Accent 4"/>
    <w:basedOn w:val="1034"/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1058">
    <w:name w:val="List Table 1 Light - Accent 4"/>
    <w:basedOn w:val="1034"/>
    <w:tblPr/>
  </w:style>
  <w:style w:type="table" w:styleId="1059">
    <w:name w:val="Bordered - Accent 2"/>
    <w:basedOn w:val="1034"/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1060">
    <w:name w:val="List Table 2 - Accent 1"/>
    <w:basedOn w:val="1034"/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1061">
    <w:name w:val="Grid Table 6 Colorful - Accent 4"/>
    <w:basedOn w:val="1034"/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1062">
    <w:name w:val="Bordered - Accent 3"/>
    <w:basedOn w:val="1034"/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1063">
    <w:name w:val="Grid Table 4 - Accent 3"/>
    <w:basedOn w:val="1034"/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1064">
    <w:name w:val="Bordered &amp; Lined - Accent 3"/>
    <w:basedOn w:val="1034"/>
    <w:rPr>
      <w:color w:val="404040"/>
    </w:rPr>
    <w:tblPr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1065">
    <w:name w:val="Bordered &amp; Lined - Accent 5"/>
    <w:basedOn w:val="1034"/>
    <w:rPr>
      <w:color w:val="404040"/>
    </w:rPr>
    <w:tblPr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1066">
    <w:name w:val="Grid Table 6 Colorful - Accent 5"/>
    <w:basedOn w:val="1034"/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1067">
    <w:name w:val="List Table 4 - Accent 1"/>
    <w:basedOn w:val="1034"/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1068">
    <w:name w:val="List Table 1 Light - Accent 2"/>
    <w:basedOn w:val="1034"/>
    <w:tblPr/>
  </w:style>
  <w:style w:type="table" w:styleId="1069">
    <w:name w:val="List Table 4 - Accent 4"/>
    <w:basedOn w:val="1034"/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1070">
    <w:name w:val="Grid Table 2 - Accent 6"/>
    <w:basedOn w:val="1034"/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1071">
    <w:name w:val="Grid Table 4 - Accent 1"/>
    <w:basedOn w:val="1034"/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1072">
    <w:name w:val="Grid Table 1 Light - Accent 1"/>
    <w:basedOn w:val="1034"/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1073">
    <w:name w:val="List Table 3 - Accent 1"/>
    <w:basedOn w:val="1034"/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1074">
    <w:name w:val="List Table 4"/>
    <w:basedOn w:val="103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1075">
    <w:name w:val="List Table 4 - Accent 3"/>
    <w:basedOn w:val="1034"/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1076">
    <w:name w:val="Grid Table 1 Light - Accent 4"/>
    <w:basedOn w:val="1034"/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1077">
    <w:name w:val="List Table 3 - Accent 2"/>
    <w:basedOn w:val="1034"/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1078">
    <w:name w:val="Сетка таблицы2"/>
    <w:basedOn w:val="1034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79">
    <w:name w:val="Lined - Accent 5"/>
    <w:basedOn w:val="1034"/>
    <w:rPr>
      <w:color w:val="404040"/>
    </w:rPr>
    <w:tblPr/>
  </w:style>
  <w:style w:type="table" w:styleId="1080">
    <w:name w:val="Table Grid"/>
    <w:basedOn w:val="103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81">
    <w:name w:val="Grid Table 3 - Accent 6"/>
    <w:basedOn w:val="1034"/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1082">
    <w:name w:val="List Table 5 Dark"/>
    <w:basedOn w:val="1034"/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1083">
    <w:name w:val="Grid Table 2 - Accent 3"/>
    <w:basedOn w:val="1034"/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1084">
    <w:name w:val="List Table 3 - Accent 4"/>
    <w:basedOn w:val="1034"/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numbering" w:styleId="1452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footer" Target="footer3.xml" /><Relationship Id="rId18" Type="http://schemas.openxmlformats.org/officeDocument/2006/relationships/footer" Target="footer4.xml" /><Relationship Id="rId19" Type="http://schemas.openxmlformats.org/officeDocument/2006/relationships/footer" Target="footer5.xml" /><Relationship Id="rId20" Type="http://schemas.openxmlformats.org/officeDocument/2006/relationships/footer" Target="footer6.xml" /><Relationship Id="rId2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grigorevaaa</cp:lastModifiedBy>
  <cp:revision>1</cp:revision>
  <dcterms:modified xsi:type="dcterms:W3CDTF">2026-09-08T03:16:14Z</dcterms:modified>
</cp:coreProperties>
</file>